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FC39E" w14:textId="3495163E" w:rsidR="00080DD6" w:rsidRDefault="004B1387">
      <w:r>
        <w:rPr>
          <w:noProof/>
        </w:rPr>
        <w:drawing>
          <wp:inline distT="0" distB="0" distL="0" distR="0" wp14:anchorId="5683274F" wp14:editId="664CFD03">
            <wp:extent cx="5731510" cy="748030"/>
            <wp:effectExtent l="0" t="0" r="2540" b="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60593" name="Picture 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48030"/>
                    </a:xfrm>
                    <a:prstGeom prst="rect">
                      <a:avLst/>
                    </a:prstGeom>
                    <a:noFill/>
                  </pic:spPr>
                </pic:pic>
              </a:graphicData>
            </a:graphic>
          </wp:inline>
        </w:drawing>
      </w:r>
    </w:p>
    <w:p w14:paraId="559C6AEE" w14:textId="20925440" w:rsidR="004B1387" w:rsidRPr="004B1387" w:rsidRDefault="004B1387" w:rsidP="004B1387">
      <w:pPr>
        <w:jc w:val="center"/>
        <w:rPr>
          <w:b/>
          <w:bCs/>
          <w:sz w:val="46"/>
          <w:szCs w:val="46"/>
          <w:u w:val="single"/>
        </w:rPr>
      </w:pPr>
      <w:r w:rsidRPr="004B1387">
        <w:rPr>
          <w:b/>
          <w:bCs/>
          <w:sz w:val="46"/>
          <w:szCs w:val="46"/>
          <w:u w:val="single"/>
        </w:rPr>
        <w:t>Global Company Cross-Region Communication</w:t>
      </w:r>
    </w:p>
    <w:p w14:paraId="6CBEFF54" w14:textId="3C3BA9C1" w:rsidR="004B1387" w:rsidRPr="004B1387" w:rsidRDefault="004B1387" w:rsidP="004B1387">
      <w:pPr>
        <w:rPr>
          <w:b/>
          <w:bCs/>
          <w:sz w:val="36"/>
          <w:szCs w:val="36"/>
        </w:rPr>
      </w:pPr>
      <w:r w:rsidRPr="004B1387">
        <w:rPr>
          <w:b/>
          <w:bCs/>
          <w:sz w:val="36"/>
          <w:szCs w:val="36"/>
        </w:rPr>
        <w:t>Introduction</w:t>
      </w:r>
      <w:r>
        <w:rPr>
          <w:b/>
          <w:bCs/>
          <w:sz w:val="36"/>
          <w:szCs w:val="36"/>
        </w:rPr>
        <w:t>: -</w:t>
      </w:r>
    </w:p>
    <w:p w14:paraId="765635AB" w14:textId="77777777" w:rsidR="004B1387" w:rsidRPr="004B1387" w:rsidRDefault="004B1387" w:rsidP="004B1387">
      <w:r w:rsidRPr="004B1387">
        <w:rPr>
          <w:b/>
          <w:bCs/>
        </w:rPr>
        <w:t>Overview:</w:t>
      </w:r>
      <w:r w:rsidRPr="004B1387">
        <w:br/>
        <w:t>This case study examines the communication challenges and solutions for a global company that operates in multiple regions across different continents. The organization's success depends heavily on the efficiency, security, and speed of its communication systems, which enable employees to collaborate across time zones and distances. As the company continues to grow, cross-region communication becomes increasingly complex, requiring advanced technologies and robust infrastructure.</w:t>
      </w:r>
    </w:p>
    <w:p w14:paraId="6455E092" w14:textId="77777777" w:rsidR="004B1387" w:rsidRPr="004B1387" w:rsidRDefault="004B1387" w:rsidP="004B1387">
      <w:r w:rsidRPr="004B1387">
        <w:rPr>
          <w:b/>
          <w:bCs/>
        </w:rPr>
        <w:t>Objective:</w:t>
      </w:r>
      <w:r w:rsidRPr="004B1387">
        <w:br/>
        <w:t>The objective is to assess the current cross-region communication system of the global company, identify its weaknesses and inefficiencies, and propose solutions to enhance the system’s performance. This case study will focus on optimizing network speed, reducing latency, increasing security, and ensuring the system can scale as the organization expands into new regions.</w:t>
      </w:r>
    </w:p>
    <w:p w14:paraId="4D954031" w14:textId="607BE059" w:rsidR="004B1387" w:rsidRPr="004B1387" w:rsidRDefault="004B1387" w:rsidP="004B1387">
      <w:pPr>
        <w:rPr>
          <w:b/>
          <w:bCs/>
          <w:sz w:val="36"/>
          <w:szCs w:val="36"/>
        </w:rPr>
      </w:pPr>
      <w:r w:rsidRPr="004B1387">
        <w:rPr>
          <w:b/>
          <w:bCs/>
          <w:sz w:val="36"/>
          <w:szCs w:val="36"/>
        </w:rPr>
        <w:t>Background</w:t>
      </w:r>
      <w:r>
        <w:rPr>
          <w:b/>
          <w:bCs/>
          <w:sz w:val="36"/>
          <w:szCs w:val="36"/>
        </w:rPr>
        <w:t>: -</w:t>
      </w:r>
    </w:p>
    <w:p w14:paraId="71CC7B01" w14:textId="77777777" w:rsidR="004B1387" w:rsidRPr="004B1387" w:rsidRDefault="004B1387" w:rsidP="004B1387">
      <w:r w:rsidRPr="004B1387">
        <w:rPr>
          <w:b/>
          <w:bCs/>
        </w:rPr>
        <w:t>Organization/System Description:</w:t>
      </w:r>
      <w:r w:rsidRPr="004B1387">
        <w:br/>
        <w:t xml:space="preserve">The company operates in over 30 countries with major offices in North America, Europe, Asia, and Africa. It manages a workforce of over 10,000 employees who rely on seamless access to real-time information. The company’s business model involves extensive cross-regional collaboration between product development teams, customer service </w:t>
      </w:r>
      <w:proofErr w:type="spellStart"/>
      <w:r w:rsidRPr="004B1387">
        <w:t>centers</w:t>
      </w:r>
      <w:proofErr w:type="spellEnd"/>
      <w:r w:rsidRPr="004B1387">
        <w:t>, and headquarters. Effective communication is critical for managing projects, tracking performance, and ensuring alignment with the company's goals.</w:t>
      </w:r>
    </w:p>
    <w:p w14:paraId="4C97C215" w14:textId="77777777" w:rsidR="004B1387" w:rsidRPr="004B1387" w:rsidRDefault="004B1387" w:rsidP="004B1387">
      <w:r w:rsidRPr="004B1387">
        <w:rPr>
          <w:b/>
          <w:bCs/>
        </w:rPr>
        <w:t>Current Network Setup:</w:t>
      </w:r>
      <w:r w:rsidRPr="004B1387">
        <w:br/>
        <w:t xml:space="preserve">The company's current network setup consists of a combination of Multi-Protocol Label Switching (MPLS) for dedicated, secure lines and Virtual Private Networks (VPNs) for secure remote access by employees. The data </w:t>
      </w:r>
      <w:proofErr w:type="spellStart"/>
      <w:r w:rsidRPr="004B1387">
        <w:t>centers</w:t>
      </w:r>
      <w:proofErr w:type="spellEnd"/>
      <w:r w:rsidRPr="004B1387">
        <w:t xml:space="preserve"> are located in the United States, Europe, and Singapore, connected via leased lines for direct communication. Additionally, the company uses cloud services from AWS and Azure to handle large-scale data storage and processing, with SaaS platforms for team collaboration. However, issues with latency, especially between offices in Asia and Europe, have been reported due to suboptimal routing and outdated infrastructure.</w:t>
      </w:r>
    </w:p>
    <w:p w14:paraId="74FD8F0B" w14:textId="65619DEC" w:rsidR="004B1387" w:rsidRPr="004B1387" w:rsidRDefault="004B1387" w:rsidP="004B1387">
      <w:pPr>
        <w:rPr>
          <w:b/>
          <w:bCs/>
        </w:rPr>
      </w:pPr>
      <w:r w:rsidRPr="004B1387">
        <w:rPr>
          <w:b/>
          <w:bCs/>
          <w:sz w:val="36"/>
          <w:szCs w:val="36"/>
        </w:rPr>
        <w:t>Problem Statement</w:t>
      </w:r>
      <w:r>
        <w:rPr>
          <w:b/>
          <w:bCs/>
          <w:sz w:val="36"/>
          <w:szCs w:val="36"/>
        </w:rPr>
        <w:t>: -</w:t>
      </w:r>
    </w:p>
    <w:p w14:paraId="3E659D05" w14:textId="77777777" w:rsidR="004B1387" w:rsidRDefault="004B1387" w:rsidP="004B1387">
      <w:r w:rsidRPr="004B1387">
        <w:rPr>
          <w:b/>
          <w:bCs/>
        </w:rPr>
        <w:t>Challenges Faced:</w:t>
      </w:r>
      <w:r w:rsidRPr="004B1387">
        <w:br/>
        <w:t>The key challenge is the increasing demand for high-speed, secure communication between global offices. The company's existing MPLS and VPN setup cannot scale to meet the demands of a growing global workforce, leading to several issues:</w:t>
      </w:r>
    </w:p>
    <w:p w14:paraId="6A44ABCF" w14:textId="67800FF2" w:rsidR="00D94EA3" w:rsidRPr="004B1387" w:rsidRDefault="00D94EA3" w:rsidP="004B1387">
      <w:r>
        <w:rPr>
          <w:noProof/>
        </w:rPr>
        <w:lastRenderedPageBreak/>
        <w:drawing>
          <wp:inline distT="0" distB="0" distL="0" distR="0" wp14:anchorId="36F09866" wp14:editId="6E046344">
            <wp:extent cx="5731510" cy="748030"/>
            <wp:effectExtent l="0" t="0" r="2540" b="0"/>
            <wp:docPr id="568418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60593" name="Picture 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48030"/>
                    </a:xfrm>
                    <a:prstGeom prst="rect">
                      <a:avLst/>
                    </a:prstGeom>
                    <a:noFill/>
                  </pic:spPr>
                </pic:pic>
              </a:graphicData>
            </a:graphic>
          </wp:inline>
        </w:drawing>
      </w:r>
    </w:p>
    <w:p w14:paraId="5B45A4C1" w14:textId="77777777" w:rsidR="004B1387" w:rsidRPr="004B1387" w:rsidRDefault="004B1387" w:rsidP="004B1387">
      <w:pPr>
        <w:numPr>
          <w:ilvl w:val="0"/>
          <w:numId w:val="1"/>
        </w:numPr>
      </w:pPr>
      <w:r w:rsidRPr="004B1387">
        <w:rPr>
          <w:b/>
          <w:bCs/>
        </w:rPr>
        <w:t>High Latency:</w:t>
      </w:r>
      <w:r w:rsidRPr="004B1387">
        <w:t xml:space="preserve"> Particularly noticeable in communications between the Asia-Pacific region and Europe, where transcontinental data routing increases delays.</w:t>
      </w:r>
    </w:p>
    <w:p w14:paraId="19CE5516" w14:textId="77777777" w:rsidR="004B1387" w:rsidRPr="004B1387" w:rsidRDefault="004B1387" w:rsidP="004B1387">
      <w:pPr>
        <w:numPr>
          <w:ilvl w:val="0"/>
          <w:numId w:val="1"/>
        </w:numPr>
      </w:pPr>
      <w:r w:rsidRPr="004B1387">
        <w:rPr>
          <w:b/>
          <w:bCs/>
        </w:rPr>
        <w:t>Bandwidth Limitations:</w:t>
      </w:r>
      <w:r w:rsidRPr="004B1387">
        <w:t xml:space="preserve"> As more data-intensive applications such as video conferencing and cloud-based collaboration are adopted, bandwidth constraints are causing bottlenecks.</w:t>
      </w:r>
    </w:p>
    <w:p w14:paraId="1BA2DFB9" w14:textId="77777777" w:rsidR="004B1387" w:rsidRPr="004B1387" w:rsidRDefault="004B1387" w:rsidP="004B1387">
      <w:pPr>
        <w:numPr>
          <w:ilvl w:val="0"/>
          <w:numId w:val="1"/>
        </w:numPr>
      </w:pPr>
      <w:r w:rsidRPr="004B1387">
        <w:rPr>
          <w:b/>
          <w:bCs/>
        </w:rPr>
        <w:t>Security Concerns:</w:t>
      </w:r>
      <w:r w:rsidRPr="004B1387">
        <w:t xml:space="preserve"> While the current system employs VPNs and firewalls, the growing sophistication of cyber threats requires more advanced security measures like end-to-end encryption and Zero Trust architectures.</w:t>
      </w:r>
    </w:p>
    <w:p w14:paraId="526D6E8F" w14:textId="77777777" w:rsidR="004B1387" w:rsidRPr="004B1387" w:rsidRDefault="004B1387" w:rsidP="004B1387">
      <w:pPr>
        <w:numPr>
          <w:ilvl w:val="0"/>
          <w:numId w:val="1"/>
        </w:numPr>
      </w:pPr>
      <w:r w:rsidRPr="004B1387">
        <w:rPr>
          <w:b/>
          <w:bCs/>
        </w:rPr>
        <w:t>Inconsistent Performance:</w:t>
      </w:r>
      <w:r w:rsidRPr="004B1387">
        <w:t xml:space="preserve"> Performance issues are common due to traffic congestion during peak hours and inadequate failover systems, leading to periodic downtimes.</w:t>
      </w:r>
    </w:p>
    <w:p w14:paraId="4B374030" w14:textId="77777777" w:rsidR="004B1387" w:rsidRPr="004B1387" w:rsidRDefault="004B1387" w:rsidP="004B1387">
      <w:pPr>
        <w:numPr>
          <w:ilvl w:val="0"/>
          <w:numId w:val="1"/>
        </w:numPr>
      </w:pPr>
      <w:r w:rsidRPr="004B1387">
        <w:rPr>
          <w:b/>
          <w:bCs/>
        </w:rPr>
        <w:t>Lack of Scalability:</w:t>
      </w:r>
      <w:r w:rsidRPr="004B1387">
        <w:t xml:space="preserve"> The MPLS setup is costly and difficult to scale, especially as the company plans to open new offices in South America and the Middle East.</w:t>
      </w:r>
    </w:p>
    <w:p w14:paraId="21A63BEB" w14:textId="4CEB6834" w:rsidR="004B1387" w:rsidRPr="004B1387" w:rsidRDefault="004B1387" w:rsidP="004B1387">
      <w:pPr>
        <w:rPr>
          <w:b/>
          <w:bCs/>
          <w:sz w:val="36"/>
          <w:szCs w:val="36"/>
        </w:rPr>
      </w:pPr>
      <w:r w:rsidRPr="004B1387">
        <w:rPr>
          <w:b/>
          <w:bCs/>
          <w:sz w:val="36"/>
          <w:szCs w:val="36"/>
        </w:rPr>
        <w:t>Proposed Solutions</w:t>
      </w:r>
      <w:r>
        <w:rPr>
          <w:b/>
          <w:bCs/>
          <w:sz w:val="36"/>
          <w:szCs w:val="36"/>
        </w:rPr>
        <w:t>: -</w:t>
      </w:r>
    </w:p>
    <w:p w14:paraId="01556EFB" w14:textId="77777777" w:rsidR="004B1387" w:rsidRPr="004B1387" w:rsidRDefault="004B1387" w:rsidP="004B1387">
      <w:r w:rsidRPr="004B1387">
        <w:rPr>
          <w:b/>
          <w:bCs/>
        </w:rPr>
        <w:t>Approach:</w:t>
      </w:r>
      <w:r w:rsidRPr="004B1387">
        <w:br/>
        <w:t>To address these challenges, the company needs to adopt a more flexible, scalable, and secure communication architecture. The focus will be on moving from traditional MPLS lines to Software-Defined Wide Area Network (SD-WAN) technology. SD-WAN will offer greater flexibility in routing traffic across multiple ISPs and cloud services, reduce latency, and improve the overall performance of cross-region communication. In addition, advanced encryption protocols and multi-factor authentication (MFA) will be implemented to bolster security.</w:t>
      </w:r>
    </w:p>
    <w:p w14:paraId="458F4709" w14:textId="77777777" w:rsidR="004B1387" w:rsidRPr="004B1387" w:rsidRDefault="004B1387" w:rsidP="004B1387">
      <w:r w:rsidRPr="004B1387">
        <w:rPr>
          <w:b/>
          <w:bCs/>
        </w:rPr>
        <w:t>Technologies/Protocols Used:</w:t>
      </w:r>
    </w:p>
    <w:p w14:paraId="24A4F26C" w14:textId="77777777" w:rsidR="004B1387" w:rsidRPr="004B1387" w:rsidRDefault="004B1387" w:rsidP="004B1387">
      <w:pPr>
        <w:numPr>
          <w:ilvl w:val="0"/>
          <w:numId w:val="2"/>
        </w:numPr>
      </w:pPr>
      <w:r w:rsidRPr="004B1387">
        <w:rPr>
          <w:b/>
          <w:bCs/>
        </w:rPr>
        <w:t>SD-WAN:</w:t>
      </w:r>
      <w:r w:rsidRPr="004B1387">
        <w:t xml:space="preserve"> This technology will dynamically route traffic based on the current network conditions, reducing latency and improving performance. It will also allow for integration with cloud services, ensuring faster and more direct access to cloud-based applications like Office 365 or Salesforce.</w:t>
      </w:r>
    </w:p>
    <w:p w14:paraId="66F4E97B" w14:textId="77777777" w:rsidR="004B1387" w:rsidRPr="004B1387" w:rsidRDefault="004B1387" w:rsidP="004B1387">
      <w:pPr>
        <w:numPr>
          <w:ilvl w:val="0"/>
          <w:numId w:val="2"/>
        </w:numPr>
      </w:pPr>
      <w:r w:rsidRPr="004B1387">
        <w:rPr>
          <w:b/>
          <w:bCs/>
        </w:rPr>
        <w:t>VPNs and Secure Web Gateways:</w:t>
      </w:r>
      <w:r w:rsidRPr="004B1387">
        <w:t xml:space="preserve"> VPNs will continue to provide secure remote access to the network, but with added layers of security, such as next-generation firewalls and Intrusion Prevention Systems (IPS).</w:t>
      </w:r>
    </w:p>
    <w:p w14:paraId="5CAE0220" w14:textId="77777777" w:rsidR="004B1387" w:rsidRPr="004B1387" w:rsidRDefault="004B1387" w:rsidP="004B1387">
      <w:pPr>
        <w:numPr>
          <w:ilvl w:val="0"/>
          <w:numId w:val="2"/>
        </w:numPr>
      </w:pPr>
      <w:r w:rsidRPr="004B1387">
        <w:rPr>
          <w:b/>
          <w:bCs/>
        </w:rPr>
        <w:t>Advanced Encryption Protocols:</w:t>
      </w:r>
      <w:r w:rsidRPr="004B1387">
        <w:t xml:space="preserve"> Data transmitted between regions will be encrypted using advanced protocols such as TLS 1.3 and IPsec.</w:t>
      </w:r>
    </w:p>
    <w:p w14:paraId="1A947BCA" w14:textId="77777777" w:rsidR="004B1387" w:rsidRPr="004B1387" w:rsidRDefault="004B1387" w:rsidP="004B1387">
      <w:pPr>
        <w:numPr>
          <w:ilvl w:val="0"/>
          <w:numId w:val="2"/>
        </w:numPr>
      </w:pPr>
      <w:r w:rsidRPr="004B1387">
        <w:rPr>
          <w:b/>
          <w:bCs/>
        </w:rPr>
        <w:t>Zero Trust Architecture:</w:t>
      </w:r>
      <w:r w:rsidRPr="004B1387">
        <w:t xml:space="preserve"> Every connection request will be authenticated, authorized, and continuously validated for security configuration and posture before granting access.</w:t>
      </w:r>
    </w:p>
    <w:p w14:paraId="4D5DB904" w14:textId="77777777" w:rsidR="004B1387" w:rsidRPr="004B1387" w:rsidRDefault="004B1387" w:rsidP="004B1387">
      <w:pPr>
        <w:numPr>
          <w:ilvl w:val="0"/>
          <w:numId w:val="2"/>
        </w:numPr>
      </w:pPr>
      <w:r w:rsidRPr="004B1387">
        <w:rPr>
          <w:b/>
          <w:bCs/>
        </w:rPr>
        <w:t>Edge Computing:</w:t>
      </w:r>
      <w:r w:rsidRPr="004B1387">
        <w:t xml:space="preserve"> For critical applications requiring real-time processing, edge computing will be implemented at regional offices, reducing dependency on distant data </w:t>
      </w:r>
      <w:proofErr w:type="spellStart"/>
      <w:r w:rsidRPr="004B1387">
        <w:t>centers</w:t>
      </w:r>
      <w:proofErr w:type="spellEnd"/>
      <w:r w:rsidRPr="004B1387">
        <w:t>.</w:t>
      </w:r>
    </w:p>
    <w:p w14:paraId="5D5C1703" w14:textId="77777777" w:rsidR="00D94EA3" w:rsidRDefault="00D94EA3" w:rsidP="004B1387">
      <w:pPr>
        <w:rPr>
          <w:b/>
          <w:bCs/>
          <w:sz w:val="36"/>
          <w:szCs w:val="36"/>
        </w:rPr>
      </w:pPr>
    </w:p>
    <w:p w14:paraId="5E116A8D" w14:textId="5D318693" w:rsidR="00D94EA3" w:rsidRDefault="00D94EA3" w:rsidP="004B1387">
      <w:pPr>
        <w:rPr>
          <w:b/>
          <w:bCs/>
          <w:sz w:val="36"/>
          <w:szCs w:val="36"/>
        </w:rPr>
      </w:pPr>
      <w:r>
        <w:rPr>
          <w:noProof/>
        </w:rPr>
        <w:lastRenderedPageBreak/>
        <w:drawing>
          <wp:inline distT="0" distB="0" distL="0" distR="0" wp14:anchorId="5004B00F" wp14:editId="67419C00">
            <wp:extent cx="5731510" cy="748030"/>
            <wp:effectExtent l="0" t="0" r="2540" b="0"/>
            <wp:docPr id="1929839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60593" name="Picture 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48030"/>
                    </a:xfrm>
                    <a:prstGeom prst="rect">
                      <a:avLst/>
                    </a:prstGeom>
                    <a:noFill/>
                  </pic:spPr>
                </pic:pic>
              </a:graphicData>
            </a:graphic>
          </wp:inline>
        </w:drawing>
      </w:r>
    </w:p>
    <w:p w14:paraId="1F8FB6FB" w14:textId="30EBB87D" w:rsidR="004B1387" w:rsidRPr="004B1387" w:rsidRDefault="004B1387" w:rsidP="004B1387">
      <w:pPr>
        <w:rPr>
          <w:b/>
          <w:bCs/>
          <w:sz w:val="36"/>
          <w:szCs w:val="36"/>
        </w:rPr>
      </w:pPr>
      <w:r w:rsidRPr="004B1387">
        <w:rPr>
          <w:b/>
          <w:bCs/>
          <w:sz w:val="36"/>
          <w:szCs w:val="36"/>
        </w:rPr>
        <w:t>Implementation</w:t>
      </w:r>
      <w:r>
        <w:rPr>
          <w:b/>
          <w:bCs/>
          <w:sz w:val="36"/>
          <w:szCs w:val="36"/>
        </w:rPr>
        <w:t>: -</w:t>
      </w:r>
    </w:p>
    <w:p w14:paraId="676B7D91" w14:textId="77777777" w:rsidR="004B1387" w:rsidRPr="004B1387" w:rsidRDefault="004B1387" w:rsidP="004B1387">
      <w:r w:rsidRPr="004B1387">
        <w:rPr>
          <w:b/>
          <w:bCs/>
        </w:rPr>
        <w:t>Process:</w:t>
      </w:r>
      <w:r w:rsidRPr="004B1387">
        <w:br/>
        <w:t>The transition to SD-WAN will be done in phases, beginning with pilot programs in regions experiencing the highest latency issues. Each phase will involve testing, feedback, and scaling the solutions as required:</w:t>
      </w:r>
    </w:p>
    <w:p w14:paraId="21BD2155" w14:textId="77777777" w:rsidR="004B1387" w:rsidRPr="004B1387" w:rsidRDefault="004B1387" w:rsidP="004B1387">
      <w:pPr>
        <w:numPr>
          <w:ilvl w:val="0"/>
          <w:numId w:val="3"/>
        </w:numPr>
      </w:pPr>
      <w:r w:rsidRPr="004B1387">
        <w:rPr>
          <w:b/>
          <w:bCs/>
        </w:rPr>
        <w:t>Phase 1:</w:t>
      </w:r>
      <w:r w:rsidRPr="004B1387">
        <w:t xml:space="preserve"> Pilot SD-WAN in the Asia-Pacific and European regions.</w:t>
      </w:r>
    </w:p>
    <w:p w14:paraId="6FB484CE" w14:textId="77777777" w:rsidR="004B1387" w:rsidRPr="004B1387" w:rsidRDefault="004B1387" w:rsidP="004B1387">
      <w:pPr>
        <w:numPr>
          <w:ilvl w:val="0"/>
          <w:numId w:val="3"/>
        </w:numPr>
      </w:pPr>
      <w:r w:rsidRPr="004B1387">
        <w:rPr>
          <w:b/>
          <w:bCs/>
        </w:rPr>
        <w:t>Phase 2:</w:t>
      </w:r>
      <w:r w:rsidRPr="004B1387">
        <w:t xml:space="preserve"> Implement security enhancements, including Zero Trust and edge computing at regional offices.</w:t>
      </w:r>
    </w:p>
    <w:p w14:paraId="7B57C540" w14:textId="77777777" w:rsidR="004B1387" w:rsidRPr="004B1387" w:rsidRDefault="004B1387" w:rsidP="004B1387">
      <w:pPr>
        <w:numPr>
          <w:ilvl w:val="0"/>
          <w:numId w:val="3"/>
        </w:numPr>
      </w:pPr>
      <w:r w:rsidRPr="004B1387">
        <w:rPr>
          <w:b/>
          <w:bCs/>
        </w:rPr>
        <w:t>Phase 3:</w:t>
      </w:r>
      <w:r w:rsidRPr="004B1387">
        <w:t xml:space="preserve"> Global rollout of SD-WAN and optimization of cloud access.</w:t>
      </w:r>
    </w:p>
    <w:p w14:paraId="7137102C" w14:textId="77777777" w:rsidR="004B1387" w:rsidRPr="004B1387" w:rsidRDefault="004B1387" w:rsidP="004B1387">
      <w:r w:rsidRPr="004B1387">
        <w:rPr>
          <w:b/>
          <w:bCs/>
        </w:rPr>
        <w:t>Implementation:</w:t>
      </w:r>
    </w:p>
    <w:p w14:paraId="687465C9" w14:textId="77777777" w:rsidR="004B1387" w:rsidRPr="004B1387" w:rsidRDefault="004B1387" w:rsidP="004B1387">
      <w:pPr>
        <w:numPr>
          <w:ilvl w:val="0"/>
          <w:numId w:val="4"/>
        </w:numPr>
      </w:pPr>
      <w:r w:rsidRPr="004B1387">
        <w:rPr>
          <w:b/>
          <w:bCs/>
        </w:rPr>
        <w:t>Assessment and Design:</w:t>
      </w:r>
      <w:r w:rsidRPr="004B1387">
        <w:t xml:space="preserve"> Review the current network infrastructure and identify areas where SD-WAN can be deployed to replace MPLS lines.</w:t>
      </w:r>
    </w:p>
    <w:p w14:paraId="5471CF52" w14:textId="77777777" w:rsidR="004B1387" w:rsidRPr="004B1387" w:rsidRDefault="004B1387" w:rsidP="004B1387">
      <w:pPr>
        <w:numPr>
          <w:ilvl w:val="0"/>
          <w:numId w:val="4"/>
        </w:numPr>
      </w:pPr>
      <w:r w:rsidRPr="004B1387">
        <w:rPr>
          <w:b/>
          <w:bCs/>
        </w:rPr>
        <w:t>Hardware and Software Deployment:</w:t>
      </w:r>
      <w:r w:rsidRPr="004B1387">
        <w:t xml:space="preserve"> Install SD-WAN devices at key regional offices and configure them to work with cloud services and internal applications.</w:t>
      </w:r>
    </w:p>
    <w:p w14:paraId="2D2B6DEF" w14:textId="77777777" w:rsidR="004B1387" w:rsidRPr="004B1387" w:rsidRDefault="004B1387" w:rsidP="004B1387">
      <w:pPr>
        <w:numPr>
          <w:ilvl w:val="0"/>
          <w:numId w:val="4"/>
        </w:numPr>
      </w:pPr>
      <w:r w:rsidRPr="004B1387">
        <w:rPr>
          <w:b/>
          <w:bCs/>
        </w:rPr>
        <w:t>Testing and Optimization:</w:t>
      </w:r>
      <w:r w:rsidRPr="004B1387">
        <w:t xml:space="preserve"> Conduct latency tests and monitor bandwidth usage to optimize the routing and load balancing capabilities of SD-WAN.</w:t>
      </w:r>
    </w:p>
    <w:p w14:paraId="762527F0" w14:textId="77777777" w:rsidR="004B1387" w:rsidRPr="004B1387" w:rsidRDefault="004B1387" w:rsidP="004B1387">
      <w:pPr>
        <w:numPr>
          <w:ilvl w:val="0"/>
          <w:numId w:val="4"/>
        </w:numPr>
      </w:pPr>
      <w:r w:rsidRPr="004B1387">
        <w:rPr>
          <w:b/>
          <w:bCs/>
        </w:rPr>
        <w:t>Security Integration:</w:t>
      </w:r>
      <w:r w:rsidRPr="004B1387">
        <w:t xml:space="preserve"> Deploy Zero Trust mechanisms and ensure all regional offices comply with the new security protocols.</w:t>
      </w:r>
    </w:p>
    <w:p w14:paraId="0A7A1249" w14:textId="77777777" w:rsidR="004B1387" w:rsidRPr="004B1387" w:rsidRDefault="004B1387" w:rsidP="004B1387">
      <w:r w:rsidRPr="004B1387">
        <w:rPr>
          <w:b/>
          <w:bCs/>
        </w:rPr>
        <w:t>Timeline:</w:t>
      </w:r>
    </w:p>
    <w:p w14:paraId="081C23CF" w14:textId="77777777" w:rsidR="004B1387" w:rsidRPr="004B1387" w:rsidRDefault="004B1387" w:rsidP="004B1387">
      <w:pPr>
        <w:numPr>
          <w:ilvl w:val="0"/>
          <w:numId w:val="5"/>
        </w:numPr>
      </w:pPr>
      <w:r w:rsidRPr="004B1387">
        <w:rPr>
          <w:b/>
          <w:bCs/>
        </w:rPr>
        <w:t>Month 1-3:</w:t>
      </w:r>
      <w:r w:rsidRPr="004B1387">
        <w:t xml:space="preserve"> Network Assessment and Pilot Program in Asia-Pacific and Europe.</w:t>
      </w:r>
    </w:p>
    <w:p w14:paraId="3A9672E6" w14:textId="77777777" w:rsidR="004B1387" w:rsidRPr="004B1387" w:rsidRDefault="004B1387" w:rsidP="004B1387">
      <w:pPr>
        <w:numPr>
          <w:ilvl w:val="0"/>
          <w:numId w:val="5"/>
        </w:numPr>
      </w:pPr>
      <w:r w:rsidRPr="004B1387">
        <w:rPr>
          <w:b/>
          <w:bCs/>
        </w:rPr>
        <w:t>Month 4-6:</w:t>
      </w:r>
      <w:r w:rsidRPr="004B1387">
        <w:t xml:space="preserve"> Full SD-WAN deployment in North America, Africa, and new offices in South America.</w:t>
      </w:r>
    </w:p>
    <w:p w14:paraId="38C2ABF6" w14:textId="77777777" w:rsidR="004B1387" w:rsidRPr="004B1387" w:rsidRDefault="004B1387" w:rsidP="004B1387">
      <w:pPr>
        <w:numPr>
          <w:ilvl w:val="0"/>
          <w:numId w:val="5"/>
        </w:numPr>
      </w:pPr>
      <w:r w:rsidRPr="004B1387">
        <w:rPr>
          <w:b/>
          <w:bCs/>
        </w:rPr>
        <w:t>Month 7-9:</w:t>
      </w:r>
      <w:r w:rsidRPr="004B1387">
        <w:t xml:space="preserve"> Security integration, testing, and final deployment.</w:t>
      </w:r>
    </w:p>
    <w:p w14:paraId="1F4BBE02" w14:textId="0AA84617" w:rsidR="004B1387" w:rsidRPr="004B1387" w:rsidRDefault="004B1387" w:rsidP="004B1387">
      <w:pPr>
        <w:rPr>
          <w:b/>
          <w:bCs/>
          <w:sz w:val="36"/>
          <w:szCs w:val="36"/>
        </w:rPr>
      </w:pPr>
      <w:r w:rsidRPr="004B1387">
        <w:rPr>
          <w:b/>
          <w:bCs/>
          <w:sz w:val="36"/>
          <w:szCs w:val="36"/>
        </w:rPr>
        <w:t>Results and Analysis</w:t>
      </w:r>
      <w:r>
        <w:rPr>
          <w:b/>
          <w:bCs/>
          <w:sz w:val="36"/>
          <w:szCs w:val="36"/>
        </w:rPr>
        <w:t>: -</w:t>
      </w:r>
    </w:p>
    <w:p w14:paraId="37C50AB3" w14:textId="77777777" w:rsidR="004B1387" w:rsidRPr="004B1387" w:rsidRDefault="004B1387" w:rsidP="004B1387">
      <w:r w:rsidRPr="004B1387">
        <w:rPr>
          <w:b/>
          <w:bCs/>
        </w:rPr>
        <w:t>Outcomes:</w:t>
      </w:r>
      <w:r w:rsidRPr="004B1387">
        <w:br/>
        <w:t>After implementing SD-WAN, latency between regions decreased by 40%, especially in previously problematic Asia-Europe connections. Bandwidth was increased by 30%, and the company experienced fewer network outages due to the flexible routing options provided by SD-WAN.</w:t>
      </w:r>
    </w:p>
    <w:p w14:paraId="1D3842CE" w14:textId="77777777" w:rsidR="004B1387" w:rsidRPr="004B1387" w:rsidRDefault="004B1387" w:rsidP="004B1387">
      <w:r w:rsidRPr="004B1387">
        <w:rPr>
          <w:b/>
          <w:bCs/>
        </w:rPr>
        <w:t>Analysis:</w:t>
      </w:r>
      <w:r w:rsidRPr="004B1387">
        <w:br/>
        <w:t>The transition to SD-WAN led to significant improvements in network reliability and performance. Traffic was optimized, reducing congestion during peak hours, and the use of multiple ISP connections enabled better load balancing. The new security protocols minimized vulnerabilities, and employee feedback indicated a smoother and faster experience with cloud-based tools.</w:t>
      </w:r>
    </w:p>
    <w:p w14:paraId="3F4FC8AC" w14:textId="72D2465F" w:rsidR="00D94EA3" w:rsidRDefault="00D94EA3" w:rsidP="004B1387">
      <w:pPr>
        <w:rPr>
          <w:b/>
          <w:bCs/>
          <w:sz w:val="36"/>
          <w:szCs w:val="36"/>
        </w:rPr>
      </w:pPr>
      <w:r>
        <w:rPr>
          <w:noProof/>
        </w:rPr>
        <w:lastRenderedPageBreak/>
        <w:drawing>
          <wp:inline distT="0" distB="0" distL="0" distR="0" wp14:anchorId="07E2AD31" wp14:editId="317CE90D">
            <wp:extent cx="5731510" cy="748030"/>
            <wp:effectExtent l="0" t="0" r="2540" b="0"/>
            <wp:docPr id="2030810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60593" name="Picture 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48030"/>
                    </a:xfrm>
                    <a:prstGeom prst="rect">
                      <a:avLst/>
                    </a:prstGeom>
                    <a:noFill/>
                  </pic:spPr>
                </pic:pic>
              </a:graphicData>
            </a:graphic>
          </wp:inline>
        </w:drawing>
      </w:r>
    </w:p>
    <w:p w14:paraId="1267A125" w14:textId="5B0A9054" w:rsidR="004B1387" w:rsidRPr="004B1387" w:rsidRDefault="004B1387" w:rsidP="004B1387">
      <w:pPr>
        <w:rPr>
          <w:b/>
          <w:bCs/>
        </w:rPr>
      </w:pPr>
      <w:r w:rsidRPr="004B1387">
        <w:rPr>
          <w:b/>
          <w:bCs/>
          <w:sz w:val="36"/>
          <w:szCs w:val="36"/>
        </w:rPr>
        <w:t>Security Integration</w:t>
      </w:r>
      <w:r>
        <w:rPr>
          <w:b/>
          <w:bCs/>
          <w:sz w:val="36"/>
          <w:szCs w:val="36"/>
        </w:rPr>
        <w:t>: -</w:t>
      </w:r>
    </w:p>
    <w:p w14:paraId="2C9DC6C9" w14:textId="77777777" w:rsidR="004B1387" w:rsidRPr="004B1387" w:rsidRDefault="004B1387" w:rsidP="004B1387">
      <w:r w:rsidRPr="004B1387">
        <w:rPr>
          <w:b/>
          <w:bCs/>
        </w:rPr>
        <w:t>Security Measures:</w:t>
      </w:r>
    </w:p>
    <w:p w14:paraId="3BDFC54B" w14:textId="77777777" w:rsidR="004B1387" w:rsidRPr="004B1387" w:rsidRDefault="004B1387" w:rsidP="004B1387">
      <w:pPr>
        <w:numPr>
          <w:ilvl w:val="0"/>
          <w:numId w:val="6"/>
        </w:numPr>
      </w:pPr>
      <w:r w:rsidRPr="004B1387">
        <w:rPr>
          <w:b/>
          <w:bCs/>
        </w:rPr>
        <w:t>End-to-End Encryption:</w:t>
      </w:r>
      <w:r w:rsidRPr="004B1387">
        <w:t xml:space="preserve"> All data transmissions between regions are now encrypted with TLS 1.3 and IPsec.</w:t>
      </w:r>
    </w:p>
    <w:p w14:paraId="12A09189" w14:textId="77777777" w:rsidR="004B1387" w:rsidRPr="004B1387" w:rsidRDefault="004B1387" w:rsidP="004B1387">
      <w:pPr>
        <w:numPr>
          <w:ilvl w:val="0"/>
          <w:numId w:val="6"/>
        </w:numPr>
      </w:pPr>
      <w:r w:rsidRPr="004B1387">
        <w:rPr>
          <w:b/>
          <w:bCs/>
        </w:rPr>
        <w:t>Multi-Factor Authentication (MFA):</w:t>
      </w:r>
      <w:r w:rsidRPr="004B1387">
        <w:t xml:space="preserve"> Critical systems, especially those accessed remotely, require MFA for added security.</w:t>
      </w:r>
    </w:p>
    <w:p w14:paraId="34FBEC98" w14:textId="77777777" w:rsidR="004B1387" w:rsidRPr="004B1387" w:rsidRDefault="004B1387" w:rsidP="004B1387">
      <w:pPr>
        <w:numPr>
          <w:ilvl w:val="0"/>
          <w:numId w:val="6"/>
        </w:numPr>
      </w:pPr>
      <w:r w:rsidRPr="004B1387">
        <w:rPr>
          <w:b/>
          <w:bCs/>
        </w:rPr>
        <w:t>Zero Trust Framework:</w:t>
      </w:r>
      <w:r w:rsidRPr="004B1387">
        <w:t xml:space="preserve"> Implementing this ensures that every connection is verified before access is granted, significantly reducing the attack surface.</w:t>
      </w:r>
    </w:p>
    <w:p w14:paraId="3FB0430F" w14:textId="78D29E7A" w:rsidR="004B1387" w:rsidRPr="004B1387" w:rsidRDefault="004B1387" w:rsidP="004B1387">
      <w:pPr>
        <w:rPr>
          <w:b/>
          <w:bCs/>
          <w:sz w:val="36"/>
          <w:szCs w:val="36"/>
        </w:rPr>
      </w:pPr>
      <w:r w:rsidRPr="004B1387">
        <w:rPr>
          <w:b/>
          <w:bCs/>
          <w:sz w:val="36"/>
          <w:szCs w:val="36"/>
        </w:rPr>
        <w:t>Conclusion</w:t>
      </w:r>
      <w:r>
        <w:rPr>
          <w:b/>
          <w:bCs/>
          <w:sz w:val="36"/>
          <w:szCs w:val="36"/>
        </w:rPr>
        <w:t>: -</w:t>
      </w:r>
    </w:p>
    <w:p w14:paraId="680966FF" w14:textId="77777777" w:rsidR="004B1387" w:rsidRPr="004B1387" w:rsidRDefault="004B1387" w:rsidP="004B1387">
      <w:r w:rsidRPr="004B1387">
        <w:rPr>
          <w:b/>
          <w:bCs/>
        </w:rPr>
        <w:t>Summary:</w:t>
      </w:r>
      <w:r w:rsidRPr="004B1387">
        <w:br/>
        <w:t>The case study highlighted the challenges of maintaining effective communication across a globally distributed company. By adopting SD-WAN, the organization was able to reduce latency, improve bandwidth, and enhance the security of its cross-region communication. The implementation of modern protocols and security measures helped ensure scalability as the company continues to expand.</w:t>
      </w:r>
    </w:p>
    <w:p w14:paraId="4BC12897" w14:textId="77777777" w:rsidR="004B1387" w:rsidRPr="004B1387" w:rsidRDefault="004B1387" w:rsidP="004B1387">
      <w:r w:rsidRPr="004B1387">
        <w:rPr>
          <w:b/>
          <w:bCs/>
        </w:rPr>
        <w:t>Recommendations:</w:t>
      </w:r>
      <w:r w:rsidRPr="004B1387">
        <w:br/>
        <w:t>The company should continue to monitor network performance and explore further improvements such as AI-driven network monitoring for predictive maintenance. Expanding the edge computing infrastructure and incorporating more robust DDoS protection mechanisms will ensure continued security and performance as the organization grows.</w:t>
      </w:r>
    </w:p>
    <w:p w14:paraId="080E3F17" w14:textId="77777777" w:rsidR="00D94EA3" w:rsidRDefault="00D94EA3" w:rsidP="004B1387">
      <w:pPr>
        <w:rPr>
          <w:b/>
          <w:bCs/>
          <w:sz w:val="36"/>
          <w:szCs w:val="36"/>
        </w:rPr>
      </w:pPr>
    </w:p>
    <w:p w14:paraId="2C0A1E45" w14:textId="77777777" w:rsidR="00D94EA3" w:rsidRDefault="00D94EA3" w:rsidP="004B1387">
      <w:pPr>
        <w:rPr>
          <w:b/>
          <w:bCs/>
          <w:sz w:val="36"/>
          <w:szCs w:val="36"/>
        </w:rPr>
      </w:pPr>
    </w:p>
    <w:p w14:paraId="5174B838" w14:textId="77777777" w:rsidR="00D94EA3" w:rsidRDefault="00D94EA3" w:rsidP="004B1387">
      <w:pPr>
        <w:rPr>
          <w:b/>
          <w:bCs/>
          <w:sz w:val="36"/>
          <w:szCs w:val="36"/>
        </w:rPr>
      </w:pPr>
    </w:p>
    <w:p w14:paraId="048C9772" w14:textId="77777777" w:rsidR="00D94EA3" w:rsidRDefault="00D94EA3" w:rsidP="004B1387">
      <w:pPr>
        <w:rPr>
          <w:b/>
          <w:bCs/>
          <w:sz w:val="36"/>
          <w:szCs w:val="36"/>
        </w:rPr>
      </w:pPr>
    </w:p>
    <w:p w14:paraId="659CE9DF" w14:textId="77777777" w:rsidR="00D94EA3" w:rsidRDefault="00D94EA3" w:rsidP="004B1387">
      <w:pPr>
        <w:rPr>
          <w:b/>
          <w:bCs/>
          <w:sz w:val="36"/>
          <w:szCs w:val="36"/>
        </w:rPr>
      </w:pPr>
    </w:p>
    <w:p w14:paraId="53965BF9" w14:textId="77777777" w:rsidR="00D94EA3" w:rsidRDefault="00D94EA3" w:rsidP="004B1387">
      <w:pPr>
        <w:rPr>
          <w:b/>
          <w:bCs/>
          <w:sz w:val="36"/>
          <w:szCs w:val="36"/>
        </w:rPr>
      </w:pPr>
    </w:p>
    <w:p w14:paraId="78BDE844" w14:textId="77777777" w:rsidR="00D94EA3" w:rsidRDefault="00D94EA3" w:rsidP="004B1387">
      <w:pPr>
        <w:rPr>
          <w:b/>
          <w:bCs/>
          <w:sz w:val="36"/>
          <w:szCs w:val="36"/>
        </w:rPr>
      </w:pPr>
    </w:p>
    <w:p w14:paraId="7B9B1F69" w14:textId="77777777" w:rsidR="00D94EA3" w:rsidRDefault="00D94EA3" w:rsidP="004B1387">
      <w:pPr>
        <w:rPr>
          <w:b/>
          <w:bCs/>
          <w:sz w:val="36"/>
          <w:szCs w:val="36"/>
        </w:rPr>
      </w:pPr>
    </w:p>
    <w:p w14:paraId="69328CE8" w14:textId="53548908" w:rsidR="00D94EA3" w:rsidRDefault="00D94EA3" w:rsidP="004B1387">
      <w:pPr>
        <w:rPr>
          <w:b/>
          <w:bCs/>
          <w:sz w:val="36"/>
          <w:szCs w:val="36"/>
        </w:rPr>
      </w:pPr>
      <w:r>
        <w:rPr>
          <w:noProof/>
        </w:rPr>
        <w:lastRenderedPageBreak/>
        <w:drawing>
          <wp:inline distT="0" distB="0" distL="0" distR="0" wp14:anchorId="6D19CF32" wp14:editId="3811E2F7">
            <wp:extent cx="5731510" cy="748030"/>
            <wp:effectExtent l="0" t="0" r="2540" b="0"/>
            <wp:docPr id="651757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60593" name="Picture 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48030"/>
                    </a:xfrm>
                    <a:prstGeom prst="rect">
                      <a:avLst/>
                    </a:prstGeom>
                    <a:noFill/>
                  </pic:spPr>
                </pic:pic>
              </a:graphicData>
            </a:graphic>
          </wp:inline>
        </w:drawing>
      </w:r>
    </w:p>
    <w:p w14:paraId="4C3F0E88" w14:textId="0910EBCB" w:rsidR="004B1387" w:rsidRPr="004B1387" w:rsidRDefault="004B1387" w:rsidP="004B1387">
      <w:pPr>
        <w:rPr>
          <w:b/>
          <w:bCs/>
          <w:sz w:val="36"/>
          <w:szCs w:val="36"/>
        </w:rPr>
      </w:pPr>
      <w:r w:rsidRPr="004B1387">
        <w:rPr>
          <w:b/>
          <w:bCs/>
          <w:sz w:val="36"/>
          <w:szCs w:val="36"/>
        </w:rPr>
        <w:t>References</w:t>
      </w:r>
      <w:r>
        <w:rPr>
          <w:b/>
          <w:bCs/>
          <w:sz w:val="36"/>
          <w:szCs w:val="36"/>
        </w:rPr>
        <w:t>: -</w:t>
      </w:r>
    </w:p>
    <w:p w14:paraId="7E75118F" w14:textId="77777777" w:rsidR="00D94EA3" w:rsidRPr="00D94EA3" w:rsidRDefault="00D94EA3" w:rsidP="00D94EA3">
      <w:pPr>
        <w:rPr>
          <w:b/>
          <w:bCs/>
        </w:rPr>
      </w:pPr>
      <w:r w:rsidRPr="00D94EA3">
        <w:rPr>
          <w:b/>
          <w:bCs/>
        </w:rPr>
        <w:t>1. SD-WAN Technology and Implementation</w:t>
      </w:r>
    </w:p>
    <w:p w14:paraId="6C2FA1D1" w14:textId="77777777" w:rsidR="00D94EA3" w:rsidRPr="00D94EA3" w:rsidRDefault="00D94EA3" w:rsidP="00D94EA3">
      <w:pPr>
        <w:numPr>
          <w:ilvl w:val="0"/>
          <w:numId w:val="7"/>
        </w:numPr>
      </w:pPr>
      <w:r w:rsidRPr="00D94EA3">
        <w:rPr>
          <w:b/>
          <w:bCs/>
        </w:rPr>
        <w:t>Cisco Systems, 2023. "The Business Case for SD-WAN."</w:t>
      </w:r>
      <w:r w:rsidRPr="00D94EA3">
        <w:br/>
        <w:t>https://www.cisco.com/c/en/us/solutions/enterprise-networks/sd-wan/what-is-sd-wan.html</w:t>
      </w:r>
    </w:p>
    <w:p w14:paraId="7A5FCD54" w14:textId="77777777" w:rsidR="00D94EA3" w:rsidRPr="00D94EA3" w:rsidRDefault="00D94EA3" w:rsidP="00D94EA3">
      <w:pPr>
        <w:numPr>
          <w:ilvl w:val="0"/>
          <w:numId w:val="7"/>
        </w:numPr>
      </w:pPr>
      <w:r w:rsidRPr="00D94EA3">
        <w:rPr>
          <w:b/>
          <w:bCs/>
        </w:rPr>
        <w:t>IEEE, 2022. "An Overview of Software-Defined Networking and SD-WAN."</w:t>
      </w:r>
      <w:r w:rsidRPr="00D94EA3">
        <w:br/>
      </w:r>
      <w:hyperlink r:id="rId6" w:tgtFrame="_new" w:history="1">
        <w:r w:rsidRPr="00D94EA3">
          <w:rPr>
            <w:rStyle w:val="Hyperlink"/>
          </w:rPr>
          <w:t>https://ieeexplore.ieee.org/document/9384882</w:t>
        </w:r>
      </w:hyperlink>
    </w:p>
    <w:p w14:paraId="4B265286" w14:textId="77777777" w:rsidR="00D94EA3" w:rsidRPr="00D94EA3" w:rsidRDefault="00D94EA3" w:rsidP="00D94EA3">
      <w:pPr>
        <w:rPr>
          <w:b/>
          <w:bCs/>
        </w:rPr>
      </w:pPr>
      <w:r w:rsidRPr="00D94EA3">
        <w:rPr>
          <w:b/>
          <w:bCs/>
        </w:rPr>
        <w:t>2. Security Protocols</w:t>
      </w:r>
    </w:p>
    <w:p w14:paraId="1838B081" w14:textId="77777777" w:rsidR="00D94EA3" w:rsidRPr="00D94EA3" w:rsidRDefault="00D94EA3" w:rsidP="00D94EA3">
      <w:pPr>
        <w:numPr>
          <w:ilvl w:val="0"/>
          <w:numId w:val="8"/>
        </w:numPr>
      </w:pPr>
      <w:r w:rsidRPr="00D94EA3">
        <w:rPr>
          <w:b/>
          <w:bCs/>
        </w:rPr>
        <w:t>National Institute of Standards and Technology (NIST), 2021. "Zero Trust Architecture: A Roadmap for Implementation."</w:t>
      </w:r>
      <w:r w:rsidRPr="00D94EA3">
        <w:br/>
      </w:r>
      <w:hyperlink r:id="rId7" w:tgtFrame="_new" w:history="1">
        <w:r w:rsidRPr="00D94EA3">
          <w:rPr>
            <w:rStyle w:val="Hyperlink"/>
          </w:rPr>
          <w:t>https://nvlpubs.nist.gov/nistpubs/SpecialPublications/NIST.SP.800-207.pdf</w:t>
        </w:r>
      </w:hyperlink>
    </w:p>
    <w:p w14:paraId="5734DE5A" w14:textId="77777777" w:rsidR="004B1387" w:rsidRDefault="004B1387"/>
    <w:p w14:paraId="3B096CAD" w14:textId="77777777" w:rsidR="00D94EA3" w:rsidRDefault="00D94EA3"/>
    <w:p w14:paraId="1D80A314" w14:textId="77777777" w:rsidR="00D94EA3" w:rsidRDefault="00D94EA3"/>
    <w:p w14:paraId="030A766D" w14:textId="77777777" w:rsidR="00D94EA3" w:rsidRDefault="00D94EA3"/>
    <w:p w14:paraId="67D9B182" w14:textId="77777777" w:rsidR="00D94EA3" w:rsidRDefault="00D94EA3"/>
    <w:p w14:paraId="17916379" w14:textId="77777777" w:rsidR="00D94EA3" w:rsidRDefault="00D94EA3"/>
    <w:p w14:paraId="3FF2900E" w14:textId="77777777" w:rsidR="00D94EA3" w:rsidRDefault="00D94EA3"/>
    <w:p w14:paraId="5E2B53DA" w14:textId="77777777" w:rsidR="00D94EA3" w:rsidRDefault="00D94EA3"/>
    <w:p w14:paraId="156449A9" w14:textId="77777777" w:rsidR="00D94EA3" w:rsidRDefault="00D94EA3"/>
    <w:p w14:paraId="6AEC0B84" w14:textId="77777777" w:rsidR="00D94EA3" w:rsidRDefault="00D94EA3"/>
    <w:p w14:paraId="6CC79569" w14:textId="3F219A64" w:rsidR="00D94EA3" w:rsidRDefault="00D94EA3"/>
    <w:p w14:paraId="300E37E7" w14:textId="27359EA5" w:rsidR="00D94EA3" w:rsidRDefault="00D94EA3">
      <w:pPr>
        <w:rPr>
          <w:b/>
          <w:bCs/>
          <w:sz w:val="28"/>
          <w:szCs w:val="28"/>
        </w:rPr>
      </w:pPr>
      <w:r>
        <w:rPr>
          <w:b/>
          <w:bCs/>
          <w:sz w:val="28"/>
          <w:szCs w:val="28"/>
        </w:rPr>
        <w:t>NAME: - A. SUBASH</w:t>
      </w:r>
    </w:p>
    <w:p w14:paraId="7C75C7FA" w14:textId="2400C647" w:rsidR="00D94EA3" w:rsidRDefault="00D94EA3">
      <w:pPr>
        <w:rPr>
          <w:b/>
          <w:bCs/>
          <w:sz w:val="28"/>
          <w:szCs w:val="28"/>
        </w:rPr>
      </w:pPr>
      <w:r>
        <w:rPr>
          <w:b/>
          <w:bCs/>
          <w:sz w:val="28"/>
          <w:szCs w:val="28"/>
        </w:rPr>
        <w:t>ID NUMBER: - 2320030207</w:t>
      </w:r>
    </w:p>
    <w:p w14:paraId="7DA392F0" w14:textId="6FCE969E" w:rsidR="00D94EA3" w:rsidRPr="00D94EA3" w:rsidRDefault="00D94EA3">
      <w:pPr>
        <w:rPr>
          <w:b/>
          <w:bCs/>
          <w:sz w:val="28"/>
          <w:szCs w:val="28"/>
        </w:rPr>
      </w:pPr>
      <w:r>
        <w:rPr>
          <w:b/>
          <w:bCs/>
          <w:sz w:val="28"/>
          <w:szCs w:val="28"/>
        </w:rPr>
        <w:t>SECTION: - 1</w:t>
      </w:r>
    </w:p>
    <w:sectPr w:rsidR="00D94EA3" w:rsidRPr="00D94E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F1FEC"/>
    <w:multiLevelType w:val="multilevel"/>
    <w:tmpl w:val="A7D4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22002"/>
    <w:multiLevelType w:val="multilevel"/>
    <w:tmpl w:val="3C145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C1757"/>
    <w:multiLevelType w:val="multilevel"/>
    <w:tmpl w:val="0F5E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D573F"/>
    <w:multiLevelType w:val="multilevel"/>
    <w:tmpl w:val="9F62D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F00AFE"/>
    <w:multiLevelType w:val="multilevel"/>
    <w:tmpl w:val="D3DC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1A178C"/>
    <w:multiLevelType w:val="multilevel"/>
    <w:tmpl w:val="1C3A2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6D7605"/>
    <w:multiLevelType w:val="multilevel"/>
    <w:tmpl w:val="0442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7D55D1"/>
    <w:multiLevelType w:val="multilevel"/>
    <w:tmpl w:val="D104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9496651">
    <w:abstractNumId w:val="5"/>
  </w:num>
  <w:num w:numId="2" w16cid:durableId="2041973173">
    <w:abstractNumId w:val="1"/>
  </w:num>
  <w:num w:numId="3" w16cid:durableId="108547406">
    <w:abstractNumId w:val="3"/>
  </w:num>
  <w:num w:numId="4" w16cid:durableId="1072002578">
    <w:abstractNumId w:val="7"/>
  </w:num>
  <w:num w:numId="5" w16cid:durableId="330645679">
    <w:abstractNumId w:val="6"/>
  </w:num>
  <w:num w:numId="6" w16cid:durableId="604918561">
    <w:abstractNumId w:val="4"/>
  </w:num>
  <w:num w:numId="7" w16cid:durableId="1091272481">
    <w:abstractNumId w:val="2"/>
  </w:num>
  <w:num w:numId="8" w16cid:durableId="2070379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387"/>
    <w:rsid w:val="00080DD6"/>
    <w:rsid w:val="003D4EEF"/>
    <w:rsid w:val="004B1387"/>
    <w:rsid w:val="00D94E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F38F"/>
  <w15:chartTrackingRefBased/>
  <w15:docId w15:val="{49623E6A-094E-4359-BDBB-32038B747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EA3"/>
    <w:rPr>
      <w:color w:val="0563C1" w:themeColor="hyperlink"/>
      <w:u w:val="single"/>
    </w:rPr>
  </w:style>
  <w:style w:type="character" w:styleId="UnresolvedMention">
    <w:name w:val="Unresolved Mention"/>
    <w:basedOn w:val="DefaultParagraphFont"/>
    <w:uiPriority w:val="99"/>
    <w:semiHidden/>
    <w:unhideWhenUsed/>
    <w:rsid w:val="00D94E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511667">
      <w:bodyDiv w:val="1"/>
      <w:marLeft w:val="0"/>
      <w:marRight w:val="0"/>
      <w:marTop w:val="0"/>
      <w:marBottom w:val="0"/>
      <w:divBdr>
        <w:top w:val="none" w:sz="0" w:space="0" w:color="auto"/>
        <w:left w:val="none" w:sz="0" w:space="0" w:color="auto"/>
        <w:bottom w:val="none" w:sz="0" w:space="0" w:color="auto"/>
        <w:right w:val="none" w:sz="0" w:space="0" w:color="auto"/>
      </w:divBdr>
    </w:div>
    <w:div w:id="1538423536">
      <w:bodyDiv w:val="1"/>
      <w:marLeft w:val="0"/>
      <w:marRight w:val="0"/>
      <w:marTop w:val="0"/>
      <w:marBottom w:val="0"/>
      <w:divBdr>
        <w:top w:val="none" w:sz="0" w:space="0" w:color="auto"/>
        <w:left w:val="none" w:sz="0" w:space="0" w:color="auto"/>
        <w:bottom w:val="none" w:sz="0" w:space="0" w:color="auto"/>
        <w:right w:val="none" w:sz="0" w:space="0" w:color="auto"/>
      </w:divBdr>
    </w:div>
    <w:div w:id="1562399039">
      <w:bodyDiv w:val="1"/>
      <w:marLeft w:val="0"/>
      <w:marRight w:val="0"/>
      <w:marTop w:val="0"/>
      <w:marBottom w:val="0"/>
      <w:divBdr>
        <w:top w:val="none" w:sz="0" w:space="0" w:color="auto"/>
        <w:left w:val="none" w:sz="0" w:space="0" w:color="auto"/>
        <w:bottom w:val="none" w:sz="0" w:space="0" w:color="auto"/>
        <w:right w:val="none" w:sz="0" w:space="0" w:color="auto"/>
      </w:divBdr>
    </w:div>
    <w:div w:id="1610775035">
      <w:bodyDiv w:val="1"/>
      <w:marLeft w:val="0"/>
      <w:marRight w:val="0"/>
      <w:marTop w:val="0"/>
      <w:marBottom w:val="0"/>
      <w:divBdr>
        <w:top w:val="none" w:sz="0" w:space="0" w:color="auto"/>
        <w:left w:val="none" w:sz="0" w:space="0" w:color="auto"/>
        <w:bottom w:val="none" w:sz="0" w:space="0" w:color="auto"/>
        <w:right w:val="none" w:sz="0" w:space="0" w:color="auto"/>
      </w:divBdr>
    </w:div>
    <w:div w:id="1784567081">
      <w:bodyDiv w:val="1"/>
      <w:marLeft w:val="0"/>
      <w:marRight w:val="0"/>
      <w:marTop w:val="0"/>
      <w:marBottom w:val="0"/>
      <w:divBdr>
        <w:top w:val="none" w:sz="0" w:space="0" w:color="auto"/>
        <w:left w:val="none" w:sz="0" w:space="0" w:color="auto"/>
        <w:bottom w:val="none" w:sz="0" w:space="0" w:color="auto"/>
        <w:right w:val="none" w:sz="0" w:space="0" w:color="auto"/>
      </w:divBdr>
    </w:div>
    <w:div w:id="178658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vlpubs.nist.gov/nistpubs/SpecialPublications/NIST.SP.800-207.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9384882"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1314</Words>
  <Characters>7492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dc:creator>
  <cp:keywords/>
  <dc:description/>
  <cp:lastModifiedBy>s a</cp:lastModifiedBy>
  <cp:revision>1</cp:revision>
  <dcterms:created xsi:type="dcterms:W3CDTF">2024-09-13T07:40:00Z</dcterms:created>
  <dcterms:modified xsi:type="dcterms:W3CDTF">2024-09-13T07:57:00Z</dcterms:modified>
</cp:coreProperties>
</file>