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400" w:before="1200"/>
        <w:jc w:val="center"/>
      </w:pPr>
      <w:r>
        <w:rPr>
          <w:rFonts w:ascii="Times New Roman" w:cs="Times New Roman" w:eastAsia="Times New Roman" w:hAnsi="Times New Roman"/>
          <w:b/>
          <w:bCs/>
          <w:sz w:val="28"/>
          <w:szCs w:val="28"/>
        </w:rPr>
        <w:t xml:space="preserve">SELF-TIMED RECURRENT THRESHOLD-LOGIC NETWORK WITH CLOCKLESS SEQUENCING OF GRAPH-COLORED NODE PARTITIONS</w:t>
      </w:r>
    </w:p>
    <w:p>
      <w:pPr>
        <w:spacing w:after="200" w:line="300"/>
        <w:jc w:val="both"/>
      </w:pPr>
      <w:r>
        <w:rPr>
          <w:rFonts w:ascii="Times New Roman" w:cs="Times New Roman" w:eastAsia="Times New Roman" w:hAnsi="Times New Roman"/>
          <w:b/>
          <w:bCs/>
          <w:sz w:val="24"/>
          <w:szCs w:val="24"/>
          <w:highlight w:val="yellow"/>
          <w:highlightCs w:val="yellow"/>
        </w:rPr>
        <w:t xml:space="preserve">Inventors: Bill Lin, San Diego, CA, US; Aarav Vidhawan, San Diego, CA, US</w:t>
      </w:r>
    </w:p>
    <w:p>
      <w:pPr>
        <w:spacing w:after="200" w:line="300"/>
        <w:jc w:val="both"/>
      </w:pPr>
      <w:r>
        <w:rPr>
          <w:rFonts w:ascii="Times New Roman" w:cs="Times New Roman" w:eastAsia="Times New Roman" w:hAnsi="Times New Roman"/>
          <w:b/>
          <w:bCs/>
          <w:sz w:val="24"/>
          <w:szCs w:val="24"/>
          <w:highlight w:val="yellow"/>
          <w:highlightCs w:val="yellow"/>
        </w:rPr>
        <w:t xml:space="preserve">Assignee: [The Regents of the University of California, Oakland, CA, US]</w:t>
      </w:r>
    </w:p>
    <w:p>
      <w:pPr>
        <w:spacing w:after="200" w:line="300"/>
        <w:jc w:val="both"/>
      </w:pPr>
      <w:r>
        <w:rPr>
          <w:rFonts w:ascii="Times New Roman" w:cs="Times New Roman" w:eastAsia="Times New Roman" w:hAnsi="Times New Roman"/>
          <w:b/>
          <w:bCs/>
          <w:sz w:val="24"/>
          <w:szCs w:val="24"/>
          <w:highlight w:val="yellow"/>
          <w:highlightCs w:val="yellow"/>
        </w:rPr>
        <w:t xml:space="preserve">Attorney/Agent Docket No.: [TO BE ASSIGNED BY UC SAN DIEGO OFFICE OF INNOVATION AND COMMERCIALIZATION]</w:t>
      </w:r>
    </w:p>
    <w:p>
      <w:pPr>
        <w:spacing w:after="200" w:before="300"/>
        <w:jc w:val="center"/>
      </w:pPr>
      <w:r>
        <w:rPr>
          <w:rFonts w:ascii="Times New Roman" w:cs="Times New Roman" w:eastAsia="Times New Roman" w:hAnsi="Times New Roman"/>
          <w:b/>
          <w:bCs/>
          <w:sz w:val="24"/>
          <w:szCs w:val="24"/>
        </w:rPr>
        <w:t xml:space="preserve">CROSS-REFERENCE TO RELATED APPLICATIONS</w:t>
      </w:r>
    </w:p>
    <w:p>
      <w:pPr>
        <w:spacing w:after="200" w:line="300"/>
        <w:jc w:val="both"/>
      </w:pPr>
      <w:r>
        <w:rPr>
          <w:rFonts w:ascii="Times New Roman" w:cs="Times New Roman" w:eastAsia="Times New Roman" w:hAnsi="Times New Roman"/>
          <w:sz w:val="24"/>
          <w:szCs w:val="24"/>
        </w:rPr>
        <w:t xml:space="preserve">[0001] Not applicable.</w:t>
      </w:r>
    </w:p>
    <w:p>
      <w:pPr>
        <w:spacing w:after="200" w:before="300"/>
        <w:jc w:val="center"/>
      </w:pPr>
      <w:r>
        <w:rPr>
          <w:rFonts w:ascii="Times New Roman" w:cs="Times New Roman" w:eastAsia="Times New Roman" w:hAnsi="Times New Roman"/>
          <w:b/>
          <w:bCs/>
          <w:sz w:val="24"/>
          <w:szCs w:val="24"/>
        </w:rPr>
        <w:t xml:space="preserve">STATEMENT REGARDING FEDERALLY SPONSORED RESEARCH OR DEVELOPMENT</w:t>
      </w:r>
    </w:p>
    <w:p>
      <w:pPr>
        <w:spacing w:after="200" w:line="300"/>
        <w:jc w:val="both"/>
      </w:pPr>
      <w:r>
        <w:rPr>
          <w:rFonts w:ascii="Times New Roman" w:cs="Times New Roman" w:eastAsia="Times New Roman" w:hAnsi="Times New Roman"/>
          <w:sz w:val="24"/>
          <w:szCs w:val="24"/>
        </w:rPr>
        <w:t xml:space="preserve">[0002] Not applicable.</w:t>
      </w:r>
    </w:p>
    <w:p>
      <w:pPr>
        <w:spacing w:after="200" w:before="300"/>
        <w:jc w:val="center"/>
      </w:pPr>
      <w:r>
        <w:rPr>
          <w:rFonts w:ascii="Times New Roman" w:cs="Times New Roman" w:eastAsia="Times New Roman" w:hAnsi="Times New Roman"/>
          <w:b/>
          <w:bCs/>
          <w:sz w:val="24"/>
          <w:szCs w:val="24"/>
        </w:rPr>
        <w:t xml:space="preserve">FIELD</w:t>
      </w:r>
    </w:p>
    <w:p>
      <w:pPr>
        <w:spacing w:after="200" w:line="300"/>
        <w:jc w:val="both"/>
      </w:pPr>
      <w:r>
        <w:rPr>
          <w:rFonts w:ascii="Times New Roman" w:cs="Times New Roman" w:eastAsia="Times New Roman" w:hAnsi="Times New Roman"/>
          <w:sz w:val="24"/>
          <w:szCs w:val="24"/>
        </w:rPr>
        <w:t xml:space="preserve">[0003] The present disclosure relates generally to electronic circuits, and more particularly to asynchronous (clockless) digital logic circuits implementing recurrent networks of threshold-logic nodes, including circuits for content-addressable associative memory.</w:t>
      </w:r>
    </w:p>
    <w:p>
      <w:pPr>
        <w:spacing w:after="200" w:before="300"/>
        <w:jc w:val="center"/>
      </w:pPr>
      <w:r>
        <w:rPr>
          <w:rFonts w:ascii="Times New Roman" w:cs="Times New Roman" w:eastAsia="Times New Roman" w:hAnsi="Times New Roman"/>
          <w:b/>
          <w:bCs/>
          <w:sz w:val="24"/>
          <w:szCs w:val="24"/>
        </w:rPr>
        <w:t xml:space="preserve">BACKGROUND</w:t>
      </w:r>
    </w:p>
    <w:p>
      <w:pPr>
        <w:spacing w:after="200" w:line="300"/>
        <w:jc w:val="both"/>
      </w:pPr>
      <w:r>
        <w:rPr>
          <w:rFonts w:ascii="Times New Roman" w:cs="Times New Roman" w:eastAsia="Times New Roman" w:hAnsi="Times New Roman"/>
          <w:sz w:val="24"/>
          <w:szCs w:val="24"/>
        </w:rPr>
        <w:t xml:space="preserve">[0004] Recurrent networks of binary threshold units, of which the Hopfield network is a well-known example, converge to stable fixed points (attractors) of an associated energy function when their units are updated one at a time. Such networks are useful as content-addressable associative memories, in which a corrupted or partial input pattern is restored to a stored pattern, and as solvers for combinatorial optimization problems, in which coupling weights encode a cost function whose low-energy states correspond to good solutions.</w:t>
      </w:r>
    </w:p>
    <w:p>
      <w:pPr>
        <w:spacing w:after="200" w:line="300"/>
        <w:jc w:val="both"/>
      </w:pPr>
      <w:r>
        <w:rPr>
          <w:rFonts w:ascii="Times New Roman" w:cs="Times New Roman" w:eastAsia="Times New Roman" w:hAnsi="Times New Roman"/>
          <w:sz w:val="24"/>
          <w:szCs w:val="24"/>
        </w:rPr>
        <w:t xml:space="preserve">[0005] Convergence guarantees for such networks generally assume serialized updates. When many mutually coupled units are instead updated simultaneously, as in a fully parallel synchronous implementation, the network state can enter persistent oscillations rather than settling to a fixed point. Serialized updating avoids oscillation but sacrifices parallelism and requires update-scheduling machinery, typically including a global clock, address sequencing logic, and state registers, all of which consume area and power and constrain throughput.</w:t>
      </w:r>
    </w:p>
    <w:p>
      <w:pPr>
        <w:spacing w:after="200" w:line="300"/>
        <w:jc w:val="both"/>
      </w:pPr>
      <w:r>
        <w:rPr>
          <w:rFonts w:ascii="Times New Roman" w:cs="Times New Roman" w:eastAsia="Times New Roman" w:hAnsi="Times New Roman"/>
          <w:sz w:val="24"/>
          <w:szCs w:val="24"/>
        </w:rPr>
        <w:t xml:space="preserve">[0006] Partitioned update scheduling based on graph coloring has been employed in clocked implementations, including implementations in which distinct phase-shifted periodic clock signals are supplied to distinct color groups of stochastic units, and such implementations have been characterized by their authors as hardware realizations of chromatic Gibbs sampling. Such implementations retain clock generation and distribution circuitry and rely on open-loop timing margins fixed by the clock phases and periods. It has further been reported in such clocked implementations that deliberately shortening the interval allotted to a color group, so that a subsequent group evaluates on inputs that have not fully settled, does not necessarily prevent the network from reaching low-energy states. Conversely, sequencerless stochastic implementations have been described in which units update autonomously at random times without any enforced ordering; such implementations provide no structural guarantee against coupled units acting on stale values and lack deterministic convergence guarantees. Clockless recurrent Boolean networks employing per-link programmable delay lines have also been described, but without partitioning of the nodes and for the purpose of generating, rather than suppressing, sustained oscillation.</w:t>
      </w:r>
    </w:p>
    <w:p>
      <w:pPr>
        <w:spacing w:after="200" w:line="300"/>
        <w:jc w:val="both"/>
      </w:pPr>
      <w:r>
        <w:rPr>
          <w:rFonts w:ascii="Times New Roman" w:cs="Times New Roman" w:eastAsia="Times New Roman" w:hAnsi="Times New Roman"/>
          <w:sz w:val="24"/>
          <w:szCs w:val="24"/>
        </w:rPr>
        <w:t xml:space="preserve">[0007] Clocked digital implementations additionally expend energy in clock distribution and in registering network state on every cycle, including cycles in which few or no units change state. As a network approaches an attractor, most update cycles are wasted work. There is accordingly a need for circuit architectures that retain the convergence behavior of serialized updating while permitting substantial parallelism, and that avoid the overheads of global clocking.</w:t>
      </w:r>
    </w:p>
    <w:p>
      <w:pPr>
        <w:spacing w:after="200" w:before="300"/>
        <w:jc w:val="center"/>
      </w:pPr>
      <w:r>
        <w:rPr>
          <w:rFonts w:ascii="Times New Roman" w:cs="Times New Roman" w:eastAsia="Times New Roman" w:hAnsi="Times New Roman"/>
          <w:b/>
          <w:bCs/>
          <w:sz w:val="24"/>
          <w:szCs w:val="24"/>
        </w:rPr>
        <w:t xml:space="preserve">SUMMARY</w:t>
      </w:r>
    </w:p>
    <w:p>
      <w:pPr>
        <w:spacing w:after="200" w:line="300"/>
        <w:jc w:val="both"/>
      </w:pPr>
      <w:r>
        <w:rPr>
          <w:rFonts w:ascii="Times New Roman" w:cs="Times New Roman" w:eastAsia="Times New Roman" w:hAnsi="Times New Roman"/>
          <w:sz w:val="24"/>
          <w:szCs w:val="24"/>
        </w:rPr>
        <w:t xml:space="preserve">[0008] Aspects of the present disclosure provide a self-timed circuit implementing a recurrent network of Boolean threshold-logic node circuits, in which the node circuits are partitioned into update classes corresponding to independent sets of the network's interaction graph (a proper vertex coloring), and in which sequencing circuitry enforces, without any global clock signal, an update ordering among the update classes such that the node circuits of one update class settle to stable values before node circuits of another update class respond to them. Because no two node circuits within an update class are directly coupled, all node circuits of a class may evaluate concurrently without interacting, and the enforced ordering between classes renders the aggregate evolution equivalent to a serialized (block-sequential) update schedule, for which convergence to a fixed point is guaranteed for symmetric coupling weights. The architecture thereby obtains the parallelism of class-wide concurrent evaluation, the convergence guarantee of serial updating, and the power and area advantages of clockless operation, in which switching activity is proportional to distance from convergence and a settled network dissipates substantially no dynamic power.</w:t>
      </w:r>
    </w:p>
    <w:p>
      <w:pPr>
        <w:spacing w:after="200" w:line="300"/>
        <w:jc w:val="both"/>
      </w:pPr>
      <w:r>
        <w:rPr>
          <w:rFonts w:ascii="Times New Roman" w:cs="Times New Roman" w:eastAsia="Times New Roman" w:hAnsi="Times New Roman"/>
          <w:sz w:val="24"/>
          <w:szCs w:val="24"/>
        </w:rPr>
        <w:t xml:space="preserve">[0009] In some embodiments, the sequencing circuitry comprises delay circuitry establishing different signal propagation delay values for different update classes, the delay values associated with any two update classes differing from one another, such that a slower class responds to the outputs of a faster class only after the faster class has settled. In such embodiments the delay elements are inertial delay elements, which cancel a pending output transition when the value of the node circuit's threshold function reverts before the delay interval has elapsed. As set out in the Experimental Examples, this cancellation behavior is a requirement of the scheduling scheme and not merely a refinement of it: under otherwise identical networks, partitions, delay values and initial states, delay elements exhibiting transport characteristics reach a fixed point from a small minority of initial states. In other embodiments, the sequencing circuitry comprises completion detection circuitry associated with each update class and handshake circuitry, for example comprising one or more Muller C-elements, that enables evaluation of a subsequent update class in response to assertion of a completion signal by a preceding update class, providing an ordering enforced by causality rather than by timing margin and therefore robust to process, voltage, and temperature variation. Inertial delay elements additionally suppress pulses shorter than a rejection window, whereby hazard-induced glitches arising within a node circuit are substantially, though not in all cases entirely, prevented from propagating to other node circuits; residual hazard-induced disagreement measured at gate level is reported in the Experimental Examples. In some embodiments the handshake circuitry comprises a state-holding phase element, such as a generalized Muller C-element, having a set function responsive to completion of one update class and a reset function responsive to completion of another update class, the update-class enable signals being derived from the state of the phase element.</w:t>
      </w:r>
    </w:p>
    <w:p>
      <w:pPr>
        <w:spacing w:after="200" w:line="300"/>
        <w:jc w:val="both"/>
      </w:pPr>
      <w:r>
        <w:rPr>
          <w:rFonts w:ascii="Times New Roman" w:cs="Times New Roman" w:eastAsia="Times New Roman" w:hAnsi="Times New Roman"/>
          <w:sz w:val="24"/>
          <w:szCs w:val="24"/>
        </w:rPr>
        <w:t xml:space="preserve">[0010] In some embodiments, convergence detection circuitry asserts a convergence signal upon determining that a complete pass through all update classes has produced no change in any node output, providing an intrinsic, zero-overhead indication that the network has reached an attractor. In some embodiments the number of update classes is exactly two and the interaction graph is bipartite, either because the coupling topology is constrained to be bipartite during training or because each network variable is represented by a pair of duplicate node circuits coupled by an agreement-enforcing weight, whereby any interaction graph is rendered bipartite. In some embodiments the coupling weights are binary or ternary and each threshold function is evaluated at least in part by a population count circuit, substantially reducing the logic cost of each node circuit. Further embodiments include methods of operating such circuits and methods of producing such circuits from a trained recurrent network, including retraining coupling weights restricted to a sparse connectivity support.</w:t>
      </w:r>
    </w:p>
    <w:p>
      <w:pPr>
        <w:spacing w:after="200" w:line="300"/>
        <w:jc w:val="both"/>
      </w:pPr>
      <w:r>
        <w:rPr>
          <w:rFonts w:ascii="Times New Roman" w:cs="Times New Roman" w:eastAsia="Times New Roman" w:hAnsi="Times New Roman"/>
          <w:sz w:val="24"/>
          <w:szCs w:val="24"/>
        </w:rPr>
        <w:t xml:space="preserve">[0011] The foregoing summary is illustrative only and is not intended to be limiting. Additional aspects, embodiments, and features are described below.</w:t>
      </w:r>
    </w:p>
    <w:p>
      <w:pPr>
        <w:spacing w:after="200" w:before="300"/>
        <w:jc w:val="center"/>
      </w:pPr>
      <w:r>
        <w:rPr>
          <w:rFonts w:ascii="Times New Roman" w:cs="Times New Roman" w:eastAsia="Times New Roman" w:hAnsi="Times New Roman"/>
          <w:b/>
          <w:bCs/>
          <w:sz w:val="24"/>
          <w:szCs w:val="24"/>
        </w:rPr>
        <w:t xml:space="preserve">BRIEF DESCRIPTION OF THE DRAWINGS</w:t>
      </w:r>
    </w:p>
    <w:p>
      <w:pPr>
        <w:spacing w:after="200" w:line="300"/>
        <w:jc w:val="both"/>
      </w:pPr>
      <w:r>
        <w:rPr>
          <w:rFonts w:ascii="Times New Roman" w:cs="Times New Roman" w:eastAsia="Times New Roman" w:hAnsi="Times New Roman"/>
          <w:sz w:val="24"/>
          <w:szCs w:val="24"/>
        </w:rPr>
        <w:t xml:space="preserve">[0012] FIG. 1 is a block diagram of a self-timed recurrent threshold-logic network circuit in accordance with some embodiments, showing a plurality of node circuits, a recurrent interconnection network, sequencing circuitry, and convergence detection circuitry.</w:t>
      </w:r>
    </w:p>
    <w:p>
      <w:pPr>
        <w:spacing w:after="200" w:line="300"/>
        <w:jc w:val="both"/>
      </w:pPr>
      <w:r>
        <w:rPr>
          <w:rFonts w:ascii="Times New Roman" w:cs="Times New Roman" w:eastAsia="Times New Roman" w:hAnsi="Times New Roman"/>
          <w:sz w:val="24"/>
          <w:szCs w:val="24"/>
        </w:rPr>
        <w:t xml:space="preserve">[0013] FIG. 2 illustrates an example interaction graph partitioned into update classes by proper vertex coloring, in which no two nodes of the same class are directly coupled, including a bipartite (two-class) example and a three-class example containing an odd cycle.</w:t>
      </w:r>
    </w:p>
    <w:p>
      <w:pPr>
        <w:spacing w:after="200" w:line="300"/>
        <w:jc w:val="both"/>
      </w:pPr>
      <w:r>
        <w:rPr>
          <w:rFonts w:ascii="Times New Roman" w:cs="Times New Roman" w:eastAsia="Times New Roman" w:hAnsi="Times New Roman"/>
          <w:sz w:val="24"/>
          <w:szCs w:val="24"/>
        </w:rPr>
        <w:t xml:space="preserve">[0014] FIG. 3 is a schematic diagram of a node circuit in accordance with some embodiments, comprising input gating, a weighted summation network implemented as a population count circuit for binary weights, a comparator implementing the threshold function, an output stage, and an optional inertial delay element that suppresses hazard-induced pulses.</w:t>
      </w:r>
    </w:p>
    <w:p>
      <w:pPr>
        <w:spacing w:after="200" w:line="300"/>
        <w:jc w:val="both"/>
      </w:pPr>
      <w:r>
        <w:rPr>
          <w:rFonts w:ascii="Times New Roman" w:cs="Times New Roman" w:eastAsia="Times New Roman" w:hAnsi="Times New Roman"/>
          <w:sz w:val="24"/>
          <w:szCs w:val="24"/>
        </w:rPr>
        <w:t xml:space="preserve">[0015] FIG. 4 is a timing diagram illustrating a delay-differentiated embodiment in which a second update class is associated with a signal propagation delay exceeding the settling time of a first update class, producing an emergent alternating update schedule without a clock.</w:t>
      </w:r>
    </w:p>
    <w:p>
      <w:pPr>
        <w:spacing w:after="200" w:line="300"/>
        <w:jc w:val="both"/>
      </w:pPr>
      <w:r>
        <w:rPr>
          <w:rFonts w:ascii="Times New Roman" w:cs="Times New Roman" w:eastAsia="Times New Roman" w:hAnsi="Times New Roman"/>
          <w:sz w:val="24"/>
          <w:szCs w:val="24"/>
        </w:rPr>
        <w:t xml:space="preserve">[0016] FIG. 5 is a block diagram of a handshake-sequenced embodiment comprising per-class completion detection circuitry and a state-holding phase element implemented as a generalized Muller C-element, having a set input responsive to completion of one update class and a reset input responsive to completion of the other, the phase output and its complement constituting the class enable signals.</w:t>
      </w:r>
    </w:p>
    <w:p>
      <w:pPr>
        <w:spacing w:after="200" w:line="300"/>
        <w:jc w:val="both"/>
      </w:pPr>
      <w:r>
        <w:rPr>
          <w:rFonts w:ascii="Times New Roman" w:cs="Times New Roman" w:eastAsia="Times New Roman" w:hAnsi="Times New Roman"/>
          <w:sz w:val="24"/>
          <w:szCs w:val="24"/>
        </w:rPr>
        <w:t xml:space="preserve">[0017] FIG. 6 is a schematic diagram of convergence detection circuitry that asserts a convergence signal when a complete pass through all update classes produces no output transitions.</w:t>
      </w:r>
    </w:p>
    <w:p>
      <w:pPr>
        <w:spacing w:after="200" w:line="300"/>
        <w:jc w:val="both"/>
      </w:pPr>
      <w:r>
        <w:rPr>
          <w:rFonts w:ascii="Times New Roman" w:cs="Times New Roman" w:eastAsia="Times New Roman" w:hAnsi="Times New Roman"/>
          <w:sz w:val="24"/>
          <w:szCs w:val="24"/>
        </w:rPr>
        <w:t xml:space="preserve">[0018] FIG. 7 is a flowchart of a method of producing a self-timed threshold-logic circuit from a trained recurrent network, including sparsification, retraining on a sparse support, vertex coloring, sequencing assignment, and logic synthesis.</w:t>
      </w:r>
    </w:p>
    <w:p>
      <w:pPr>
        <w:spacing w:after="200" w:line="300"/>
        <w:jc w:val="both"/>
      </w:pPr>
      <w:r>
        <w:rPr>
          <w:rFonts w:ascii="Times New Roman" w:cs="Times New Roman" w:eastAsia="Times New Roman" w:hAnsi="Times New Roman"/>
          <w:b/>
          <w:bCs/>
          <w:sz w:val="24"/>
          <w:szCs w:val="24"/>
          <w:highlight w:val="yellow"/>
          <w:highlightCs w:val="yellow"/>
        </w:rPr>
        <w:t xml:space="preserve">[NOTE TO PATENT AGENT: Formal drawings to be prepared from the figure descriptions above and the detailed description below. Informal inventor sketches to be supplied.]</w:t>
      </w:r>
    </w:p>
    <w:p>
      <w:pPr>
        <w:spacing w:after="200" w:before="300"/>
        <w:jc w:val="center"/>
      </w:pPr>
      <w:r>
        <w:rPr>
          <w:rFonts w:ascii="Times New Roman" w:cs="Times New Roman" w:eastAsia="Times New Roman" w:hAnsi="Times New Roman"/>
          <w:b/>
          <w:bCs/>
          <w:sz w:val="24"/>
          <w:szCs w:val="24"/>
        </w:rPr>
        <w:t xml:space="preserve">DETAILED DESCRIPTION</w:t>
      </w:r>
    </w:p>
    <w:p>
      <w:pPr>
        <w:spacing w:after="200" w:line="300"/>
        <w:jc w:val="both"/>
      </w:pPr>
      <w:r>
        <w:rPr>
          <w:rFonts w:ascii="Times New Roman" w:cs="Times New Roman" w:eastAsia="Times New Roman" w:hAnsi="Times New Roman"/>
          <w:sz w:val="24"/>
          <w:szCs w:val="24"/>
        </w:rPr>
        <w:t xml:space="preserve">[0019] Reference will now be made to certain embodiments, examples of which are illustrated in the accompanying drawings. The described embodiments are illustrative and are not intended to limit the scope of the claims. As used herein, the singular forms are intended to include the plural forms as well, unless the context clearly indicates otherwise. The term “coupled” refers to direct or indirect electrical connection. As used herein, a “clock signal” means any free-running periodic timing signal, of any phase or frequency, used to control the timing of state changes; a plurality of phase-shifted periodic signals constitutes a plurality of clock signals. Circuits described herein as clockless or self-timed employ no clock signal: the update ordering is established by signal propagation and settlement, or by completion events, rather than by any periodic timing reference. A node circuit is said to respond, and its output to attain a settled value, when the output assumes the value of the node's threshold function evaluated on settled inputs and persists at that value; transient pulses that do not persist beyond a settling interval, including hazard-induced pulses, constitute neither a response nor a settled value.</w:t>
      </w:r>
    </w:p>
    <w:p>
      <w:pPr>
        <w:spacing w:after="200" w:line="300"/>
        <w:jc w:val="both"/>
      </w:pPr>
      <w:r>
        <w:rPr>
          <w:rFonts w:ascii="Times New Roman" w:cs="Times New Roman" w:eastAsia="Times New Roman" w:hAnsi="Times New Roman"/>
          <w:b/>
          <w:bCs/>
          <w:sz w:val="24"/>
          <w:szCs w:val="24"/>
        </w:rPr>
        <w:t xml:space="preserve">Network Model and Terminology</w:t>
      </w:r>
    </w:p>
    <w:p>
      <w:pPr>
        <w:spacing w:after="200" w:line="300"/>
        <w:jc w:val="both"/>
      </w:pPr>
      <w:r>
        <w:rPr>
          <w:rFonts w:ascii="Times New Roman" w:cs="Times New Roman" w:eastAsia="Times New Roman" w:hAnsi="Times New Roman"/>
          <w:sz w:val="24"/>
          <w:szCs w:val="24"/>
        </w:rPr>
        <w:t xml:space="preserve">[0020] A recurrent threshold-logic network comprises N node circuits indexed i = 1, ..., N. Each node circuit i maintains a binary output V(i) taking values in {0, 1} and receives as inputs the outputs of a set of other node circuits, referred to as the neighbors of node i. Each pair of coupled nodes (i, j) is associated with a coupling weight W(i,j), and each node with a threshold T(i). Node i evaluates the Boolean threshold function V(i) = 1 if the sum over neighbors j of W(i,j) times V(j) is greater than or equal to T(i), and V(i) = 0 otherwise. A Boolean threshold function is a linearly separable Boolean function and is realizable as combinational logic; accordingly, each node circuit is a combinational logic block, and the network as a whole, being recurrently interconnected combinational logic without registers or a clock, constitutes an asynchronous sequential circuit whose stable states are the fixed points of the network dynamics.</w:t>
      </w:r>
    </w:p>
    <w:p>
      <w:pPr>
        <w:spacing w:after="200" w:line="300"/>
        <w:jc w:val="both"/>
      </w:pPr>
      <w:r>
        <w:rPr>
          <w:rFonts w:ascii="Times New Roman" w:cs="Times New Roman" w:eastAsia="Times New Roman" w:hAnsi="Times New Roman"/>
          <w:sz w:val="24"/>
          <w:szCs w:val="24"/>
        </w:rPr>
        <w:t xml:space="preserve">[0021] Networks specified in a signed convention, in which node states s(i) take values in {−1, +1} as in Ising-model formulations, are converted to the {0, 1} convention by the substitution s = 2V − 1, with the weights retained and each threshold adjusted by half the sum of the incident weights. Both conventions describe the same dynamics, and the claims are intended to cover implementations of either convention.</w:t>
      </w:r>
    </w:p>
    <w:p>
      <w:pPr>
        <w:spacing w:after="200" w:line="300"/>
        <w:jc w:val="both"/>
      </w:pPr>
      <w:r>
        <w:rPr>
          <w:rFonts w:ascii="Times New Roman" w:cs="Times New Roman" w:eastAsia="Times New Roman" w:hAnsi="Times New Roman"/>
          <w:sz w:val="24"/>
          <w:szCs w:val="24"/>
        </w:rPr>
        <w:t xml:space="preserve">[0022] The interaction graph G of the network has one vertex per node circuit and an edge between vertices i and j whenever W(i,j) is nonzero. For symmetric weights, W(i,j) = W(j,i), the network possesses an energy function that is non-increasing under any serialized schedule of single-node updates, and every such schedule terminates at a fixed point. Under fully simultaneous update of all nodes, however, the network may enter a period-two oscillation. The present disclosure resolves this tension by concurrent evaluation within independent sets and enforced ordering between them.</w:t>
      </w:r>
    </w:p>
    <w:p>
      <w:pPr>
        <w:spacing w:after="200" w:line="300"/>
        <w:jc w:val="both"/>
      </w:pPr>
      <w:r>
        <w:rPr>
          <w:rFonts w:ascii="Times New Roman" w:cs="Times New Roman" w:eastAsia="Times New Roman" w:hAnsi="Times New Roman"/>
          <w:b/>
          <w:bCs/>
          <w:sz w:val="24"/>
          <w:szCs w:val="24"/>
        </w:rPr>
        <w:t xml:space="preserve">Partition into Update Classes by Vertex Coloring</w:t>
      </w:r>
    </w:p>
    <w:p>
      <w:pPr>
        <w:spacing w:after="200" w:line="300"/>
        <w:jc w:val="both"/>
      </w:pPr>
      <w:r>
        <w:rPr>
          <w:rFonts w:ascii="Times New Roman" w:cs="Times New Roman" w:eastAsia="Times New Roman" w:hAnsi="Times New Roman"/>
          <w:sz w:val="24"/>
          <w:szCs w:val="24"/>
        </w:rPr>
        <w:t xml:space="preserve">[0023] The node circuits are partitioned into K update classes C(1), ..., C(K) such that no edge of the interaction graph connects two vertices in the same class; that is, each class is an independent set and the partition is a proper vertex coloring of G. Because nodes within a class share no edge, no node in a class reads the output of any other node in the same class, and all nodes of a class may evaluate simultaneously with an aggregate effect identical to evaluating them one at a time. Provided that classes are updated in an ordering in which each class observes settled values from the other classes, the network evolution is a block-sequential schedule, and for symmetric weights the energy function decreases with every state change until a fixed point is reached. Oscillation of the kind afflicting fully parallel synchronous update cannot occur.</w:t>
      </w:r>
    </w:p>
    <w:p>
      <w:pPr>
        <w:spacing w:after="200" w:line="300"/>
        <w:jc w:val="both"/>
      </w:pPr>
      <w:r>
        <w:rPr>
          <w:rFonts w:ascii="Times New Roman" w:cs="Times New Roman" w:eastAsia="Times New Roman" w:hAnsi="Times New Roman"/>
          <w:sz w:val="24"/>
          <w:szCs w:val="24"/>
        </w:rPr>
        <w:t xml:space="preserve">[0024] The number of classes required equals the chromatic number of the interaction graph, which for a sparse graph of maximum degree D is at most D + 1 and is typically much smaller. The coloring need not be optimal; a greedy coloring computed during a configuration or compilation step is sufficient. In some embodiments the coloring is computed once for a fixed trained network and is reflected statically in the circuit structure; in other embodiments, for example reconfigurable fabrics, the class assignment is programmable.</w:t>
      </w:r>
    </w:p>
    <w:p>
      <w:pPr>
        <w:spacing w:after="200" w:line="300"/>
        <w:jc w:val="both"/>
      </w:pPr>
      <w:r>
        <w:rPr>
          <w:rFonts w:ascii="Times New Roman" w:cs="Times New Roman" w:eastAsia="Times New Roman" w:hAnsi="Times New Roman"/>
          <w:sz w:val="24"/>
          <w:szCs w:val="24"/>
        </w:rPr>
        <w:t xml:space="preserve">[0025] Two update classes suffice when the interaction graph is bipartite. In some embodiments, bipartite structure is obtained by constraint: the coupling topology is restricted during training such that nodes are divided into two layers with couplings only between layers. In other embodiments, bipartite structure is obtained by transformation: each network variable is represented by a pair of duplicate node circuits, one in each class, coupled to one another by an agreement-enforcing (ferromagnetic) weight of sufficient magnitude that the duplicates agree in every stable state, while all other couplings incident on the variable are divided between the duplicates such that every coupling connects nodes of different classes. This transformation renders any interaction graph bipartite at a cost of doubling the node count and is advantageous when a two-phase sequencing structure is preferred.</w:t>
      </w:r>
    </w:p>
    <w:p>
      <w:pPr>
        <w:spacing w:after="200" w:line="300"/>
        <w:jc w:val="both"/>
      </w:pPr>
      <w:r>
        <w:rPr>
          <w:rFonts w:ascii="Times New Roman" w:cs="Times New Roman" w:eastAsia="Times New Roman" w:hAnsi="Times New Roman"/>
          <w:b/>
          <w:bCs/>
          <w:sz w:val="24"/>
          <w:szCs w:val="24"/>
        </w:rPr>
        <w:t xml:space="preserve">Node Circuit Embodiments</w:t>
      </w:r>
    </w:p>
    <w:p>
      <w:pPr>
        <w:spacing w:after="200" w:line="300"/>
        <w:jc w:val="both"/>
      </w:pPr>
      <w:r>
        <w:rPr>
          <w:rFonts w:ascii="Times New Roman" w:cs="Times New Roman" w:eastAsia="Times New Roman" w:hAnsi="Times New Roman"/>
          <w:sz w:val="24"/>
          <w:szCs w:val="24"/>
        </w:rPr>
        <w:t xml:space="preserve">[0026] FIG. 3 illustrates a node circuit in accordance with some embodiments. Inputs from neighbor nodes are combined by a weighted summation network followed by a comparison against the threshold. For general integer weights, the summation network comprises an adder tree in which each input is gated by its weight magnitude and sign; the comparator output constitutes the node output. In embodiments in which the weights are binary (0 or 1) or ternary (−1, 0, +1), the summation reduces to one or two population count (popcount) circuits: the number of asserted inputs with positive weight, less the number of asserted inputs with negative weight, is compared against the threshold. Population count circuits are efficiently realized as compressor trees, and the node circuit cost then grows only with node degree, making sparse, low-precision networks particularly economical. In further embodiments, the threshold function is realized as a network of majority gates, or as a capacitive or otherwise mixed-signal threshold gate presenting a digital output; the claims are not limited to a particular realization of the threshold function.</w:t>
      </w:r>
    </w:p>
    <w:p>
      <w:pPr>
        <w:spacing w:after="200" w:line="300"/>
        <w:jc w:val="both"/>
      </w:pPr>
      <w:r>
        <w:rPr>
          <w:rFonts w:ascii="Times New Roman" w:cs="Times New Roman" w:eastAsia="Times New Roman" w:hAnsi="Times New Roman"/>
          <w:sz w:val="24"/>
          <w:szCs w:val="24"/>
        </w:rPr>
        <w:t xml:space="preserve">[0027] A node circuit optionally includes an enable input by which the sequencing circuitry gates whether the node's output stage may transition. In delay-differentiated embodiments described below, the enable input may be absent and sequencing is effected through propagation delay alone. In handshake-sequenced embodiments, the enable input is driven by the handshake circuitry.</w:t>
      </w:r>
    </w:p>
    <w:p>
      <w:pPr>
        <w:spacing w:after="200" w:line="300"/>
        <w:jc w:val="both"/>
      </w:pPr>
      <w:r>
        <w:rPr>
          <w:rFonts w:ascii="Times New Roman" w:cs="Times New Roman" w:eastAsia="Times New Roman" w:hAnsi="Times New Roman"/>
          <w:b/>
          <w:bCs/>
          <w:sz w:val="24"/>
          <w:szCs w:val="24"/>
        </w:rPr>
        <w:t xml:space="preserve">Sequencing Without a Global Clock: Delay-Differentiated Embodiment</w:t>
      </w:r>
    </w:p>
    <w:p>
      <w:pPr>
        <w:spacing w:after="200" w:line="300"/>
        <w:jc w:val="both"/>
      </w:pPr>
      <w:r>
        <w:rPr>
          <w:rFonts w:ascii="Times New Roman" w:cs="Times New Roman" w:eastAsia="Times New Roman" w:hAnsi="Times New Roman"/>
          <w:sz w:val="24"/>
          <w:szCs w:val="24"/>
        </w:rPr>
        <w:t xml:space="preserve">[0028] In a first family of embodiments, illustrated in FIG. 4, sequencing circuitry comprises delay circuitry establishing different signal propagation delay values for different update classes. Delay elements, for example buffer chains, current-starved buffers, or programmable delay lines, are placed in the input paths, the output paths, or within the node circuits of each class, such that the effective evaluation delay d(k) of class k differs among classes. The delay values associated with any two update classes differ from one another; as reported in the Experimental Examples, the particular values are otherwise immaterial, and partitions in which every class is assigned the same delay value fail to converge notwithstanding that the partition is a proper coloring of the interaction graph. In a two-class embodiment, the delay d(2) of the second class is selected to exceed the worst-case settling time of the first class, the settling time comprising the evaluation delay of the first class together with interconnect delay and any internal ripple time. That a class must settle before a subsequent class evaluates is a known requirement of color-partitioned updating; what is provided here is its realization by delay values in the feedback paths of the node circuits, in a circuit containing no periodic timing reference. Under this condition, whenever the second class responds to a transition, the first class has already settled, and conversely the first class, being fast, settles between successive transitions of the slow class. An alternating, block-sequential schedule thereby emerges from the delay structure itself, without any clock, sequencer, or state machine.</w:t>
      </w:r>
    </w:p>
    <w:p>
      <w:pPr>
        <w:spacing w:after="200" w:line="300"/>
        <w:jc w:val="both"/>
      </w:pPr>
      <w:r>
        <w:rPr>
          <w:rFonts w:ascii="Times New Roman" w:cs="Times New Roman" w:eastAsia="Times New Roman" w:hAnsi="Times New Roman"/>
          <w:sz w:val="24"/>
          <w:szCs w:val="24"/>
        </w:rPr>
        <w:t xml:space="preserve">[0029] In some embodiments the delay elements are programmable, and the delay ratio is calibrated after manufacture, for example by a built-in self-test procedure that increases the ratio until oscillation is no longer observed at a worst-case operating corner, with a guard band applied. Programmability mitigates the sensitivity of delay-based sequencing to process, voltage, and temperature variation. Delay-differentiated sequencing offers minimal area overhead and is suited to applications in which operating conditions are controlled or in which occasional ordering violations are tolerable as stochastic perturbations, as discussed below in connection with annealing.</w:t>
      </w:r>
    </w:p>
    <w:p>
      <w:pPr>
        <w:spacing w:after="200" w:line="300"/>
        <w:jc w:val="both"/>
      </w:pPr>
      <w:r>
        <w:rPr>
          <w:rFonts w:ascii="Times New Roman" w:cs="Times New Roman" w:eastAsia="Times New Roman" w:hAnsi="Times New Roman"/>
          <w:sz w:val="24"/>
          <w:szCs w:val="24"/>
        </w:rPr>
        <w:t xml:space="preserve">[0030] The delay elements are inertial delay elements, in which a pending output transition is cancelled if the value of the node circuit's threshold function reverts before the delay interval has elapsed, and in which pulses of duration shorter than a rejection window are suppressed rather than propagated. The cancellation behavior is required for correct sequencing and is not merely a hazard-filtering refinement. Because each node circuit evaluates continuously rather than once per pass, the value of a node circuit's threshold function may revert after a transition has been scheduled and before it is committed; a delay element exhibiting transport characteristics, which reproduces at its output every input feature however narrow, commits that superseded value onto neighbor node circuits whose states have since changed. As reported in the Experimental Examples, delay elements exhibiting transport characteristics reach a fixed point from a small minority of initial states under a partition and set of delay values that inertial delay elements carry to a fixed point from every initial state tested. Where the rejection window is not less than the disturbance interval of an evaluation phase, comprising the settling window of the preceding update class together with the internal settling time of the node circuit's combinational logic, transient hazard pulses generated within the combinational logic during the arrival of input changes are suppressed by the delay element, and the node output makes at most one transition per evaluation phase, to the value of the threshold function evaluated on settled inputs. The delay element thereby serves simultaneously as sequencing means and as hazard filtering means. Inertial delay elements may comprise a resistive-capacitive stage coupled to a hysteretic buffer, a current-starved buffer, or a digital pulse filter in which a signal is combined with a delayed replica of itself such that only features persisting longer than the replica delay propagate. In some embodiments the pulse filter is constructed from logic cells of the same type as the node circuit logic, whereby the rejection window tracks the settling time of the logic across process, voltage, and temperature variation. If operating conditions cause the disturbance interval to exceed the rejection window, escaping transitions constitute transient perturbations of the network state that are absorbed by the attractor dynamics as described herein, such that the circuit degrades toward stochastic convergence rather than malfunction.</w:t>
      </w:r>
    </w:p>
    <w:p>
      <w:pPr>
        <w:spacing w:after="200" w:line="300"/>
        <w:jc w:val="both"/>
      </w:pPr>
      <w:r>
        <w:rPr>
          <w:rFonts w:ascii="Times New Roman" w:cs="Times New Roman" w:eastAsia="Times New Roman" w:hAnsi="Times New Roman"/>
          <w:b/>
          <w:bCs/>
          <w:sz w:val="24"/>
          <w:szCs w:val="24"/>
        </w:rPr>
        <w:t xml:space="preserve">Sequencing Without a Global Clock: Completion-Detected Handshake Embodiment</w:t>
      </w:r>
    </w:p>
    <w:p>
      <w:pPr>
        <w:spacing w:after="200" w:line="300"/>
        <w:jc w:val="both"/>
      </w:pPr>
      <w:r>
        <w:rPr>
          <w:rFonts w:ascii="Times New Roman" w:cs="Times New Roman" w:eastAsia="Times New Roman" w:hAnsi="Times New Roman"/>
          <w:sz w:val="24"/>
          <w:szCs w:val="24"/>
        </w:rPr>
        <w:t xml:space="preserve">[0031] In a second family of embodiments, illustrated in FIG. 5, the update ordering is enforced by causality rather than by timing margin. Completion detection circuitry associated with each update class asserts a completion signal when the node circuits of that class have settled. Handshake circuitry receives the completion signals and enables evaluation of each update class in response to completion of the preceding class in a cyclic order, for example by a loop of Muller C-elements in a two-phase or four-phase signaling discipline. Because a class is enabled only upon completion of its predecessor, the block-sequential ordering holds by construction across all process, voltage, and temperature conditions, and the circuit is amenable to formal verification using established asynchronous design methodologies.</w:t>
      </w:r>
    </w:p>
    <w:p>
      <w:pPr>
        <w:spacing w:after="200" w:line="300"/>
        <w:jc w:val="both"/>
      </w:pPr>
      <w:r>
        <w:rPr>
          <w:rFonts w:ascii="Times New Roman" w:cs="Times New Roman" w:eastAsia="Times New Roman" w:hAnsi="Times New Roman"/>
          <w:sz w:val="24"/>
          <w:szCs w:val="24"/>
        </w:rPr>
        <w:t xml:space="preserve">[0032] In some embodiments with exactly two update classes, the handshake circuitry comprises a single state-holding phase element implemented as a generalized Muller C-element, that is, a set-reset latch whose set and reset excitation functions are derived from the completion signals: the set function is responsive to assertion of the completion signal of the second update class and the reset function is responsive to assertion of the completion signal of the first update class, with each excitation function optionally conjoined with the complement of the opposing completion signal to guarantee mutually exclusive excitation. A phase signal produced by the phase element directly constitutes the enable signal of the first update class, and its complement constitutes the enable signal of the second update class. Sequencing under a four-phase return-to-zero discipline is obtained by generating each completion signal from the corresponding enable signal, such that deassertion of an enable deasserts the associated completion signal before the opposing excitation can assert. For more than two update classes, the phase element generalizes to a one-hot ring of state-holding elements, the set function of each element being responsive to completion of the preceding update class in the cyclic order and the reset function being responsive to completion of its own update class, a single token circulating through the ring.</w:t>
      </w:r>
    </w:p>
    <w:p>
      <w:pPr>
        <w:spacing w:after="200" w:line="300"/>
        <w:jc w:val="both"/>
      </w:pPr>
      <w:r>
        <w:rPr>
          <w:rFonts w:ascii="Times New Roman" w:cs="Times New Roman" w:eastAsia="Times New Roman" w:hAnsi="Times New Roman"/>
          <w:sz w:val="24"/>
          <w:szCs w:val="24"/>
        </w:rPr>
        <w:t xml:space="preserve">[0033] The completion signals may be generated by any of several mechanisms. In a bundled-data embodiment, each completion signal is produced by passing the corresponding enable signal through a matched delay line constructed from logic cells of the same type as the update class's combinational logic and sized to exceed the worst-case settling time of that class, whereby the matched delay tracks the logic delay across process, voltage, and temperature variation and the timing assumption is local to each completion generator. In a delay-insensitive embodiment, node outputs are dual-rail encoded and per-class completion trees detect validity of all node outputs, eliminating timing assumptions at the cost of approximately doubled datapath wiring. In a further embodiment, transition detectors on node outputs, combined with a bounded quiescence interval, generate the completion signals. Combining the enable-gating described below with any of these mechanisms preserves the single-input-change property of node evaluation.</w:t>
      </w:r>
    </w:p>
    <w:p>
      <w:pPr>
        <w:spacing w:after="200" w:line="300"/>
        <w:jc w:val="both"/>
      </w:pPr>
      <w:r>
        <w:rPr>
          <w:rFonts w:ascii="Times New Roman" w:cs="Times New Roman" w:eastAsia="Times New Roman" w:hAnsi="Times New Roman"/>
          <w:b/>
          <w:bCs/>
          <w:sz w:val="24"/>
          <w:szCs w:val="24"/>
          <w:highlight w:val="yellow"/>
          <w:highlightCs w:val="yellow"/>
        </w:rPr>
        <w:t xml:space="preserve">[INVENTOR FINALIZATION — remaining selections for the phase-control embodiment: (a) matched-delay sizing methodology and guard-band margin; (b) confirmation of four-phase versus two-phase signaling; (c) power-on reset and initialization protocol for the phase element and node state. To be specified per the inventors' final design.]</w:t>
      </w:r>
    </w:p>
    <w:p>
      <w:pPr>
        <w:spacing w:after="200" w:line="300"/>
        <w:jc w:val="both"/>
      </w:pPr>
      <w:r>
        <w:rPr>
          <w:rFonts w:ascii="Times New Roman" w:cs="Times New Roman" w:eastAsia="Times New Roman" w:hAnsi="Times New Roman"/>
          <w:sz w:val="24"/>
          <w:szCs w:val="24"/>
        </w:rPr>
        <w:t xml:space="preserve">[0034] A further advantage of handshake sequencing is that it permits deterministic, glitch-free node evaluation using only single-input-change hazard-free logic. In embodiments in which each node circuit of an update class comprises an enable input asserted by the handshake circuitry only after the completion signal of the preceding update class, all data inputs of the node circuit are static at the moment the enable input is asserted, and the enable input is therefore the sole changing input during evaluation. Every evaluation is thereby rendered a single-input-change event by construction, notwithstanding that multiple neighbor outputs may have changed during the preceding phase. Combinational logic that is hazard-free with respect to a single input change then suffices to guarantee the absence of hazard-induced output glitches. For threshold functions this property is obtained at little cost: a threshold function is unate in each literal when negative-weight inputs are expressed in complemented form, and a sum-of-products cover comprising all prime implicants of a unate function, which coincides with its unique irredundant cover, is free of static hazards for single input changes without additional consensus terms. Embodiments not employing enable gating may instead rely on the attractor dynamics of the network to tolerate hazard-induced glitches as stochastic perturbations, as described elsewhere herein; hazard-induced perturbation cannot corrupt a converged state, since a quiescent network exhibits no input transitions from which a hazard could arise.</w:t>
      </w:r>
    </w:p>
    <w:p>
      <w:pPr>
        <w:spacing w:after="200" w:line="300"/>
        <w:jc w:val="both"/>
      </w:pPr>
      <w:r>
        <w:rPr>
          <w:rFonts w:ascii="Times New Roman" w:cs="Times New Roman" w:eastAsia="Times New Roman" w:hAnsi="Times New Roman"/>
          <w:sz w:val="24"/>
          <w:szCs w:val="24"/>
        </w:rPr>
        <w:t xml:space="preserve">[0035] In some embodiments, completion detection is hierarchical, with regional completion trees whose outputs are combined by a class-level C-element or AND tree, limiting wiring overhead. In embodiments with exactly two update classes, the handshake circuitry reduces to a single pair of completion trees and a small number of sequencing gates, and the overhead of handshake sequencing is modest relative to the node array.</w:t>
      </w:r>
    </w:p>
    <w:p>
      <w:pPr>
        <w:spacing w:after="200" w:line="300"/>
        <w:jc w:val="both"/>
      </w:pPr>
      <w:r>
        <w:rPr>
          <w:rFonts w:ascii="Times New Roman" w:cs="Times New Roman" w:eastAsia="Times New Roman" w:hAnsi="Times New Roman"/>
          <w:b/>
          <w:bCs/>
          <w:sz w:val="24"/>
          <w:szCs w:val="24"/>
        </w:rPr>
        <w:t xml:space="preserve">Hazard Considerations</w:t>
      </w:r>
    </w:p>
    <w:p>
      <w:pPr>
        <w:spacing w:after="200" w:line="300"/>
        <w:jc w:val="both"/>
      </w:pPr>
      <w:r>
        <w:rPr>
          <w:rFonts w:ascii="Times New Roman" w:cs="Times New Roman" w:eastAsia="Times New Roman" w:hAnsi="Times New Roman"/>
          <w:sz w:val="24"/>
          <w:szCs w:val="24"/>
        </w:rPr>
        <w:t xml:space="preserve">[0036] Multi-level combinational realizations of threshold functions are subject to logic hazards, and evaluation phases in which multiple inputs of a node circuit change, some increasing and some decreasing the weighted sum, are subject to function hazards that cannot be eliminated by any logic realization. Accordingly, the circuits described herein do not depend on hazard-free logic synthesis. In the delay-differentiated embodiments, hazard-induced pulses are suppressed by inertial delay elements as described above, or alternatively are tolerated as stochastic perturbations absorbed by the attractor dynamics. In the handshake-sequenced embodiments with enable gating, node evaluation is a single-input-change event by construction, and logic that is hazard-free with respect to a single input change, obtainable for threshold functions at low cost from unate covers as described above, suffices for deterministic glitch-free operation. Hazard-freedom with respect to arbitrary multiple-input changes is neither required nor, in general, attainable.</w:t>
      </w:r>
    </w:p>
    <w:p>
      <w:pPr>
        <w:spacing w:after="200" w:line="300"/>
        <w:jc w:val="both"/>
      </w:pPr>
      <w:r>
        <w:rPr>
          <w:rFonts w:ascii="Times New Roman" w:cs="Times New Roman" w:eastAsia="Times New Roman" w:hAnsi="Times New Roman"/>
          <w:b/>
          <w:bCs/>
          <w:sz w:val="24"/>
          <w:szCs w:val="24"/>
        </w:rPr>
        <w:t xml:space="preserve">Convergence Detection</w:t>
      </w:r>
    </w:p>
    <w:p>
      <w:pPr>
        <w:spacing w:after="200" w:line="300"/>
        <w:jc w:val="both"/>
      </w:pPr>
      <w:r>
        <w:rPr>
          <w:rFonts w:ascii="Times New Roman" w:cs="Times New Roman" w:eastAsia="Times New Roman" w:hAnsi="Times New Roman"/>
          <w:sz w:val="24"/>
          <w:szCs w:val="24"/>
        </w:rPr>
        <w:t xml:space="preserve">[0037] A fixed point of the network corresponds to electrical quiescence: no node output transitions. In clockless operation, dynamic power consumption is therefore proportional to update activity and falls substantially to zero at convergence, in contrast to clocked implementations that continue to expend clocking and registering energy after the state has settled. Convergence detection circuitry, illustrated in FIG. 6, exploits this property to provide an explicit done indication. In handshake-sequenced embodiments, transition detectors on the node outputs of each class are sampled at each class completion; if a complete cyclic pass through all K update classes completes with no transition detected in any class, the convergence signal is asserted. For symmetric coupling weights and block-sequential ordering, assertion of the convergence signal is guaranteed to occur in finite time, since the energy function is integer-valued on a bounded range and strictly decreases with every state change. In delay-differentiated embodiments, the convergence signal is generated by an activity monitor asserting after an interval of quiescence exceeding the slowest class delay by a configured margin.</w:t>
      </w:r>
    </w:p>
    <w:p>
      <w:pPr>
        <w:spacing w:after="200" w:line="300"/>
        <w:jc w:val="both"/>
      </w:pPr>
      <w:r>
        <w:rPr>
          <w:rFonts w:ascii="Times New Roman" w:cs="Times New Roman" w:eastAsia="Times New Roman" w:hAnsi="Times New Roman"/>
          <w:b/>
          <w:bCs/>
          <w:sz w:val="24"/>
          <w:szCs w:val="24"/>
        </w:rPr>
        <w:t xml:space="preserve">Configuration and Training Methods</w:t>
      </w:r>
    </w:p>
    <w:p>
      <w:pPr>
        <w:spacing w:after="200" w:line="300"/>
        <w:jc w:val="both"/>
      </w:pPr>
      <w:r>
        <w:rPr>
          <w:rFonts w:ascii="Times New Roman" w:cs="Times New Roman" w:eastAsia="Times New Roman" w:hAnsi="Times New Roman"/>
          <w:sz w:val="24"/>
          <w:szCs w:val="24"/>
        </w:rPr>
        <w:t xml:space="preserve">[0038] FIG. 7 illustrates a method of producing a circuit as described above from a trained recurrent network. Trained coupling weights are obtained. The weight matrix is sparsified, for example by magnitude pruning, to a target degree bound. The weights are then retrained subject to the sparse connectivity support: in some embodiments, each node's incoming weights and threshold are re-fit by a perceptron-type learning procedure restricted to the surviving connections, restoring storage or solution quality lost to pruning without altering the support. Optionally, training is additionally constrained to yield a bipartite interaction graph, or the node-duplication transformation described above is applied. A proper vertex coloring of the resulting interaction graph is computed, for example greedily. Sequencing is assigned, either by associating a delay value with each class or by instantiating per-class completion detection and handshake circuitry. The node threshold functions are synthesized to a gate-level netlist, which is placed and routed to produce the circuit. The method may be embodied in electronic design automation software executed by a computer, producing a circuit definition dataset from which the circuit is manufactured or with which a field-programmable device is configured.</w:t>
      </w:r>
    </w:p>
    <w:p>
      <w:pPr>
        <w:spacing w:after="200" w:line="300"/>
        <w:jc w:val="both"/>
      </w:pPr>
      <w:r>
        <w:rPr>
          <w:rFonts w:ascii="Times New Roman" w:cs="Times New Roman" w:eastAsia="Times New Roman" w:hAnsi="Times New Roman"/>
          <w:sz w:val="24"/>
          <w:szCs w:val="24"/>
        </w:rPr>
        <w:t xml:space="preserve">[0039] In reconfigurable embodiments, the network is realized on a field-programmable gate array or similar fabric operated without registered feedback, the lookup tables implementing the threshold functions and the class delays or handshake circuitry implemented in fabric resources; the weight values, coloring, and sequencing assignment constitute a configuration loadable onto the fabric, permitting different networks to be realized on the same device.</w:t>
      </w:r>
    </w:p>
    <w:p>
      <w:pPr>
        <w:spacing w:after="200" w:line="300"/>
        <w:jc w:val="both"/>
      </w:pPr>
      <w:r>
        <w:rPr>
          <w:rFonts w:ascii="Times New Roman" w:cs="Times New Roman" w:eastAsia="Times New Roman" w:hAnsi="Times New Roman"/>
          <w:b/>
          <w:bCs/>
          <w:sz w:val="24"/>
          <w:szCs w:val="24"/>
        </w:rPr>
        <w:t xml:space="preserve">Applications</w:t>
      </w:r>
    </w:p>
    <w:p>
      <w:pPr>
        <w:spacing w:after="200" w:line="300"/>
        <w:jc w:val="both"/>
      </w:pPr>
      <w:r>
        <w:rPr>
          <w:rFonts w:ascii="Times New Roman" w:cs="Times New Roman" w:eastAsia="Times New Roman" w:hAnsi="Times New Roman"/>
          <w:sz w:val="24"/>
          <w:szCs w:val="24"/>
        </w:rPr>
        <w:t xml:space="preserve">[0040] In associative memory embodiments, stored patterns are encoded in the coupling weights, an input pattern is loaded as the initial network state through initialization circuitry, the network is released to evolve under the sequencing described above, and upon assertion of the convergence signal the node outputs are read as the recalled pattern. Because switching activity, and hence energy consumption, is proportional to the work of convergence, the disclosed circuits are suited to energy-constrained applications including embedded and edge devices.</w:t>
      </w:r>
    </w:p>
    <w:p>
      <w:pPr>
        <w:spacing w:after="200" w:line="300"/>
        <w:jc w:val="both"/>
      </w:pPr>
      <w:r>
        <w:rPr>
          <w:rFonts w:ascii="Times New Roman" w:cs="Times New Roman" w:eastAsia="Times New Roman" w:hAnsi="Times New Roman"/>
          <w:b/>
          <w:bCs/>
          <w:sz w:val="24"/>
          <w:szCs w:val="24"/>
          <w:highlight w:val="yellow"/>
          <w:highlightCs w:val="yellow"/>
        </w:rPr>
        <w:t xml:space="preserve">Experimental Examples</w:t>
      </w:r>
    </w:p>
    <w:p>
      <w:pPr>
        <w:spacing w:after="200" w:line="300"/>
        <w:jc w:val="both"/>
      </w:pPr>
      <w:r>
        <w:rPr>
          <w:rFonts w:ascii="Times New Roman" w:cs="Times New Roman" w:eastAsia="Times New Roman" w:hAnsi="Times New Roman"/>
          <w:b/>
          <w:bCs/>
          <w:sz w:val="24"/>
          <w:szCs w:val="24"/>
          <w:highlight w:val="yellow"/>
          <w:highlightCs w:val="yellow"/>
        </w:rPr>
        <w:t xml:space="preserve">[0041] The following examples report measurements obtained by register-transfer and gate-level simulation of circuits produced by the methods described herein, using Icarus Verilog for simulation, Yosys for technology-independent mapping, and the Berkeley espresso program for two-level minimization. No integrated circuit has been fabricated, and no results herein are obtained from silicon. Where a quantity was estimated rather than measured, that is stated. Stored patterns are random bipolar vectors unless otherwise noted.</w:t>
      </w:r>
    </w:p>
    <w:p>
      <w:pPr>
        <w:spacing w:after="200" w:line="300"/>
        <w:jc w:val="both"/>
      </w:pPr>
      <w:r>
        <w:rPr>
          <w:rFonts w:ascii="Times New Roman" w:cs="Times New Roman" w:eastAsia="Times New Roman" w:hAnsi="Times New Roman"/>
          <w:b/>
          <w:bCs/>
          <w:sz w:val="24"/>
          <w:szCs w:val="24"/>
          <w:highlight w:val="yellow"/>
          <w:highlightCs w:val="yellow"/>
        </w:rPr>
        <w:t xml:space="preserve">[0042] Chromatic number of the interaction graph. For a network of N = 16 node circuits sparsified to maximum fan-in, the interaction graph contained 43 edges at a density of 35.8% and required six update classes. Partitioning the same graph by parity of node index, rather than by proper coloring, left 19 of the 43 coupled pairs within a common class, or 44.2%; the highest-degree node, of degree 11, shared a class with six of its eleven neighbors.</w:t>
      </w:r>
    </w:p>
    <w:p>
      <w:pPr>
        <w:spacing w:after="200" w:line="300"/>
        <w:jc w:val="both"/>
      </w:pPr>
      <w:r>
        <w:rPr>
          <w:rFonts w:ascii="Times New Roman" w:cs="Times New Roman" w:eastAsia="Times New Roman" w:hAnsi="Times New Roman"/>
          <w:b/>
          <w:bCs/>
          <w:sz w:val="24"/>
          <w:szCs w:val="24"/>
          <w:highlight w:val="yellow"/>
          <w:highlightCs w:val="yellow"/>
        </w:rPr>
        <w:t xml:space="preserve">[0043] Scaling of the number of update classes. Interaction graphs obtained by the sparsification and retraining method of FIG. 7 required four, five and six update classes at N = 256, N = 1024 and N = 4096 respectively. The number of update classes therefore does not grow appreciably with network size for interaction graphs of bounded degree, and the schedule costs O(N) storage and a number of distinct delay values equal to the number of classes.</w:t>
      </w:r>
    </w:p>
    <w:p>
      <w:pPr>
        <w:spacing w:after="200" w:line="300"/>
        <w:jc w:val="both"/>
      </w:pPr>
      <w:r>
        <w:rPr>
          <w:rFonts w:ascii="Times New Roman" w:cs="Times New Roman" w:eastAsia="Times New Roman" w:hAnsi="Times New Roman"/>
          <w:b/>
          <w:bCs/>
          <w:sz w:val="24"/>
          <w:szCs w:val="24"/>
          <w:highlight w:val="yellow"/>
          <w:highlightCs w:val="yellow"/>
        </w:rPr>
        <w:t xml:space="preserve">[0044] Necessity of distinct delay values. Circuits were constructed in which the partition was a proper coloring of the interaction graph and every update class was assigned the same delay value. Such circuits satisfy every graph-theoretic requirement of the partition and reached a fixed point from none of the initial states tested. Circuits in which the same partition was assigned distinct delay values reached a fixed point from every initial state tested. Circuits partitioned by parity, with distinct delay values, likewise reached a fixed point from none of the initial states tested. The operative requirement is therefore on the delay values associated with the classes, and a proper coloring alone is not sufficient.</w:t>
      </w:r>
    </w:p>
    <w:p>
      <w:pPr>
        <w:spacing w:after="200" w:line="300"/>
        <w:jc w:val="both"/>
      </w:pPr>
      <w:r>
        <w:rPr>
          <w:rFonts w:ascii="Times New Roman" w:cs="Times New Roman" w:eastAsia="Times New Roman" w:hAnsi="Times New Roman"/>
          <w:b/>
          <w:bCs/>
          <w:sz w:val="24"/>
          <w:szCs w:val="24"/>
          <w:highlight w:val="yellow"/>
          <w:highlightCs w:val="yellow"/>
        </w:rPr>
        <w:t xml:space="preserve">[0045] Insensitivity to the particular delay values. Five families of delay values were compared on identical networks and initial states: consecutive integer multiples of a common scale factor; powers of two times that factor; prime multiples of that factor; prime multiples offset so as to be mutually coprime; and values in an irrational ratio. At N = 16, N = 32 and N = 64 all five families reached a fixed point from 100% of random initial states. The particular values are therefore immaterial provided that the values associated with any two classes differ.</w:t>
      </w:r>
    </w:p>
    <w:p>
      <w:pPr>
        <w:spacing w:after="200" w:line="300"/>
        <w:jc w:val="both"/>
      </w:pPr>
      <w:r>
        <w:rPr>
          <w:rFonts w:ascii="Times New Roman" w:cs="Times New Roman" w:eastAsia="Times New Roman" w:hAnsi="Times New Roman"/>
          <w:b/>
          <w:bCs/>
          <w:sz w:val="24"/>
          <w:szCs w:val="24"/>
          <w:highlight w:val="yellow"/>
          <w:highlightCs w:val="yellow"/>
        </w:rPr>
        <w:t xml:space="preserve">[0046] Necessity of inertial delay characteristics. Circuits identical in network, partition, delay values and initial states were simulated with delay elements exhibiting inertial characteristics, in which a pending transition is cancelled when the value of the node circuit's threshold function reverts before the delay interval elapses, and with delay elements exhibiting transport characteristics, in which every scheduled transition is delivered. The fraction of random initial states reaching a fixed point was 100% for inertial delay elements at every size tested, against 1% at N = 16, 16% at N = 32, 15% at N = 64 and 7% at N = 128 for transport delay elements. Transport delay elements were separately observed to reach a fixed point from all initial states within Hamming distance five of a stored pattern in a sparse network of N = 256 with four update classes and four stored patterns; the failure of transport delay elements is therefore most pronounced for initial states remote from a stored pattern and for interaction graphs of higher density.</w:t>
      </w:r>
    </w:p>
    <w:p>
      <w:pPr>
        <w:spacing w:after="200" w:line="300"/>
        <w:jc w:val="both"/>
      </w:pPr>
      <w:r>
        <w:rPr>
          <w:rFonts w:ascii="Times New Roman" w:cs="Times New Roman" w:eastAsia="Times New Roman" w:hAnsi="Times New Roman"/>
          <w:b/>
          <w:bCs/>
          <w:sz w:val="24"/>
          <w:szCs w:val="24"/>
          <w:highlight w:val="yellow"/>
          <w:highlightCs w:val="yellow"/>
        </w:rPr>
        <w:t xml:space="preserve">[0047] Register-transfer verification at N = 256. A network of 256 node circuits with maximum fan-in 16 and four stored patterns was compiled to synthesizable register-transfer description by the method of FIG. 7, yielding 12,357 product terms across 256 node circuits, and simulated over 240 input vectors at Hamming distances of zero, one, three and five from a stored pattern. Every vector reached a fixed point and every fixed point was the intended stored pattern. The interaction graph required four update classes and contained no pair of coupled node circuits sharing a delay value.</w:t>
      </w:r>
    </w:p>
    <w:p>
      <w:pPr>
        <w:spacing w:after="200" w:line="300"/>
        <w:jc w:val="both"/>
      </w:pPr>
      <w:r>
        <w:rPr>
          <w:rFonts w:ascii="Times New Roman" w:cs="Times New Roman" w:eastAsia="Times New Roman" w:hAnsi="Times New Roman"/>
          <w:b/>
          <w:bCs/>
          <w:sz w:val="24"/>
          <w:szCs w:val="24"/>
          <w:highlight w:val="yellow"/>
          <w:highlightCs w:val="yellow"/>
        </w:rPr>
        <w:t xml:space="preserve">[0048] Tolerance to delay variation. Independent random perturbation was applied to each node circuit's delay value. The fraction of initial states reaching a fixed point remained at 100% for perturbations up to 348% of the nominal delay value at three standard deviations. Separately, applying such variation to a degenerate schedule in which all classes had been assigned the same nominal delay value raised the fraction reaching a fixed point from 67% to 100%, because continuous variation renders nominally equal delays distinct with probability one. The condition to be avoided in layout is therefore delay values made equal by construction, as would result from identical buffer chains.</w:t>
      </w:r>
    </w:p>
    <w:p>
      <w:pPr>
        <w:spacing w:after="200" w:line="300"/>
        <w:jc w:val="both"/>
      </w:pPr>
      <w:r>
        <w:rPr>
          <w:rFonts w:ascii="Times New Roman" w:cs="Times New Roman" w:eastAsia="Times New Roman" w:hAnsi="Times New Roman"/>
          <w:b/>
          <w:bCs/>
          <w:sz w:val="24"/>
          <w:szCs w:val="24"/>
          <w:highlight w:val="yellow"/>
          <w:highlightCs w:val="yellow"/>
        </w:rPr>
        <w:t xml:space="preserve">[0049] Sizing of the delay values relative to combinational propagation. Circuits in which the delay values were smaller than the worst-case combinational propagation delay through a node circuit's own logic did not observe the intended class ordering, commits interleaving in an order the delay values no longer determined. Increasing the delay values relative to the combinational propagation delay restored the intended ordering. That a class must settle before a subsequent class evaluates is a known requirement of color-partitioned updating and is not presented here as novel; what is reported is the measured consequence of violating it in a delay-sequenced realization.</w:t>
      </w:r>
    </w:p>
    <w:p>
      <w:pPr>
        <w:spacing w:after="200" w:line="300"/>
        <w:jc w:val="both"/>
      </w:pPr>
      <w:r>
        <w:rPr>
          <w:rFonts w:ascii="Times New Roman" w:cs="Times New Roman" w:eastAsia="Times New Roman" w:hAnsi="Times New Roman"/>
          <w:b/>
          <w:bCs/>
          <w:sz w:val="24"/>
          <w:szCs w:val="24"/>
          <w:highlight w:val="yellow"/>
          <w:highlightCs w:val="yellow"/>
        </w:rPr>
        <w:t xml:space="preserve">[0050] Residual hazards at gate level. Node circuit logic was mapped to primitive gates, each gate type assigned a distinct propagation delay so that path lengths through the two-level realization were unequal, and simulated against a logically equivalent zero-delay model. With delay elements exhibiting transport characteristics, the settled state agreed with the zero-delay model on 88% of inputs at N = 32. With inertial delay elements the settled state was a fixed point of the implemented logic on 100% of inputs at N = 32 across rejection windows spanning a sixteen-fold range. The statement that hazard-free logic synthesis is not required is therefore supported for inertial delay elements at the sizes tested, and is qualified accordingly.</w:t>
      </w:r>
    </w:p>
    <w:p>
      <w:pPr>
        <w:spacing w:after="200" w:line="300"/>
        <w:jc w:val="both"/>
      </w:pPr>
      <w:r>
        <w:rPr>
          <w:rFonts w:ascii="Times New Roman" w:cs="Times New Roman" w:eastAsia="Times New Roman" w:hAnsi="Times New Roman"/>
          <w:b/>
          <w:bCs/>
          <w:sz w:val="24"/>
          <w:szCs w:val="24"/>
          <w:highlight w:val="yellow"/>
          <w:highlightCs w:val="yellow"/>
        </w:rPr>
        <w:t xml:space="preserve">[0051] Delay-insensitive embodiment. A dual-rail realization with Muller C-element completion detection, as described in connection with FIG. 5, reached a fixed point of the implemented logic on 100% of inputs at every size tested, at 2.03 times the gate count of the corresponding single-rail realization and approximately four times the settling latency. The same dual-rail realization with the partition removed, so that every node circuit was committed on each handshake, failed to converge. Completion detection and partitioning are therefore complementary rather than alternative: a C-element prevents a node circuit from acting on inputs that have not settled, and does not prevent two coupled node circuits from acting on the same stale state.</w:t>
      </w:r>
    </w:p>
    <w:p>
      <w:pPr>
        <w:spacing w:after="200" w:line="300"/>
        <w:jc w:val="both"/>
      </w:pPr>
      <w:r>
        <w:rPr>
          <w:rFonts w:ascii="Times New Roman" w:cs="Times New Roman" w:eastAsia="Times New Roman" w:hAnsi="Times New Roman"/>
          <w:b/>
          <w:bCs/>
          <w:sz w:val="24"/>
          <w:szCs w:val="24"/>
          <w:highlight w:val="yellow"/>
          <w:highlightCs w:val="yellow"/>
        </w:rPr>
        <w:t xml:space="preserve">[0052] Interaction of dual-rail encoding with incompletely specified logic. Where the true-rail and false-rail functions of a node circuit were minimized independently against a common set of unspecified input combinations, input combinations arose that were covered by neither rail, both rails remained low, and completion detection did not assert. Completion detection requires the on-set and off-set to partition the input space, whereas leaving input combinations unspecified exists precisely to avoid committing to such a partition. In embodiments described herein the false-rail function is instead obtained from the true-rail cover by De Morgan's laws, which requires no inverting element because the complement of a rail is the other rail of the same pair, and which cannot disagree with the true rail.</w:t>
      </w:r>
    </w:p>
    <w:p>
      <w:pPr>
        <w:spacing w:after="200" w:line="300"/>
        <w:jc w:val="both"/>
      </w:pPr>
      <w:r>
        <w:rPr>
          <w:rFonts w:ascii="Times New Roman" w:cs="Times New Roman" w:eastAsia="Times New Roman" w:hAnsi="Times New Roman"/>
          <w:b/>
          <w:bCs/>
          <w:sz w:val="24"/>
          <w:szCs w:val="24"/>
          <w:highlight w:val="yellow"/>
          <w:highlightCs w:val="yellow"/>
        </w:rPr>
        <w:t xml:space="preserve">[0053] Storage and recall. Coupling weights obtained by margin-based retraining under a sparsity mask stored all patterns with recall of at least 95% at a loading of M/N = 0.5, for example at N = 64 with M = 32 and at N = 128 with M = 64, against a loading of approximately 0.138 for the classical outer-product rule; recall collapsed beyond a loading of approximately 0.6. Tolerance to corruption of the input pattern improved with network size, recall of at least 90% extending to 5% of bits corrupted at N = 64, 16% at N = 128 and 19% at N = 256. The retraining procedure is a perceptron-type rule of a known kind, adapted to a masked symmetric weight matrix.</w:t>
      </w:r>
    </w:p>
    <w:p>
      <w:pPr>
        <w:spacing w:after="200" w:line="300"/>
        <w:jc w:val="both"/>
      </w:pPr>
      <w:r>
        <w:rPr>
          <w:rFonts w:ascii="Times New Roman" w:cs="Times New Roman" w:eastAsia="Times New Roman" w:hAnsi="Times New Roman"/>
          <w:b/>
          <w:bCs/>
          <w:sz w:val="24"/>
          <w:szCs w:val="24"/>
          <w:highlight w:val="yellow"/>
          <w:highlightCs w:val="yellow"/>
        </w:rPr>
        <w:t xml:space="preserve">[0054] Synthesis using operating-region don't-cares. For node circuits of fan-in 16, specifying the Boolean function only on the projection of the operating region required 2,768 input combinations against 65,536 for the complete table, and two-level minimization yielded 31 to 54 product terms against 627 to 2,918 for the completely specified function. At fan-in 24 and fan-in 32 the care set comprised 9,300 and 21,956 input combinations against complete tables of 16,777,216 and 4,294,967,296 combinations respectively, for which the completely specified function could not be enumerated at all. The care set is derived in closed form from the operating region as the product of the number of stored patterns and the sum of binomial coefficients C(d,k) for k not exceeding the radius h, and is therefore polynomial in the fan-in where the complete table is exponential. Behavior on input combinations outside the operating region is unspecified; agreement with the exact threshold network on uniformly random states was 2%, which is immaterial for recall from within the operating region and material for adversarially chosen inputs.</w:t>
      </w:r>
    </w:p>
    <w:p>
      <w:pPr>
        <w:spacing w:after="200" w:line="300"/>
        <w:jc w:val="both"/>
      </w:pPr>
      <w:r>
        <w:rPr>
          <w:rFonts w:ascii="Times New Roman" w:cs="Times New Roman" w:eastAsia="Times New Roman" w:hAnsi="Times New Roman"/>
          <w:b/>
          <w:bCs/>
          <w:sz w:val="24"/>
          <w:szCs w:val="24"/>
          <w:highlight w:val="yellow"/>
          <w:highlightCs w:val="yellow"/>
        </w:rPr>
        <w:t xml:space="preserve">[0055] Optimization use. Applied to maximum-cut instances on random graphs by setting the coupling weights to the negated adjacency matrix, the circuit reached a fixed point on 100% of instances and attained 99.4% to 99.5% of the best cut weight found by any method tested, at between 60 and 99 times lower simulated cost than single-flip simulated annealing given equal restarts. A fixed point of the network is a locally optimal cut; no claim of asymptotic advantage is made.</w:t>
      </w:r>
    </w:p>
    <w:p>
      <w:pPr>
        <w:spacing w:after="200" w:line="300"/>
        <w:jc w:val="both"/>
      </w:pPr>
      <w:r>
        <w:rPr>
          <w:rFonts w:ascii="Times New Roman" w:cs="Times New Roman" w:eastAsia="Times New Roman" w:hAnsi="Times New Roman"/>
          <w:b/>
          <w:bCs/>
          <w:sz w:val="24"/>
          <w:szCs w:val="24"/>
        </w:rPr>
        <w:t xml:space="preserve">Concluding Statements</w:t>
      </w:r>
    </w:p>
    <w:p>
      <w:pPr>
        <w:spacing w:after="200" w:line="300"/>
        <w:jc w:val="both"/>
      </w:pPr>
      <w:r>
        <w:rPr>
          <w:rFonts w:ascii="Times New Roman" w:cs="Times New Roman" w:eastAsia="Times New Roman" w:hAnsi="Times New Roman"/>
          <w:sz w:val="24"/>
          <w:szCs w:val="24"/>
        </w:rPr>
        <w:t xml:space="preserve">[0056] While particular embodiments have been described, the disclosure is not limited to the embodiments described, and modifications and variations will be apparent to those of ordinary skill in the art. Features described in connection with one embodiment may be combined with features of other embodiments. The threshold functions may be realized in any logic family; the sequencing circuitry may combine delay-based and completion-detected mechanisms; the number of update classes may be any integer greater than one; and the network may be realized monolithically, across chiplets, or on reconfigurable fabric. The scope of the invention is defined by the appended claims and their equivalents.</w:t>
      </w:r>
    </w:p>
    <w:p>
      <w:pPr>
        <w:spacing w:after="200" w:line="300"/>
        <w:jc w:val="both"/>
      </w:pPr>
      <w:r>
        <w:rPr>
          <w:rFonts w:ascii="Times New Roman" w:cs="Times New Roman" w:eastAsia="Times New Roman" w:hAnsi="Times New Roman"/>
          <w:b/>
          <w:bCs/>
          <w:sz w:val="24"/>
          <w:szCs w:val="24"/>
          <w:highlight w:val="yellow"/>
          <w:highlightCs w:val="yellow"/>
        </w:rPr>
        <w:t xml:space="preserve">[NOTE TO PATENT AGENT — INFORMATION DISCLOSURE STATEMENT: The following references were identified in a preliminary (non-professional) prior art search and appear material; include in the IDS per 37 C.F.R. 1.56 and supplement with a professional search: (1) Aadit et al., “Massively parallel probabilistic computing with sparse Ising machines,” Nature Electronics 5, 460 (2022) (arXiv:2110.02481) — graph-colored p-bit groups driven by phase-shifted periodic clocks; closest art; distinguished as clocked, open-loop, stochastic. (2) Aadit et al., “All-to-all reconfigurability with sparse and higher-order Ising machines,” Nat. Commun. (2024) — colored clocks, master-graph multiplexing. (3) Sutton et al., “Autonomous probabilistic coprocessing with petaflips per second” (arXiv:1907.09664) — clockless, sequencerless p-bits with NO enforced ordering. (4) U.S. Patent 11,966,716 (Hitachi) — duplicated-spin (PCA) bipartite transformation for fully parallel clocked annealing; material to dependent claim on node duplication. (5) U.S. Patents 11,817,859; 11,716,083-086; 11,658,664; 11,652,482/487 (Intel) — asynchronous circuits employing capacitive threshold/majority gates; material to node-circuit dependent claims. (6) Rosin et al., “Excitability in autonomous Boolean networks” (arXiv:1208.6181) — unclocked recurrent Boolean gate networks on FPGA, no colored-partition ordering. (7) Hopfield, PNAS 79:2554 (1982). (8) Kosko, “Bidirectional associative memories,” IEEE Trans. SMC 18:49 (1988) — bipartite alternating update. (9) Goles et al., block-sequential update literature. (10) Orponen, “Computing with truly asynchronous threshold logic networks,” Theor. Comput. Sci. 174:123 (1997).] [SUPPLEMENT, from full-text review of four references by the co-inventor: (20) Nikhar, Kannan, Aadit, Chowdhury &amp; Camsari, 'All-to-all reconfigurability with sparse and higher-order Ising machines,' Nat. Commun. 15:8977 (2024) - discloses phase-shifted 'colored' clocks selected by a clock multiplexer, six phase-shifted clocks for a six-coloring, and describes the architecture as an 'asynchronous p-computer'; the word 'delay' does not appear in the reference. (21) Wang, Wu &amp; Roychowdhury, 'Late Breaking Results: New Computational Results and Hardware Prototypes for Oscillator-based Ising Machines,' DAC 2019 - CMOS oscillator Ising machines of up to 240 spins with no clock; material to the clockless limitation. NOTE: reference (1) states at page 2 that 'the MAC must finish its computation before the next color block is updated,' which is the sizing constraint of Example [0049], and further reports that updating color blocks before completion ('overclocking') can be advantageous, which is material to the annealing embodiment. Reference (1) also characterizes itself as 'a low level hardware-level implementation of chromatic Gibbs sampling.' Counsel should assume these passages will be found.]</w:t>
      </w:r>
    </w:p>
    <w:p>
      <w:pPr>
        <w:spacing w:after="200" w:before="300"/>
        <w:jc w:val="center"/>
      </w:pPr>
      <w:r>
        <w:rPr>
          <w:rFonts w:ascii="Times New Roman" w:cs="Times New Roman" w:eastAsia="Times New Roman" w:hAnsi="Times New Roman"/>
          <w:b/>
          <w:bCs/>
          <w:sz w:val="24"/>
          <w:szCs w:val="24"/>
        </w:rPr>
        <w:t xml:space="preserve">CLAIMS</w:t>
      </w:r>
    </w:p>
    <w:p>
      <w:pPr>
        <w:spacing w:after="200" w:line="300"/>
        <w:jc w:val="both"/>
      </w:pPr>
      <w:r>
        <w:rPr>
          <w:rFonts w:ascii="Times New Roman" w:cs="Times New Roman" w:eastAsia="Times New Roman" w:hAnsi="Times New Roman"/>
          <w:sz w:val="24"/>
          <w:szCs w:val="24"/>
        </w:rPr>
        <w:t xml:space="preserve">What is claimed is:</w:t>
      </w:r>
    </w:p>
    <w:p>
      <w:pPr>
        <w:spacing w:after="240" w:line="300"/>
        <w:ind w:left="0" w:firstLine="720"/>
        <w:jc w:val="both"/>
      </w:pPr>
      <w:r>
        <w:rPr>
          <w:rFonts w:ascii="Times New Roman" w:cs="Times New Roman" w:eastAsia="Times New Roman" w:hAnsi="Times New Roman"/>
          <w:sz w:val="24"/>
          <w:szCs w:val="24"/>
        </w:rPr>
        <w:t xml:space="preserve">1. An integrated circuit comprising: a plurality of node circuits, each node circuit configured to produce a binary output according to a Boolean threshold function of a plurality of binary inputs; a recurrent interconnection network coupling outputs of the node circuits to inputs of other node circuits so as to define an interaction graph containing at least one cycle, wherein the plurality of node circuits is partitioned into a plurality of update classes such that no two node circuits belonging to a same update class are directly coupled to one another in the interaction graph; and sequencing circuitry configured to enforce, in the absence of any clock signal, an update ordering among the update classes in which a settled output value of a node circuit of a second update class is responsive to outputs of node circuits of a first update class only after the node circuits of the first update class have settled to stable values, the update ordering being conditioned on signal propagation and settlement rather than on any periodic timing reference, and the sequencing circuitry being further configured such that no two node circuits directly coupled to one another in the interaction graph commit output transitions concurrently.</w:t>
      </w:r>
    </w:p>
    <w:p>
      <w:pPr>
        <w:spacing w:after="240" w:line="300"/>
        <w:ind w:left="0" w:firstLine="720"/>
        <w:jc w:val="both"/>
      </w:pPr>
      <w:r>
        <w:rPr>
          <w:rFonts w:ascii="Times New Roman" w:cs="Times New Roman" w:eastAsia="Times New Roman" w:hAnsi="Times New Roman"/>
          <w:sz w:val="24"/>
          <w:szCs w:val="24"/>
        </w:rPr>
        <w:t xml:space="preserve">2. The integrated circuit of claim 1, wherein the sequencing circuitry comprises delay circuitry establishing different respective signal propagation delay values for different update classes, the delay value associated with any update class differing from the delay value associated with every other update class, and a propagation delay value associated with the second update class exceeding a settling time of the first update class.</w:t>
      </w:r>
    </w:p>
    <w:p>
      <w:pPr>
        <w:spacing w:after="240" w:line="300"/>
        <w:ind w:left="0" w:firstLine="720"/>
        <w:jc w:val="both"/>
      </w:pPr>
      <w:r>
        <w:rPr>
          <w:rFonts w:ascii="Times New Roman" w:cs="Times New Roman" w:eastAsia="Times New Roman" w:hAnsi="Times New Roman"/>
          <w:sz w:val="24"/>
          <w:szCs w:val="24"/>
        </w:rPr>
        <w:t xml:space="preserve">3. The integrated circuit of claim 2, wherein the delay circuitry comprises programmable delay elements configured to be calibrated after manufacture.</w:t>
      </w:r>
    </w:p>
    <w:p>
      <w:pPr>
        <w:spacing w:after="240" w:line="300"/>
        <w:ind w:left="0" w:firstLine="720"/>
        <w:jc w:val="both"/>
      </w:pPr>
      <w:r>
        <w:rPr>
          <w:rFonts w:ascii="Times New Roman" w:cs="Times New Roman" w:eastAsia="Times New Roman" w:hAnsi="Times New Roman"/>
          <w:sz w:val="24"/>
          <w:szCs w:val="24"/>
        </w:rPr>
        <w:t xml:space="preserve">4. The integrated circuit of claim 1, wherein the sequencing circuitry comprises: completion detection circuitry configured to assert, for each update class, a completion signal indicating that the node circuits of that update class have settled; and handshake circuitry configured to enable updating of each update class responsive to assertion of the completion signal of a preceding update class in a cyclic order.</w:t>
      </w:r>
    </w:p>
    <w:p>
      <w:pPr>
        <w:spacing w:after="240" w:line="300"/>
        <w:ind w:left="0" w:firstLine="720"/>
        <w:jc w:val="both"/>
      </w:pPr>
      <w:r>
        <w:rPr>
          <w:rFonts w:ascii="Times New Roman" w:cs="Times New Roman" w:eastAsia="Times New Roman" w:hAnsi="Times New Roman"/>
          <w:sz w:val="24"/>
          <w:szCs w:val="24"/>
        </w:rPr>
        <w:t xml:space="preserve">5. The integrated circuit of claim 4, wherein the handshake circuitry comprises at least one Muller C-element.</w:t>
      </w:r>
    </w:p>
    <w:p>
      <w:pPr>
        <w:spacing w:after="240" w:line="300"/>
        <w:ind w:left="0" w:firstLine="720"/>
        <w:jc w:val="both"/>
      </w:pPr>
      <w:r>
        <w:rPr>
          <w:rFonts w:ascii="Times New Roman" w:cs="Times New Roman" w:eastAsia="Times New Roman" w:hAnsi="Times New Roman"/>
          <w:sz w:val="24"/>
          <w:szCs w:val="24"/>
        </w:rPr>
        <w:t xml:space="preserve">6. The integrated circuit of claim 1, further comprising convergence detection circuitry configured to assert a convergence signal upon determining that a complete pass through all of the update classes has produced no change in any node circuit output.</w:t>
      </w:r>
    </w:p>
    <w:p>
      <w:pPr>
        <w:spacing w:after="240" w:line="300"/>
        <w:ind w:left="0" w:firstLine="720"/>
        <w:jc w:val="both"/>
      </w:pPr>
      <w:r>
        <w:rPr>
          <w:rFonts w:ascii="Times New Roman" w:cs="Times New Roman" w:eastAsia="Times New Roman" w:hAnsi="Times New Roman"/>
          <w:sz w:val="24"/>
          <w:szCs w:val="24"/>
        </w:rPr>
        <w:t xml:space="preserve">7. The integrated circuit of claim 1, wherein the plurality of update classes consists of exactly two update classes and the interaction graph is bipartite.</w:t>
      </w:r>
    </w:p>
    <w:p>
      <w:pPr>
        <w:spacing w:after="240" w:line="300"/>
        <w:ind w:left="0" w:firstLine="720"/>
        <w:jc w:val="both"/>
      </w:pPr>
      <w:r>
        <w:rPr>
          <w:rFonts w:ascii="Times New Roman" w:cs="Times New Roman" w:eastAsia="Times New Roman" w:hAnsi="Times New Roman"/>
          <w:sz w:val="24"/>
          <w:szCs w:val="24"/>
        </w:rPr>
        <w:t xml:space="preserve">8. The integrated circuit of claim 7, wherein at least one variable of a network implemented by the integrated circuit is represented by a pair of duplicate node circuits assigned to different update classes and coupled to one another by an agreement-enforcing coupling weight, whereby the interaction graph is rendered bipartite.</w:t>
      </w:r>
    </w:p>
    <w:p>
      <w:pPr>
        <w:spacing w:after="240" w:line="300"/>
        <w:ind w:left="0" w:firstLine="720"/>
        <w:jc w:val="both"/>
      </w:pPr>
      <w:r>
        <w:rPr>
          <w:rFonts w:ascii="Times New Roman" w:cs="Times New Roman" w:eastAsia="Times New Roman" w:hAnsi="Times New Roman"/>
          <w:sz w:val="24"/>
          <w:szCs w:val="24"/>
        </w:rPr>
        <w:t xml:space="preserve">9. The integrated circuit of claim 1, wherein coupling weights of the interaction graph are binary or ternary valued, and wherein at least one node circuit comprises a population count circuit configured to evaluate the Boolean threshold function of that node circuit at least in part.</w:t>
      </w:r>
    </w:p>
    <w:p>
      <w:pPr>
        <w:spacing w:after="240" w:line="300"/>
        <w:ind w:left="0" w:firstLine="720"/>
        <w:jc w:val="both"/>
      </w:pPr>
      <w:r>
        <w:rPr>
          <w:rFonts w:ascii="Times New Roman" w:cs="Times New Roman" w:eastAsia="Times New Roman" w:hAnsi="Times New Roman"/>
          <w:sz w:val="24"/>
          <w:szCs w:val="24"/>
        </w:rPr>
        <w:t xml:space="preserve">10. The integrated circuit of claim 1, wherein the interaction graph is sparse, each node circuit being coupled to fewer than all other node circuits, a maximum degree of the interaction graph being bounded independently of a total number of the node circuits.</w:t>
      </w:r>
    </w:p>
    <w:p>
      <w:pPr>
        <w:spacing w:after="240" w:line="300"/>
        <w:ind w:left="0" w:firstLine="720"/>
        <w:jc w:val="both"/>
      </w:pPr>
      <w:r>
        <w:rPr>
          <w:rFonts w:ascii="Times New Roman" w:cs="Times New Roman" w:eastAsia="Times New Roman" w:hAnsi="Times New Roman"/>
          <w:sz w:val="24"/>
          <w:szCs w:val="24"/>
        </w:rPr>
        <w:t xml:space="preserve">11. The integrated circuit of claim 1, wherein at least one node circuit comprises an adder network coupled to a comparator, or a network of majority gates, implementing the Boolean threshold function of that node circuit.</w:t>
      </w:r>
    </w:p>
    <w:p>
      <w:pPr>
        <w:spacing w:after="240" w:line="300"/>
        <w:ind w:left="0" w:firstLine="720"/>
        <w:jc w:val="both"/>
      </w:pPr>
      <w:r>
        <w:rPr>
          <w:rFonts w:ascii="Times New Roman" w:cs="Times New Roman" w:eastAsia="Times New Roman" w:hAnsi="Times New Roman"/>
          <w:sz w:val="24"/>
          <w:szCs w:val="24"/>
        </w:rPr>
        <w:t xml:space="preserve">12. The integrated circuit of claim 1, wherein at least one node circuit comprises a multi-level combinational logic realization in which transient logic hazards are permitted to propagate to the binary output of the node circuit as stochastic perturbations of a network state.</w:t>
      </w:r>
    </w:p>
    <w:p>
      <w:pPr>
        <w:spacing w:after="240" w:line="300"/>
        <w:ind w:left="0" w:firstLine="720"/>
        <w:jc w:val="both"/>
      </w:pPr>
      <w:r>
        <w:rPr>
          <w:rFonts w:ascii="Times New Roman" w:cs="Times New Roman" w:eastAsia="Times New Roman" w:hAnsi="Times New Roman"/>
          <w:sz w:val="24"/>
          <w:szCs w:val="24"/>
        </w:rPr>
        <w:t xml:space="preserve">13. The integrated circuit of claim 1, further comprising initialization circuitry configured to load an input pattern as an initial state of the node circuits, wherein coupling weights of the interaction graph encode one or more stored patterns, and wherein outputs of the node circuits at convergence constitute a recalled pattern, the integrated circuit thereby operating as a content-addressable associative memory.</w:t>
      </w:r>
    </w:p>
    <w:p>
      <w:pPr>
        <w:spacing w:after="240" w:line="300"/>
        <w:ind w:left="0" w:firstLine="720"/>
        <w:jc w:val="both"/>
      </w:pPr>
      <w:r>
        <w:rPr>
          <w:rFonts w:ascii="Times New Roman" w:cs="Times New Roman" w:eastAsia="Times New Roman" w:hAnsi="Times New Roman"/>
          <w:sz w:val="24"/>
          <w:szCs w:val="24"/>
        </w:rPr>
        <w:t xml:space="preserve">14. A method of operating a recurrent network of threshold-logic node circuits, the method comprising: partitioning the node circuits into a plurality of update classes such that no two node circuits belonging to a same update class are directly coupled in an interaction graph of the network; and evaluating the network in the absence of any clock signal while enforcing, by sequencing circuitry, an update ordering among the update classes in which settled output values of node circuits of each update class are responsive to outputs of node circuits of a preceding update class only after the node circuits of the preceding update class have settled to stable values, whereby the network converges to a fixed point without oscillation attributable to simultaneous update of coupled node circuits.</w:t>
      </w:r>
    </w:p>
    <w:p>
      <w:pPr>
        <w:spacing w:after="240" w:line="300"/>
        <w:ind w:left="0" w:firstLine="720"/>
        <w:jc w:val="both"/>
      </w:pPr>
      <w:r>
        <w:rPr>
          <w:rFonts w:ascii="Times New Roman" w:cs="Times New Roman" w:eastAsia="Times New Roman" w:hAnsi="Times New Roman"/>
          <w:sz w:val="24"/>
          <w:szCs w:val="24"/>
        </w:rPr>
        <w:t xml:space="preserve">15. The method of claim 14, wherein enforcing the update ordering comprises establishing different signal propagation delays for different update classes.</w:t>
      </w:r>
    </w:p>
    <w:p>
      <w:pPr>
        <w:spacing w:after="240" w:line="300"/>
        <w:ind w:left="0" w:firstLine="720"/>
        <w:jc w:val="both"/>
      </w:pPr>
      <w:r>
        <w:rPr>
          <w:rFonts w:ascii="Times New Roman" w:cs="Times New Roman" w:eastAsia="Times New Roman" w:hAnsi="Times New Roman"/>
          <w:sz w:val="24"/>
          <w:szCs w:val="24"/>
        </w:rPr>
        <w:t xml:space="preserve">16. The method of claim 14, wherein enforcing the update ordering comprises detecting completion of settling of each update class and enabling a subsequent update class responsive to the detected completion.</w:t>
      </w:r>
    </w:p>
    <w:p>
      <w:pPr>
        <w:spacing w:after="240" w:line="300"/>
        <w:ind w:left="0" w:firstLine="720"/>
        <w:jc w:val="both"/>
      </w:pPr>
      <w:r>
        <w:rPr>
          <w:rFonts w:ascii="Times New Roman" w:cs="Times New Roman" w:eastAsia="Times New Roman" w:hAnsi="Times New Roman"/>
          <w:sz w:val="24"/>
          <w:szCs w:val="24"/>
        </w:rPr>
        <w:t xml:space="preserve">17. The method of claim 14, further comprising asserting a convergence signal upon determining that a complete pass through all of the update classes has produced no change in any node circuit output, and reading outputs of the node circuits responsive to the convergence signal.</w:t>
      </w:r>
    </w:p>
    <w:p>
      <w:pPr>
        <w:spacing w:after="240" w:line="300"/>
        <w:ind w:left="0" w:firstLine="720"/>
        <w:jc w:val="both"/>
      </w:pPr>
      <w:r>
        <w:rPr>
          <w:rFonts w:ascii="Times New Roman" w:cs="Times New Roman" w:eastAsia="Times New Roman" w:hAnsi="Times New Roman"/>
          <w:sz w:val="24"/>
          <w:szCs w:val="24"/>
        </w:rPr>
        <w:t xml:space="preserve">18. A method of producing an asynchronous logic circuit from a trained recurrent network, the method comprising: obtaining coupling weights and thresholds of the trained recurrent network; sparsifying the coupling weights to a connectivity support having a bounded degree; retraining the coupling weights and thresholds subject to the connectivity support; computing a proper vertex coloring of an interaction graph defined by the retrained coupling weights, the coloring defining a plurality of update classes in which no two directly coupled nodes share an update class; assigning to the update classes a sequencing mechanism operating without any clock signal and enforcing settlement of each update class before response of a subsequent update class; synthesizing, for each node of the network, combinational logic implementing a Boolean threshold function defined by the retrained coupling weights and threshold of that node; and producing a circuit definition dataset comprising the synthesized combinational logic and the assigned sequencing mechanism, the circuit definition dataset being usable to manufacture an integrated circuit or to configure a programmable logic device.</w:t>
      </w:r>
    </w:p>
    <w:p>
      <w:pPr>
        <w:spacing w:after="240" w:line="300"/>
        <w:ind w:left="0" w:firstLine="720"/>
        <w:jc w:val="both"/>
      </w:pPr>
      <w:r>
        <w:rPr>
          <w:rFonts w:ascii="Times New Roman" w:cs="Times New Roman" w:eastAsia="Times New Roman" w:hAnsi="Times New Roman"/>
          <w:sz w:val="24"/>
          <w:szCs w:val="24"/>
        </w:rPr>
        <w:t xml:space="preserve">19. The method of claim 18, wherein retraining comprises re-fitting incoming coupling weights and the threshold of each node by a perceptron-type learning procedure restricted to the connectivity support of that node.</w:t>
      </w:r>
    </w:p>
    <w:p>
      <w:pPr>
        <w:spacing w:after="240" w:line="300"/>
        <w:ind w:left="0" w:firstLine="720"/>
        <w:jc w:val="both"/>
      </w:pPr>
      <w:r>
        <w:rPr>
          <w:rFonts w:ascii="Times New Roman" w:cs="Times New Roman" w:eastAsia="Times New Roman" w:hAnsi="Times New Roman"/>
          <w:sz w:val="24"/>
          <w:szCs w:val="24"/>
        </w:rPr>
        <w:t xml:space="preserve">20. The method of claim 18, further comprising constraining the interaction graph to be bipartite, by constraining training of the recurrent network to a two-layer coupling topology or by representing each variable of the network with a pair of duplicate nodes coupled by an agreement-enforcing weight, wherein the proper vertex coloring consists of exactly two update classes.</w:t>
      </w:r>
    </w:p>
    <w:p>
      <w:pPr>
        <w:spacing w:after="240" w:line="300"/>
        <w:ind w:left="0" w:firstLine="720"/>
        <w:jc w:val="both"/>
      </w:pPr>
      <w:r>
        <w:rPr>
          <w:rFonts w:ascii="Times New Roman" w:cs="Times New Roman" w:eastAsia="Times New Roman" w:hAnsi="Times New Roman"/>
          <w:sz w:val="24"/>
          <w:szCs w:val="24"/>
        </w:rPr>
        <w:t xml:space="preserve">21. The integrated circuit of claim 4, wherein each node circuit of at least one update class comprises an enable input coupled to the handshake circuitry, the handshake circuitry being configured to assert the enable input only after assertion of the completion signal of the preceding update class, whereby data inputs of the node circuit are static upon assertion of the enable input and the enable input is a sole changing input during evaluation, and wherein combinational logic of the node circuit is hazard-free with respect to a single input change, whereby evaluation of the node circuit is free of hazard-induced output glitches.</w:t>
      </w:r>
    </w:p>
    <w:p>
      <w:pPr>
        <w:spacing w:after="240" w:line="300"/>
        <w:ind w:left="0" w:firstLine="720"/>
        <w:jc w:val="both"/>
      </w:pPr>
      <w:r>
        <w:rPr>
          <w:rFonts w:ascii="Times New Roman" w:cs="Times New Roman" w:eastAsia="Times New Roman" w:hAnsi="Times New Roman"/>
          <w:sz w:val="24"/>
          <w:szCs w:val="24"/>
        </w:rPr>
        <w:t xml:space="preserve">22. The integrated circuit of claim 2, wherein the delay circuitry comprises, for each node circuit, an inertial delay element configured to cancel a pending output transition of that node circuit when the value of the node circuit's threshold function reverts before the delay value has elapsed, and to suppress propagation of pulses of duration shorter than a rejection window, the rejection window being not less than a disturbance interval comprising the settling time of a preceding update class, whereby a superseded value is not committed to node circuits coupled to that node circuit and an output of the node circuit makes at most one transition per evaluation phase.</w:t>
      </w:r>
    </w:p>
    <w:p>
      <w:pPr>
        <w:spacing w:after="240" w:line="300"/>
        <w:ind w:left="0" w:firstLine="720"/>
        <w:jc w:val="both"/>
      </w:pPr>
      <w:r>
        <w:rPr>
          <w:rFonts w:ascii="Times New Roman" w:cs="Times New Roman" w:eastAsia="Times New Roman" w:hAnsi="Times New Roman"/>
          <w:sz w:val="24"/>
          <w:szCs w:val="24"/>
        </w:rPr>
        <w:t xml:space="preserve">23. The integrated circuit of claim 4, wherein the handshake circuitry comprises a state-holding phase element having a set function responsive to the completion signal of one update class and a reset function responsive to the completion signal of another update class, an enable signal of at least one update class being derived from a state of the phase element.</w:t>
      </w:r>
    </w:p>
    <w:p>
      <w:pPr>
        <w:spacing w:after="240" w:line="300"/>
        <w:ind w:left="0" w:firstLine="720"/>
        <w:jc w:val="both"/>
      </w:pPr>
      <w:r>
        <w:rPr>
          <w:rFonts w:ascii="Times New Roman" w:cs="Times New Roman" w:eastAsia="Times New Roman" w:hAnsi="Times New Roman"/>
          <w:sz w:val="24"/>
          <w:szCs w:val="24"/>
        </w:rPr>
        <w:t xml:space="preserve">24. The integrated circuit of claim 4, wherein the completion detection circuitry comprises, for at least one update class, a matched delay line coupled to receive an enable signal of that update class, the matched delay line being constructed from logic cells of a same type as combinational logic of that update class and having a delay exceeding a worst-case settling time of that update class, an output of the matched delay line constituting the completion signal of that update class.</w:t>
      </w:r>
    </w:p>
    <w:p>
      <w:pPr>
        <w:spacing w:after="240" w:line="300"/>
        <w:ind w:left="0" w:firstLine="720"/>
        <w:jc w:val="both"/>
      </w:pPr>
      <w:r>
        <w:rPr>
          <w:rFonts w:ascii="Times New Roman" w:cs="Times New Roman" w:eastAsia="Times New Roman" w:hAnsi="Times New Roman"/>
          <w:sz w:val="24"/>
          <w:szCs w:val="24"/>
        </w:rPr>
        <w:t xml:space="preserve">25. An integrated circuit comprising: a plurality of node circuits, each node circuit comprising combinational logic configured to produce a binary value according to a Boolean threshold function of a plurality of binary inputs; a recurrent interconnection network coupling outputs of the node circuits to inputs of other node circuits so as to define an interaction graph containing at least one cycle, the node circuits being partitioned into a plurality of update classes such that no two node circuits belonging to a same update class are directly coupled to one another in the interaction graph; and, for each node circuit, a delay element coupled between an output of the combinational logic of that node circuit and the recurrent interconnection network, wherein the delay elements of node circuits belonging to different update classes have different respective delay values, wherein each delay element is an inertial delay element configured to cancel a pending output transition when the value produced by the combinational logic reverts before the delay value of that delay element has elapsed, and wherein the integrated circuit contains no periodic timing reference governing the update ordering.</w:t>
      </w:r>
    </w:p>
    <w:p>
      <w:pPr>
        <w:spacing w:after="240" w:line="300"/>
        <w:ind w:left="0" w:firstLine="720"/>
        <w:jc w:val="both"/>
      </w:pPr>
      <w:r>
        <w:rPr>
          <w:rFonts w:ascii="Times New Roman" w:cs="Times New Roman" w:eastAsia="Times New Roman" w:hAnsi="Times New Roman"/>
          <w:sz w:val="24"/>
          <w:szCs w:val="24"/>
        </w:rPr>
        <w:t xml:space="preserve">26. The integrated circuit of claim 25, wherein each delay value exceeds a worst-case propagation delay through the combinational logic of the node circuit with which the delay element is associated.</w:t>
      </w:r>
    </w:p>
    <w:p>
      <w:pPr>
        <w:spacing w:after="240" w:line="300"/>
        <w:ind w:left="0" w:firstLine="720"/>
        <w:jc w:val="both"/>
      </w:pPr>
      <w:r>
        <w:rPr>
          <w:rFonts w:ascii="Times New Roman" w:cs="Times New Roman" w:eastAsia="Times New Roman" w:hAnsi="Times New Roman"/>
          <w:sz w:val="24"/>
          <w:szCs w:val="24"/>
        </w:rPr>
        <w:t xml:space="preserve">27. The integrated circuit of claim 25, wherein the delay values are programmable, and further comprising control circuitry configured to vary at least one of the delay values and a rejection window of at least one of the delay elements during operation according to a schedule.</w:t>
      </w:r>
    </w:p>
    <w:p>
      <w:pPr>
        <w:spacing w:after="240" w:line="300"/>
        <w:ind w:left="0" w:firstLine="720"/>
        <w:jc w:val="both"/>
      </w:pPr>
      <w:r>
        <w:rPr>
          <w:rFonts w:ascii="Times New Roman" w:cs="Times New Roman" w:eastAsia="Times New Roman" w:hAnsi="Times New Roman"/>
          <w:sz w:val="24"/>
          <w:szCs w:val="24"/>
        </w:rPr>
        <w:t xml:space="preserve">28. A method of producing an asynchronous logic circuit implementing a recurrent threshold-logic network, the method comprising: obtaining coupling weights and thresholds of the network and a plurality of target states of the network; defining an operating region comprising those states of the network within a specified Hamming distance of a target state; for each node circuit, determining a care set consisting of the projections of the states of the operating region onto the inputs to which that node circuit is coupled; specifying a Boolean function of that node circuit on the input combinations of the care set and leaving the Boolean function unspecified on input combinations outside the care set; minimizing the resulting incompletely specified Boolean function to obtain a two-level logic realization; and realizing the node circuit as the two-level logic realization interconnected in a recurrent interconnection network.</w:t>
      </w:r>
    </w:p>
    <w:p>
      <w:pPr>
        <w:spacing w:after="240" w:line="300"/>
        <w:ind w:left="0" w:firstLine="720"/>
        <w:jc w:val="both"/>
      </w:pPr>
      <w:r>
        <w:rPr>
          <w:rFonts w:ascii="Times New Roman" w:cs="Times New Roman" w:eastAsia="Times New Roman" w:hAnsi="Times New Roman"/>
          <w:sz w:val="24"/>
          <w:szCs w:val="24"/>
        </w:rPr>
        <w:t xml:space="preserve">29. The method of claim 28, wherein the care set is determined in closed form as a product of a number of the target states and a sum of binomial coefficients C(d,k) over values of k not exceeding the specified Hamming distance, d being a number of inputs to which the node circuit is coupled, whereby a size of the care set is polynomial in d.</w:t>
      </w:r>
    </w:p>
    <w:p>
      <w:pPr>
        <w:spacing w:after="240" w:line="300"/>
        <w:ind w:left="0" w:firstLine="720"/>
        <w:jc w:val="both"/>
      </w:pPr>
      <w:r>
        <w:rPr>
          <w:rFonts w:ascii="Times New Roman" w:cs="Times New Roman" w:eastAsia="Times New Roman" w:hAnsi="Times New Roman"/>
          <w:sz w:val="24"/>
          <w:szCs w:val="24"/>
        </w:rPr>
        <w:t xml:space="preserve">30. The method of claim 28, wherein the care set is determined from the specified Hamming distance without sampling activations of the network.</w:t>
      </w:r>
    </w:p>
    <w:p>
      <w:pPr>
        <w:spacing w:after="240" w:line="300"/>
        <w:ind w:left="0" w:firstLine="720"/>
        <w:jc w:val="both"/>
      </w:pPr>
      <w:r>
        <w:rPr>
          <w:rFonts w:ascii="Times New Roman" w:cs="Times New Roman" w:eastAsia="Times New Roman" w:hAnsi="Times New Roman"/>
          <w:sz w:val="24"/>
          <w:szCs w:val="24"/>
        </w:rPr>
        <w:t xml:space="preserve">31. The method of claim 28, further comprising partitioning the node circuits into update classes by proper vertex coloring of an interaction graph of the network and associating a different respective delay value with each update class.</w:t>
      </w:r>
    </w:p>
    <w:p>
      <w:pPr>
        <w:spacing w:after="200" w:before="300"/>
        <w:jc w:val="center"/>
      </w:pPr>
      <w:r>
        <w:rPr>
          <w:rFonts w:ascii="Times New Roman" w:cs="Times New Roman" w:eastAsia="Times New Roman" w:hAnsi="Times New Roman"/>
          <w:b/>
          <w:bCs/>
          <w:sz w:val="24"/>
          <w:szCs w:val="24"/>
        </w:rPr>
        <w:t xml:space="preserve">ABSTRACT</w:t>
      </w:r>
    </w:p>
    <w:p>
      <w:pPr>
        <w:spacing w:after="200" w:line="300"/>
        <w:jc w:val="both"/>
      </w:pPr>
      <w:r>
        <w:rPr>
          <w:rFonts w:ascii="Times New Roman" w:cs="Times New Roman" w:eastAsia="Times New Roman" w:hAnsi="Times New Roman"/>
          <w:sz w:val="24"/>
          <w:szCs w:val="24"/>
        </w:rPr>
        <w:t xml:space="preserve">A clockless circuit implements a recurrent network of Boolean threshold-logic node circuits. The node circuits are partitioned into update classes forming independent sets of the network's interaction graph, so that node circuits within a class may evaluate concurrently without interacting. Sequencing circuitry enforces, without any clock signal, an ordering in which each update class settles before another update class responds, by associating a different delay value with each update class or by per-class completion detection with handshake circuitry. In delay-sequenced embodiments the delay elements are inertial, cancelling a pending transition whose cause has reverted, so that a superseded value is never committed to coupled node circuits. The aggregate evolution is equivalent to a block-sequential update schedule, guaranteeing convergence to a fixed point for symmetric coupling weights while avoiding the oscillation associated with simultaneous update of coupled nodes. Convergence detection circuitry asserts a done signal upon electrical quiescence across a full pass of the classes. Embodiments include bipartite two-class networks, population-count node circuits for binary weights, dual-rail delay-insensitive node circuits, and content-addressable associative memories, together with methods of compiling trained networks into such circuits using don't-care conditions derived from a bounded operating region.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2026-08-18T03:50:53.463Z</dcterms:created>
  <dcterms:modified xsi:type="dcterms:W3CDTF">2026-08-18T03:50:53.481Z</dcterms:modified>
</cp:coreProperties>
</file>

<file path=docProps/custom.xml><?xml version="1.0" encoding="utf-8"?>
<Properties xmlns="http://schemas.openxmlformats.org/officeDocument/2006/custom-properties" xmlns:vt="http://schemas.openxmlformats.org/officeDocument/2006/docPropsVTypes"/>
</file>