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Green Pace Developer: Security Policy Guide Aiden Villanueva</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 name="image2.png"/>
            <a:graphic>
              <a:graphicData uri="http://schemas.openxmlformats.org/drawingml/2006/picture">
                <pic:pic>
                  <pic:nvPicPr>
                    <pic:cNvPr descr="Green Pace logo" id="0" name="image2.png"/>
                    <pic:cNvPicPr preferRelativeResize="0"/>
                  </pic:nvPicPr>
                  <pic:blipFill>
                    <a:blip r:embed="rId7"/>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b w:val="0"/>
          <w:bCs w:val="0"/>
          <w:sz w:val="32"/>
          <w:szCs w:val="32"/>
        </w:rPr>
      </w:pPr>
      <w:r w:rsidDel="00000000" w:rsidR="00000000" w:rsidRPr="00000000">
        <w:rPr>
          <w:b w:val="0"/>
          <w:bCs w:val="0"/>
          <w:sz w:val="32"/>
          <w:szCs w:val="32"/>
          <w:rtl w:val="0"/>
        </w:rPr>
        <w:t xml:space="preserve">Contents</w:t>
      </w:r>
    </w:p>
    <w:sdt>
      <w:sdtPr>
        <w:id w:val="-1490238739"/>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16fgu13qip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5r7we7k60u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q1tbx3c5ia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mcbiznc4h1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ifgsie42yp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uxlk2x3k8k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dw5gjhf2zz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14fhk4raca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2wyacf8hf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ytlmaeg67o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ypnv38hne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5</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q1ex9h2ffw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z5rpve8bsb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0743fxj0c7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9pw8e6cpe1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9zh4lb0sn2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ftmu7ifd6b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bhanimug4n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mbpodo4ims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heading=h.dmbpodo4ims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_heading=h.dmbpodo4ims7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8ikvq3q9q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heading=h.z8ikvq3q9q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_heading=h.z8ikvq3q9q9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u04ac2ed8n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heading=h.iu04ac2ed8n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_heading=h.iu04ac2ed8np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xlfunosa6f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heading=h.fxlfunosa6f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_heading=h.fxlfunosa6f9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gkbg5h4pps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heading=h.rgkbg5h4pps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_heading=h.rgkbg5h4ppss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6o1yfnhidf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heading=h.n6o1yfnhidf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_heading=h.n6o1yfnhidfh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swwqmfnj2z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heading=h.2swwqmfnj2z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_heading=h.2swwqmfnj2z1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ts4whnkbes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ghumzp5wxt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g7l0qzgpdx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wrrmrwsu13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1lr7rb9s81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tgf0wv5269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yifadkvbqo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t9j66hd09s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7">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heading=h.u16fgu13qipp" w:id="0"/>
      <w:bookmarkEnd w:id="0"/>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eading=h.l5r7we7k60u6" w:id="1"/>
      <w:bookmarkEnd w:id="1"/>
      <w:r w:rsidDel="00000000" w:rsidR="00000000" w:rsidRPr="00000000">
        <w:rPr>
          <w:rtl w:val="0"/>
        </w:rPr>
        <w:t xml:space="preserve">Purpose</w:t>
      </w:r>
    </w:p>
    <w:p w:rsidR="00000000" w:rsidDel="00000000" w:rsidP="00000000" w:rsidRDefault="00000000" w:rsidRPr="00000000" w14:paraId="0000002D">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8">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uq1tbx3c5iag" w:id="2"/>
      <w:bookmarkEnd w:id="2"/>
      <w:r w:rsidDel="00000000" w:rsidR="00000000" w:rsidRPr="00000000">
        <w:rPr>
          <w:rtl w:val="0"/>
        </w:rPr>
        <w:t xml:space="preserve">Scope</w:t>
      </w:r>
    </w:p>
    <w:p w:rsidR="00000000" w:rsidDel="00000000" w:rsidP="00000000" w:rsidRDefault="00000000" w:rsidRPr="00000000" w14:paraId="00000030">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heading=h.4mcbiznc4h1n" w:id="3"/>
      <w:bookmarkEnd w:id="3"/>
      <w:r w:rsidDel="00000000" w:rsidR="00000000" w:rsidRPr="00000000">
        <w:rPr>
          <w:rtl w:val="0"/>
        </w:rPr>
        <w:t xml:space="preserve">Module Three Milestone </w:t>
      </w:r>
    </w:p>
    <w:p w:rsidR="00000000" w:rsidDel="00000000" w:rsidP="00000000" w:rsidRDefault="00000000" w:rsidRPr="00000000" w14:paraId="00000033">
      <w:pPr>
        <w:pStyle w:val="Heading3"/>
        <w:rPr/>
      </w:pPr>
      <w:bookmarkStart w:colFirst="0" w:colLast="0" w:name="_heading=h.zifgsie42ypu" w:id="4"/>
      <w:bookmarkEnd w:id="4"/>
      <w:r w:rsidDel="00000000" w:rsidR="00000000" w:rsidRPr="00000000">
        <w:rPr>
          <w:rtl w:val="0"/>
        </w:rPr>
        <w:t xml:space="preserve">Ten Core Security Principles</w:t>
      </w:r>
    </w:p>
    <w:tbl>
      <w:tblPr>
        <w:tblStyle w:val="Table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342" w:hanging="360"/>
              <w:rPr>
                <w:color w:val="000000"/>
                <w:sz w:val="24"/>
                <w:szCs w:val="24"/>
              </w:rPr>
            </w:pPr>
            <w:r w:rsidDel="00000000" w:rsidR="00000000" w:rsidRPr="00000000">
              <w:rPr>
                <w:color w:val="000000"/>
                <w:sz w:val="24"/>
                <w:szCs w:val="24"/>
                <w:rtl w:val="0"/>
              </w:rPr>
              <w:t xml:space="preserve">Validate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All user input must be validated before being used by the application. For example, string inputs must be validated for length (buffer overflow), contents (SQL injections) and not null. Furthermore, user intent should be defined clearly to make validation easy.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t xml:space="preserve">Compiler-level warnings may not cause immediate crashes or apparent bugs, but must be handled before code reaches production. For example, a compiler warning may be thrown when a variable is declared but never used. These issues must be addressed to prevent unused, unreachable or misconnected code from causing downstream bugs and vulnerabilities. </w:t>
            </w:r>
          </w:p>
        </w:tc>
      </w:tr>
      <w:tr>
        <w:trPr>
          <w:cantSplit w:val="0"/>
          <w:trHeight w:val="1283.90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Architect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Before writing any code or code edits, design documents should address all facets of this security policy, the OWASP and SEI CERT C++ standards and safe coding best practices. When creating design documents, pseudocode, flowcharts and other documentation and plans, authors should include sections for addressing known security concerns early.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Obtuse code is hard to read, debug and prone to hidden errors and mistakes. While condensing code is not inherently negative, authors should ensure that the intent and function of code is always clear, either by design, in-line comments or other documentation. The age-old acronym KISS can be handy here: Keep It Simple and Succinct.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Default Deny is explicitly disallowing all traffic, user interactions and system actions unless otherwise explicitly allowed by a rule, account permission or whitelist. Denying traffic and actions by default ensures that code only operates as intended.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Similar to Default Deny, PoLP states that users should only be given the minimum level of privileges that are required to perform the functions of that user account. By decreasing access to the minimum viable level, authors ensure that code can never be misused without external tampering.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Sanitizing Data in this context means ensuring that any data which leaves the system be cleaned of attributes like sensitive user information, system-only data and secure data like passwords, checksum hashes and authentication keys.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Defense in Depth means layering techniques of defense to ensure that a single vector cannot penetrate all of them. For example, by layering password protection, data encryption and a firewall, servers can be protected from threats at all three layers. In this case, a bad actor would need to separately bypass all three layers to gain access to the system.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Effective QA techniques include: unit, systems and integration testing automation; shift-left (early planned) testing, code reviews, user review and metric analysis. By starting early, tracking performance and security metrics and employing strategic testing authors ensure that bugs are caught early and confirm testing effectiveness.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Security standards are developed with much thought and foresight regarding computer science safety and the greater world. Choosing a standard to guide your security decisions is paramount to ensuring that the entire team approaches security from the same basis. Green Pace will heavily rely on the SEI CERT C++ coding standard. </w:t>
            </w:r>
          </w:p>
        </w:tc>
      </w:tr>
    </w:tbl>
    <w:p w:rsidR="00000000" w:rsidDel="00000000" w:rsidP="00000000" w:rsidRDefault="00000000" w:rsidRPr="00000000" w14:paraId="0000004A">
      <w:pPr>
        <w:rPr/>
      </w:pPr>
      <w:bookmarkStart w:colFirst="0" w:colLast="0" w:name="_heading=h.kfauw168p7ru" w:id="5"/>
      <w:bookmarkEnd w:id="5"/>
      <w:r w:rsidDel="00000000" w:rsidR="00000000" w:rsidRPr="00000000">
        <w:rPr>
          <w:rtl w:val="0"/>
        </w:rPr>
      </w:r>
    </w:p>
    <w:p w:rsidR="00000000" w:rsidDel="00000000" w:rsidP="00000000" w:rsidRDefault="00000000" w:rsidRPr="00000000" w14:paraId="0000004B">
      <w:pPr>
        <w:pStyle w:val="Heading3"/>
        <w:rPr/>
      </w:pPr>
      <w:bookmarkStart w:colFirst="0" w:colLast="0" w:name="_heading=h.fuxlk2x3k8k0" w:id="6"/>
      <w:bookmarkEnd w:id="6"/>
      <w:r w:rsidDel="00000000" w:rsidR="00000000" w:rsidRPr="00000000">
        <w:rPr>
          <w:rtl w:val="0"/>
        </w:rPr>
        <w:t xml:space="preserve">C/C++ Ten Coding Standards</w:t>
      </w:r>
    </w:p>
    <w:p w:rsidR="00000000" w:rsidDel="00000000" w:rsidP="00000000" w:rsidRDefault="00000000" w:rsidRPr="00000000" w14:paraId="0000004C">
      <w:pPr>
        <w:rPr>
          <w:b w:val="1"/>
          <w:bCs w:val="1"/>
          <w:sz w:val="27"/>
          <w:szCs w:val="27"/>
        </w:rPr>
      </w:pPr>
      <w:r w:rsidDel="00000000" w:rsidR="00000000" w:rsidRPr="00000000">
        <w:rPr>
          <w:rtl w:val="0"/>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4"/>
        <w:rPr/>
      </w:pPr>
      <w:bookmarkStart w:colFirst="0" w:colLast="0" w:name="_heading=h.pdw5gjhf2zz9" w:id="7"/>
      <w:bookmarkEnd w:id="7"/>
      <w:r w:rsidDel="00000000" w:rsidR="00000000" w:rsidRPr="00000000">
        <w:rPr>
          <w:rtl w:val="0"/>
        </w:rPr>
        <w:t xml:space="preserve">Coding Standard 1</w:t>
      </w:r>
    </w:p>
    <w:p w:rsidR="00000000" w:rsidDel="00000000" w:rsidP="00000000" w:rsidRDefault="00000000" w:rsidRPr="00000000" w14:paraId="0000004E">
      <w:pPr>
        <w:rPr/>
      </w:pPr>
      <w:r w:rsidDel="00000000" w:rsidR="00000000" w:rsidRPr="00000000">
        <w:rPr>
          <w:rtl w:val="0"/>
        </w:rPr>
      </w:r>
    </w:p>
    <w:tbl>
      <w:tblPr>
        <w:tblStyle w:val="Table2"/>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60"/>
        <w:gridCol w:w="7410"/>
        <w:tblGridChange w:id="0">
          <w:tblGrid>
            <w:gridCol w:w="1800"/>
            <w:gridCol w:w="1560"/>
            <w:gridCol w:w="741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b w:val="1"/>
                <w:bCs w:val="1"/>
                <w:rtl w:val="0"/>
              </w:rPr>
              <w:t xml:space="preserve">STD-001-CPP</w:t>
            </w:r>
            <w:r w:rsidDel="00000000" w:rsidR="00000000" w:rsidRPr="00000000">
              <w:rPr>
                <w:rtl w:val="0"/>
              </w:rPr>
              <w:t xml:space="preserve"> (STR-050-CPP) </w:t>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t xml:space="preserve">Guarantee that storage for strings has sufficient space</w:t>
            </w:r>
          </w:p>
          <w:p w:rsidR="00000000" w:rsidDel="00000000" w:rsidP="00000000" w:rsidRDefault="00000000" w:rsidRPr="00000000" w14:paraId="00000055">
            <w:pPr>
              <w:rPr/>
            </w:pPr>
            <w:r w:rsidDel="00000000" w:rsidR="00000000" w:rsidRPr="00000000">
              <w:rPr>
                <w:rtl w:val="0"/>
              </w:rPr>
              <w:t xml:space="preserve">for character data and the null terminator. Copying strings to a buffer with insufficient size to store the characters and null terminator will cause a buffer overflow. Prevent this by ensuring that a buffer will always exist with the proper size to hold inbound strings.</w:t>
            </w:r>
          </w:p>
        </w:tc>
      </w:tr>
    </w:tbl>
    <w:p w:rsidR="00000000" w:rsidDel="00000000" w:rsidP="00000000" w:rsidRDefault="00000000" w:rsidRPr="00000000" w14:paraId="00000056">
      <w:pPr>
        <w:rPr>
          <w:b w:val="1"/>
          <w:bCs w:val="1"/>
        </w:rPr>
      </w:pPr>
      <w:r w:rsidDel="00000000" w:rsidR="00000000" w:rsidRPr="00000000">
        <w:rPr>
          <w:rtl w:val="0"/>
        </w:rPr>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tl w:val="0"/>
              </w:rPr>
              <w:t xml:space="preserve">This code produces a buffer overflow error if the user input is larger than 12 characters.</w:t>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buf[12];</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 &gt;&gt; buf;</w:t>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t xml:space="preserve">This solution shows an attempt to remediate STR-050-CPP through use of the std::cin.width() function. However, it is still vulnerable as only bufOne uses the call. To be more appropriate, width() should be called before each operator line.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bufOne[12];</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bufTwo[12];</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std::cin.width(12);</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 &gt;&gt; bufOne;</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 &gt;&gt; bufTwo;</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69">
      <w:pPr>
        <w:rPr>
          <w:b w:val="1"/>
          <w:bCs w:val="1"/>
        </w:rPr>
      </w:pP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rtl w:val="0"/>
              </w:rPr>
              <w:t xml:space="preserve">The compliant solution is to use std::string which can expand its own buffer when needed.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input;</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stringOne, stringTwo;</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 &gt;&gt; stringOne &gt;&gt; stringTwo;</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rtl w:val="0"/>
              </w:rPr>
              <w:t xml:space="preserve">This compliant solution assumes that the input from the file is at most 32 characters. Instead of inserting a null terminator, it constructs the std::string object based on the number of characters read from the input stream. If the size of the input is uncertain, it is better to use std::basic_istream::readsome() or a formatted input function, depending on need.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&lt;fstream&gt;</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f(std::istream &amp;in) {</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buffer[32];</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in.read(buffer, sizeof(buffer));</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(std::ios_base::failure &amp;e)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str(buffer, in.gcount());</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Note: Stop here for the milestone. Complete this section for Project One in Module Six.</w:t>
      </w:r>
    </w:p>
    <w:tbl>
      <w:tblPr>
        <w:tblStyle w:val="Table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1: Validate Input Data and 10: Adopt a Secure Coding Standard</w:t>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Validating input boundaries ensures string operations do not write past allocated memory buffers, preventing arbitrary code execution and memory corruption.</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0" w:firstLine="0"/>
              <w:rPr/>
            </w:pPr>
            <w:r w:rsidDel="00000000" w:rsidR="00000000" w:rsidRPr="00000000">
              <w:rPr>
                <w:rtl w:val="0"/>
              </w:rPr>
            </w:r>
          </w:p>
        </w:tc>
      </w:tr>
    </w:tbl>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Threat Level</w:t>
      </w:r>
    </w:p>
    <w:tbl>
      <w:tblPr>
        <w:tblStyle w:val="Table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88">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89">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8A">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8B">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8C">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8D">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8E">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08F">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90">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091">
            <w:pPr>
              <w:jc w:val="center"/>
              <w:rPr/>
            </w:pPr>
            <w:r w:rsidDel="00000000" w:rsidR="00000000" w:rsidRPr="00000000">
              <w:rPr>
                <w:rtl w:val="0"/>
              </w:rPr>
              <w:t xml:space="preserve">L1</w:t>
            </w:r>
          </w:p>
        </w:tc>
      </w:tr>
    </w:tbl>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Automation</w:t>
      </w:r>
    </w:p>
    <w:tbl>
      <w:tblPr>
        <w:tblStyle w:val="Table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94">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95">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96">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97">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98">
            <w:pPr>
              <w:jc w:val="center"/>
              <w:rPr/>
            </w:pPr>
            <w:r w:rsidDel="00000000" w:rsidR="00000000" w:rsidRPr="00000000">
              <w:rPr>
                <w:rtl w:val="0"/>
              </w:rPr>
              <w:t xml:space="preserve">SonarQube</w:t>
            </w:r>
          </w:p>
        </w:tc>
        <w:tc>
          <w:tcPr>
            <w:shd w:fill="auto" w:val="clear"/>
          </w:tcPr>
          <w:p w:rsidR="00000000" w:rsidDel="00000000" w:rsidP="00000000" w:rsidRDefault="00000000" w:rsidRPr="00000000" w14:paraId="00000099">
            <w:pPr>
              <w:jc w:val="center"/>
              <w:rPr/>
            </w:pPr>
            <w:r w:rsidDel="00000000" w:rsidR="00000000" w:rsidRPr="00000000">
              <w:rPr>
                <w:rtl w:val="0"/>
              </w:rPr>
              <w:t xml:space="preserve">v10.4</w:t>
            </w:r>
          </w:p>
        </w:tc>
        <w:tc>
          <w:tcPr>
            <w:shd w:fill="auto" w:val="clear"/>
          </w:tcPr>
          <w:p w:rsidR="00000000" w:rsidDel="00000000" w:rsidP="00000000" w:rsidRDefault="00000000" w:rsidRPr="00000000" w14:paraId="0000009A">
            <w:pPr>
              <w:jc w:val="center"/>
              <w:rPr/>
            </w:pPr>
            <w:r w:rsidDel="00000000" w:rsidR="00000000" w:rsidRPr="00000000">
              <w:rPr>
                <w:rtl w:val="0"/>
              </w:rPr>
              <w:t xml:space="preserve">cpp:S836 / S5802</w:t>
            </w:r>
          </w:p>
        </w:tc>
        <w:tc>
          <w:tcPr>
            <w:shd w:fill="auto" w:val="clear"/>
          </w:tcPr>
          <w:p w:rsidR="00000000" w:rsidDel="00000000" w:rsidP="00000000" w:rsidRDefault="00000000" w:rsidRPr="00000000" w14:paraId="0000009B">
            <w:pPr>
              <w:jc w:val="center"/>
              <w:rPr/>
            </w:pPr>
            <w:r w:rsidDel="00000000" w:rsidR="00000000" w:rsidRPr="00000000">
              <w:rPr>
                <w:rtl w:val="0"/>
              </w:rPr>
              <w:t xml:space="preserve">Detects buffer overflows and unbounded stream reads.</w:t>
            </w:r>
          </w:p>
        </w:tc>
      </w:tr>
      <w:tr>
        <w:trPr>
          <w:cantSplit w:val="0"/>
          <w:trHeight w:val="460" w:hRule="atLeast"/>
          <w:tblHeader w:val="0"/>
        </w:trPr>
        <w:tc>
          <w:tcPr>
            <w:shd w:fill="auto" w:val="clear"/>
          </w:tcPr>
          <w:p w:rsidR="00000000" w:rsidDel="00000000" w:rsidP="00000000" w:rsidRDefault="00000000" w:rsidRPr="00000000" w14:paraId="0000009C">
            <w:pPr>
              <w:jc w:val="center"/>
              <w:rPr/>
            </w:pPr>
            <w:r w:rsidDel="00000000" w:rsidR="00000000" w:rsidRPr="00000000">
              <w:rPr>
                <w:rtl w:val="0"/>
              </w:rPr>
              <w:t xml:space="preserve">Cppcheck</w:t>
            </w:r>
          </w:p>
        </w:tc>
        <w:tc>
          <w:tcPr>
            <w:shd w:fill="auto" w:val="clear"/>
          </w:tcPr>
          <w:p w:rsidR="00000000" w:rsidDel="00000000" w:rsidP="00000000" w:rsidRDefault="00000000" w:rsidRPr="00000000" w14:paraId="0000009D">
            <w:pPr>
              <w:jc w:val="center"/>
              <w:rPr/>
            </w:pPr>
            <w:r w:rsidDel="00000000" w:rsidR="00000000" w:rsidRPr="00000000">
              <w:rPr>
                <w:rtl w:val="0"/>
              </w:rPr>
              <w:t xml:space="preserve">v2.13</w:t>
            </w:r>
          </w:p>
        </w:tc>
        <w:tc>
          <w:tcPr>
            <w:shd w:fill="auto" w:val="clear"/>
          </w:tcPr>
          <w:p w:rsidR="00000000" w:rsidDel="00000000" w:rsidP="00000000" w:rsidRDefault="00000000" w:rsidRPr="00000000" w14:paraId="0000009E">
            <w:pPr>
              <w:jc w:val="center"/>
              <w:rPr/>
            </w:pPr>
            <w:r w:rsidDel="00000000" w:rsidR="00000000" w:rsidRPr="00000000">
              <w:rPr>
                <w:rtl w:val="0"/>
              </w:rPr>
              <w:t xml:space="preserve">bufferAccessOutOfBounds</w:t>
            </w:r>
          </w:p>
        </w:tc>
        <w:tc>
          <w:tcPr>
            <w:shd w:fill="auto" w:val="clear"/>
          </w:tcPr>
          <w:p w:rsidR="00000000" w:rsidDel="00000000" w:rsidP="00000000" w:rsidRDefault="00000000" w:rsidRPr="00000000" w14:paraId="0000009F">
            <w:pPr>
              <w:jc w:val="center"/>
              <w:rPr/>
            </w:pPr>
            <w:r w:rsidDel="00000000" w:rsidR="00000000" w:rsidRPr="00000000">
              <w:rPr>
                <w:rtl w:val="0"/>
              </w:rPr>
              <w:t xml:space="preserve">Identifies potential array index overflow risks. </w:t>
            </w:r>
          </w:p>
        </w:tc>
      </w:tr>
      <w:tr>
        <w:trPr>
          <w:cantSplit w:val="0"/>
          <w:trHeight w:val="460" w:hRule="atLeast"/>
          <w:tblHeader w:val="0"/>
        </w:trPr>
        <w:tc>
          <w:tcPr>
            <w:shd w:fill="auto" w:val="clear"/>
          </w:tcPr>
          <w:p w:rsidR="00000000" w:rsidDel="00000000" w:rsidP="00000000" w:rsidRDefault="00000000" w:rsidRPr="00000000" w14:paraId="000000A0">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A1">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A2">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0A3">
            <w:pPr>
              <w:jc w:val="center"/>
              <w:rPr/>
            </w:pPr>
            <w:r w:rsidDel="00000000" w:rsidR="00000000" w:rsidRPr="00000000">
              <w:rPr>
                <w:rtl w:val="0"/>
              </w:rPr>
              <w:t xml:space="preserve">[Insert text.]</w:t>
            </w:r>
          </w:p>
        </w:tc>
      </w:tr>
      <w:tr>
        <w:trPr>
          <w:cantSplit w:val="0"/>
          <w:trHeight w:val="460" w:hRule="atLeast"/>
          <w:tblHeader w:val="0"/>
        </w:trPr>
        <w:tc>
          <w:tcPr>
            <w:shd w:fill="auto" w:val="clear"/>
          </w:tcPr>
          <w:p w:rsidR="00000000" w:rsidDel="00000000" w:rsidP="00000000" w:rsidRDefault="00000000" w:rsidRPr="00000000" w14:paraId="000000A4">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A5">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A6">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0A7">
            <w:pPr>
              <w:jc w:val="center"/>
              <w:rPr/>
            </w:pPr>
            <w:r w:rsidDel="00000000" w:rsidR="00000000" w:rsidRPr="00000000">
              <w:rPr>
                <w:rtl w:val="0"/>
              </w:rPr>
              <w:t xml:space="preserve">[Insert text.]</w:t>
            </w:r>
          </w:p>
        </w:tc>
      </w:tr>
    </w:tbl>
    <w:p w:rsidR="00000000" w:rsidDel="00000000" w:rsidP="00000000" w:rsidRDefault="00000000" w:rsidRPr="00000000" w14:paraId="000000A8">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4"/>
        <w:rPr/>
      </w:pPr>
      <w:bookmarkStart w:colFirst="0" w:colLast="0" w:name="_heading=h.z14fhk4racaq" w:id="8"/>
      <w:bookmarkEnd w:id="8"/>
      <w:r w:rsidDel="00000000" w:rsidR="00000000" w:rsidRPr="00000000">
        <w:rPr>
          <w:rtl w:val="0"/>
        </w:rPr>
        <w:t xml:space="preserve">Coding Standard 2</w:t>
      </w:r>
    </w:p>
    <w:p w:rsidR="00000000" w:rsidDel="00000000" w:rsidP="00000000" w:rsidRDefault="00000000" w:rsidRPr="00000000" w14:paraId="000000AA">
      <w:pPr>
        <w:rPr/>
      </w:pPr>
      <w:r w:rsidDel="00000000" w:rsidR="00000000" w:rsidRPr="00000000">
        <w:rPr>
          <w:rtl w:val="0"/>
        </w:rPr>
      </w:r>
    </w:p>
    <w:tbl>
      <w:tblPr>
        <w:tblStyle w:val="Table8"/>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00"/>
        <w:gridCol w:w="7470"/>
        <w:tblGridChange w:id="0">
          <w:tblGrid>
            <w:gridCol w:w="1800"/>
            <w:gridCol w:w="1500"/>
            <w:gridCol w:w="747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AB">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C">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D">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Data Value</w:t>
            </w:r>
          </w:p>
        </w:tc>
        <w:tc>
          <w:tcPr>
            <w:tcMar>
              <w:top w:w="100.0" w:type="dxa"/>
              <w:left w:w="100.0" w:type="dxa"/>
              <w:bottom w:w="100.0" w:type="dxa"/>
              <w:right w:w="100.0" w:type="dxa"/>
            </w:tcMar>
          </w:tcPr>
          <w:p w:rsidR="00000000" w:rsidDel="00000000" w:rsidP="00000000" w:rsidRDefault="00000000" w:rsidRPr="00000000" w14:paraId="000000AF">
            <w:pPr>
              <w:jc w:val="center"/>
              <w:rPr/>
            </w:pPr>
            <w:r w:rsidDel="00000000" w:rsidR="00000000" w:rsidRPr="00000000">
              <w:rPr>
                <w:b w:val="1"/>
                <w:bCs w:val="1"/>
                <w:rtl w:val="0"/>
              </w:rPr>
              <w:t xml:space="preserve">STD-002-CPP</w:t>
            </w:r>
            <w:r w:rsidDel="00000000" w:rsidR="00000000" w:rsidRPr="00000000">
              <w:rPr>
                <w:rtl w:val="0"/>
              </w:rPr>
              <w:t xml:space="preserve"> (EXP-062-CPP) </w:t>
            </w:r>
          </w:p>
        </w:tc>
        <w:tc>
          <w:tcPr>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Do not access the bits of an object representation that</w:t>
            </w:r>
          </w:p>
          <w:p w:rsidR="00000000" w:rsidDel="00000000" w:rsidP="00000000" w:rsidRDefault="00000000" w:rsidRPr="00000000" w14:paraId="000000B1">
            <w:pPr>
              <w:rPr/>
            </w:pPr>
            <w:r w:rsidDel="00000000" w:rsidR="00000000" w:rsidRPr="00000000">
              <w:rPr>
                <w:rtl w:val="0"/>
              </w:rPr>
              <w:t xml:space="preserve">are not part of the object’s value representation. Even if the bits are accessed in a well-defined manner, such as through an array of unsigned char objects, the values represented by those bits are unspecified or implementation-defined, and reliance on any particular value can lead to abnormal program execution.</w:t>
            </w:r>
          </w:p>
        </w:tc>
      </w:tr>
    </w:tbl>
    <w:p w:rsidR="00000000" w:rsidDel="00000000" w:rsidP="00000000" w:rsidRDefault="00000000" w:rsidRPr="00000000" w14:paraId="000000B2">
      <w:pPr>
        <w:rPr>
          <w:b w:val="1"/>
          <w:bCs w:val="1"/>
        </w:rPr>
      </w:pP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B3">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t xml:space="preserve">In this noncompliant code example, the complete object representation is accessed when</w:t>
            </w:r>
          </w:p>
          <w:p w:rsidR="00000000" w:rsidDel="00000000" w:rsidP="00000000" w:rsidRDefault="00000000" w:rsidRPr="00000000" w14:paraId="000000B5">
            <w:pPr>
              <w:rPr/>
            </w:pPr>
            <w:r w:rsidDel="00000000" w:rsidR="00000000" w:rsidRPr="00000000">
              <w:rPr>
                <w:rtl w:val="0"/>
              </w:rPr>
              <w:t xml:space="preserve">comparing two objects of type S. Per the C++ Standard, [class], paragraph 13 [ISO/IEC 14882-</w:t>
            </w:r>
          </w:p>
          <w:p w:rsidR="00000000" w:rsidDel="00000000" w:rsidP="00000000" w:rsidRDefault="00000000" w:rsidRPr="00000000" w14:paraId="000000B6">
            <w:pPr>
              <w:rPr/>
            </w:pPr>
            <w:r w:rsidDel="00000000" w:rsidR="00000000" w:rsidRPr="00000000">
              <w:rPr>
                <w:rtl w:val="0"/>
              </w:rPr>
              <w:t xml:space="preserve">2014], classes may be padded with data to ensure that they are properly aligned in memory. The</w:t>
            </w:r>
          </w:p>
          <w:p w:rsidR="00000000" w:rsidDel="00000000" w:rsidP="00000000" w:rsidRDefault="00000000" w:rsidRPr="00000000" w14:paraId="000000B7">
            <w:pPr>
              <w:rPr/>
            </w:pPr>
            <w:r w:rsidDel="00000000" w:rsidR="00000000" w:rsidRPr="00000000">
              <w:rPr>
                <w:rtl w:val="0"/>
              </w:rPr>
              <w:t xml:space="preserve">contents of the padding and the amount of padding added is</w:t>
            </w:r>
            <w:r w:rsidDel="00000000" w:rsidR="00000000" w:rsidRPr="00000000">
              <w:rPr>
                <w:b w:val="1"/>
                <w:bCs w:val="1"/>
                <w:rtl w:val="0"/>
              </w:rPr>
              <w:t xml:space="preserve"> implementation-defined</w:t>
            </w:r>
            <w:r w:rsidDel="00000000" w:rsidR="00000000" w:rsidRPr="00000000">
              <w:rPr>
                <w:rtl w:val="0"/>
              </w:rPr>
              <w:t xml:space="preserve">. This can</w:t>
            </w:r>
          </w:p>
          <w:p w:rsidR="00000000" w:rsidDel="00000000" w:rsidP="00000000" w:rsidRDefault="00000000" w:rsidRPr="00000000" w14:paraId="000000B8">
            <w:pPr>
              <w:rPr/>
            </w:pPr>
            <w:r w:rsidDel="00000000" w:rsidR="00000000" w:rsidRPr="00000000">
              <w:rPr>
                <w:rtl w:val="0"/>
              </w:rPr>
              <w:t xml:space="preserve">lead to incorrect results when comparing the object representation of classes instead of the value</w:t>
            </w:r>
          </w:p>
          <w:p w:rsidR="00000000" w:rsidDel="00000000" w:rsidP="00000000" w:rsidRDefault="00000000" w:rsidRPr="00000000" w14:paraId="000000B9">
            <w:pPr>
              <w:rPr/>
            </w:pPr>
            <w:r w:rsidDel="00000000" w:rsidR="00000000" w:rsidRPr="00000000">
              <w:rPr>
                <w:rtl w:val="0"/>
              </w:rPr>
              <w:t xml:space="preserve">representation, as the padding may assume different unspecified values for </w:t>
            </w:r>
            <w:r w:rsidDel="00000000" w:rsidR="00000000" w:rsidRPr="00000000">
              <w:rPr>
                <w:b w:val="1"/>
                <w:bCs w:val="1"/>
                <w:rtl w:val="0"/>
              </w:rPr>
              <w:t xml:space="preserve">each object instance</w:t>
            </w:r>
            <w:r w:rsidDel="00000000" w:rsidR="00000000" w:rsidRPr="00000000">
              <w:rPr>
                <w:rtl w:val="0"/>
              </w:rPr>
              <w:t xml:space="preserv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&lt;cstring&gt;</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unsigned char buffType;</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size;</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 &amp;s1, const S &amp;s2) {</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(!std::memcmp(&amp;s1, &amp;s2, sizeof(S))) {</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C5">
      <w:pPr>
        <w:rPr>
          <w:b w:val="1"/>
          <w:bCs w:val="1"/>
        </w:rPr>
      </w:pP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tl w:val="0"/>
              </w:rPr>
              <w:t xml:space="preserve">In this compliant solution, S overloads operator==() to perform a comparison of the value representation of the object.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unsigned char buffType;</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size;</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friend bool operator==(const S &amp;lhs, const S &amp;rhs) {</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lhs.buffType == rhs.buffType &amp;&amp;</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lhs.size == rhs.size;</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 &amp;s1, const S &amp;s2) {</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(s1 == s2) {</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 // ...</w:t>
            </w:r>
            <w:r w:rsidDel="00000000" w:rsidR="00000000" w:rsidRPr="00000000">
              <w:rPr>
                <w:rtl w:val="0"/>
              </w:rPr>
            </w:r>
          </w:p>
        </w:tc>
      </w:tr>
    </w:tbl>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Note: Stop here for the milestone. Complete this section for Project One in Module Six.</w:t>
      </w:r>
    </w:p>
    <w:tbl>
      <w:tblPr>
        <w:tblStyle w:val="Table1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rPr/>
            </w:pPr>
            <w:r w:rsidDel="00000000" w:rsidR="00000000" w:rsidRPr="00000000">
              <w:rPr>
                <w:rtl w:val="0"/>
              </w:rPr>
              <w:t xml:space="preserve">4 (Keep It Simple) and 9 (Use Effective Quality Assurance Techniques)</w:t>
            </w:r>
          </w:p>
          <w:p w:rsidR="00000000" w:rsidDel="00000000" w:rsidP="00000000" w:rsidRDefault="00000000" w:rsidRPr="00000000" w14:paraId="000000D7">
            <w:pPr>
              <w:pBdr>
                <w:top w:space="0" w:sz="0" w:val="nil"/>
                <w:left w:space="0" w:sz="0" w:val="nil"/>
                <w:bottom w:space="0" w:sz="0" w:val="nil"/>
                <w:right w:space="0" w:sz="0" w:val="nil"/>
                <w:between w:space="0" w:sz="0" w:val="nil"/>
              </w:pBdr>
              <w:rPr/>
            </w:pPr>
            <w:r w:rsidDel="00000000" w:rsidR="00000000" w:rsidRPr="00000000">
              <w:rPr>
                <w:rtl w:val="0"/>
              </w:rPr>
              <w:t xml:space="preserve">Overloading the == operator cleanly isolates equality logic from low-level memory padding noise, eliminating implementation-defined comparison errors.</w:t>
            </w:r>
          </w:p>
        </w:tc>
      </w:tr>
    </w:tbl>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Threat Level</w:t>
      </w:r>
    </w:p>
    <w:tbl>
      <w:tblPr>
        <w:tblStyle w:val="Table1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DA">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DB">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DC">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DD">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DE">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DF">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E0">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0E1">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E2">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0E3">
            <w:pPr>
              <w:jc w:val="center"/>
              <w:rPr/>
            </w:pPr>
            <w:r w:rsidDel="00000000" w:rsidR="00000000" w:rsidRPr="00000000">
              <w:rPr>
                <w:rtl w:val="0"/>
              </w:rPr>
              <w:t xml:space="preserve">L2</w:t>
            </w:r>
          </w:p>
        </w:tc>
      </w:tr>
    </w:tbl>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Automation</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E6">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E7">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E8">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E9">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EA">
            <w:pPr>
              <w:jc w:val="center"/>
              <w:rPr/>
            </w:pPr>
            <w:r w:rsidDel="00000000" w:rsidR="00000000" w:rsidRPr="00000000">
              <w:rPr>
                <w:rtl w:val="0"/>
              </w:rPr>
              <w:t xml:space="preserve">Clang-Tidy</w:t>
            </w:r>
          </w:p>
        </w:tc>
        <w:tc>
          <w:tcPr>
            <w:shd w:fill="auto" w:val="clear"/>
          </w:tcPr>
          <w:p w:rsidR="00000000" w:rsidDel="00000000" w:rsidP="00000000" w:rsidRDefault="00000000" w:rsidRPr="00000000" w14:paraId="000000EB">
            <w:pPr>
              <w:jc w:val="center"/>
              <w:rPr/>
            </w:pPr>
            <w:r w:rsidDel="00000000" w:rsidR="00000000" w:rsidRPr="00000000">
              <w:rPr>
                <w:rtl w:val="0"/>
              </w:rPr>
              <w:t xml:space="preserve">v17.0</w:t>
            </w:r>
          </w:p>
        </w:tc>
        <w:tc>
          <w:tcPr>
            <w:shd w:fill="auto" w:val="clear"/>
          </w:tcPr>
          <w:p w:rsidR="00000000" w:rsidDel="00000000" w:rsidP="00000000" w:rsidRDefault="00000000" w:rsidRPr="00000000" w14:paraId="000000EC">
            <w:pPr>
              <w:jc w:val="center"/>
              <w:rPr/>
            </w:pPr>
            <w:r w:rsidDel="00000000" w:rsidR="00000000" w:rsidRPr="00000000">
              <w:rPr>
                <w:rtl w:val="0"/>
              </w:rPr>
              <w:t xml:space="preserve">bugprone-suspicious-memory-comparison</w:t>
            </w:r>
          </w:p>
        </w:tc>
        <w:tc>
          <w:tcPr>
            <w:shd w:fill="auto" w:val="clear"/>
          </w:tcPr>
          <w:p w:rsidR="00000000" w:rsidDel="00000000" w:rsidP="00000000" w:rsidRDefault="00000000" w:rsidRPr="00000000" w14:paraId="000000ED">
            <w:pPr>
              <w:jc w:val="center"/>
              <w:rPr/>
            </w:pPr>
            <w:r w:rsidDel="00000000" w:rsidR="00000000" w:rsidRPr="00000000">
              <w:rPr>
                <w:rtl w:val="0"/>
              </w:rPr>
              <w:t xml:space="preserve">Warns when comparing padding bits via raw bytes. </w:t>
            </w:r>
          </w:p>
        </w:tc>
      </w:tr>
      <w:tr>
        <w:trPr>
          <w:cantSplit w:val="0"/>
          <w:trHeight w:val="460" w:hRule="atLeast"/>
          <w:tblHeader w:val="0"/>
        </w:trPr>
        <w:tc>
          <w:tcPr>
            <w:shd w:fill="auto" w:val="clear"/>
          </w:tcPr>
          <w:p w:rsidR="00000000" w:rsidDel="00000000" w:rsidP="00000000" w:rsidRDefault="00000000" w:rsidRPr="00000000" w14:paraId="000000EE">
            <w:pPr>
              <w:jc w:val="center"/>
              <w:rPr/>
            </w:pPr>
            <w:r w:rsidDel="00000000" w:rsidR="00000000" w:rsidRPr="00000000">
              <w:rPr>
                <w:rtl w:val="0"/>
              </w:rPr>
              <w:t xml:space="preserve">Cppcheck</w:t>
            </w:r>
          </w:p>
        </w:tc>
        <w:tc>
          <w:tcPr>
            <w:shd w:fill="auto" w:val="clear"/>
          </w:tcPr>
          <w:p w:rsidR="00000000" w:rsidDel="00000000" w:rsidP="00000000" w:rsidRDefault="00000000" w:rsidRPr="00000000" w14:paraId="000000EF">
            <w:pPr>
              <w:jc w:val="center"/>
              <w:rPr/>
            </w:pPr>
            <w:r w:rsidDel="00000000" w:rsidR="00000000" w:rsidRPr="00000000">
              <w:rPr>
                <w:rtl w:val="0"/>
              </w:rPr>
              <w:t xml:space="preserve">v2.13</w:t>
            </w:r>
          </w:p>
        </w:tc>
        <w:tc>
          <w:tcPr>
            <w:shd w:fill="auto" w:val="clear"/>
          </w:tcPr>
          <w:p w:rsidR="00000000" w:rsidDel="00000000" w:rsidP="00000000" w:rsidRDefault="00000000" w:rsidRPr="00000000" w14:paraId="000000F0">
            <w:pPr>
              <w:jc w:val="center"/>
              <w:rPr>
                <w:u w:val="single"/>
              </w:rPr>
            </w:pPr>
            <w:r w:rsidDel="00000000" w:rsidR="00000000" w:rsidRPr="00000000">
              <w:rPr>
                <w:rtl w:val="0"/>
              </w:rPr>
              <w:t xml:space="preserve">memcmpOnStruct</w:t>
            </w:r>
            <w:r w:rsidDel="00000000" w:rsidR="00000000" w:rsidRPr="00000000">
              <w:rPr>
                <w:rtl w:val="0"/>
              </w:rPr>
            </w:r>
          </w:p>
        </w:tc>
        <w:tc>
          <w:tcPr>
            <w:shd w:fill="auto" w:val="clear"/>
          </w:tcPr>
          <w:p w:rsidR="00000000" w:rsidDel="00000000" w:rsidP="00000000" w:rsidRDefault="00000000" w:rsidRPr="00000000" w14:paraId="000000F1">
            <w:pPr>
              <w:jc w:val="center"/>
              <w:rPr/>
            </w:pPr>
            <w:r w:rsidDel="00000000" w:rsidR="00000000" w:rsidRPr="00000000">
              <w:rPr>
                <w:rtl w:val="0"/>
              </w:rPr>
              <w:t xml:space="preserve">Identifies </w:t>
            </w:r>
            <w:r w:rsidDel="00000000" w:rsidR="00000000" w:rsidRPr="00000000">
              <w:rPr>
                <w:b w:val="1"/>
                <w:bCs w:val="1"/>
                <w:rtl w:val="0"/>
              </w:rPr>
              <w:t xml:space="preserve">memcmp </w:t>
            </w:r>
            <w:r w:rsidDel="00000000" w:rsidR="00000000" w:rsidRPr="00000000">
              <w:rPr>
                <w:rtl w:val="0"/>
              </w:rPr>
              <w:t xml:space="preserve">used on structures containing alignment padding.</w:t>
            </w:r>
          </w:p>
        </w:tc>
      </w:tr>
      <w:tr>
        <w:trPr>
          <w:cantSplit w:val="0"/>
          <w:trHeight w:val="460" w:hRule="atLeast"/>
          <w:tblHeader w:val="0"/>
        </w:trPr>
        <w:tc>
          <w:tcPr>
            <w:shd w:fill="auto" w:val="clear"/>
          </w:tcPr>
          <w:p w:rsidR="00000000" w:rsidDel="00000000" w:rsidP="00000000" w:rsidRDefault="00000000" w:rsidRPr="00000000" w14:paraId="000000F2">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F3">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F4">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0F5">
            <w:pPr>
              <w:jc w:val="center"/>
              <w:rPr/>
            </w:pPr>
            <w:r w:rsidDel="00000000" w:rsidR="00000000" w:rsidRPr="00000000">
              <w:rPr>
                <w:rtl w:val="0"/>
              </w:rPr>
              <w:t xml:space="preserve">[Insert text.]</w:t>
            </w:r>
          </w:p>
        </w:tc>
      </w:tr>
      <w:tr>
        <w:trPr>
          <w:cantSplit w:val="0"/>
          <w:trHeight w:val="460" w:hRule="atLeast"/>
          <w:tblHeader w:val="0"/>
        </w:trPr>
        <w:tc>
          <w:tcPr>
            <w:shd w:fill="auto" w:val="clear"/>
          </w:tcPr>
          <w:p w:rsidR="00000000" w:rsidDel="00000000" w:rsidP="00000000" w:rsidRDefault="00000000" w:rsidRPr="00000000" w14:paraId="000000F6">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F7">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F8">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0F9">
            <w:pPr>
              <w:jc w:val="center"/>
              <w:rPr/>
            </w:pPr>
            <w:r w:rsidDel="00000000" w:rsidR="00000000" w:rsidRPr="00000000">
              <w:rPr>
                <w:rtl w:val="0"/>
              </w:rPr>
              <w:t xml:space="preserve">[Insert text.]</w:t>
            </w:r>
          </w:p>
        </w:tc>
      </w:tr>
    </w:tbl>
    <w:p w:rsidR="00000000" w:rsidDel="00000000" w:rsidP="00000000" w:rsidRDefault="00000000" w:rsidRPr="00000000" w14:paraId="000000FA">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4"/>
        <w:rPr/>
      </w:pPr>
      <w:bookmarkStart w:colFirst="0" w:colLast="0" w:name="_heading=h.s2wyacf8hf0" w:id="9"/>
      <w:bookmarkEnd w:id="9"/>
      <w:r w:rsidDel="00000000" w:rsidR="00000000" w:rsidRPr="00000000">
        <w:rPr>
          <w:rtl w:val="0"/>
        </w:rPr>
        <w:t xml:space="preserve">Coding Standard 3</w:t>
      </w:r>
    </w:p>
    <w:p w:rsidR="00000000" w:rsidDel="00000000" w:rsidP="00000000" w:rsidRDefault="00000000" w:rsidRPr="00000000" w14:paraId="000000FC">
      <w:pPr>
        <w:rPr/>
      </w:pPr>
      <w:r w:rsidDel="00000000" w:rsidR="00000000" w:rsidRPr="00000000">
        <w:rPr>
          <w:rtl w:val="0"/>
        </w:rPr>
      </w:r>
    </w:p>
    <w:tbl>
      <w:tblPr>
        <w:tblStyle w:val="Table14"/>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15"/>
        <w:gridCol w:w="7455"/>
        <w:tblGridChange w:id="0">
          <w:tblGrid>
            <w:gridCol w:w="1800"/>
            <w:gridCol w:w="1515"/>
            <w:gridCol w:w="745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FD">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E">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F">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String Correctness</w:t>
            </w:r>
          </w:p>
        </w:tc>
        <w:tc>
          <w:tcPr>
            <w:tcMar>
              <w:top w:w="100.0" w:type="dxa"/>
              <w:left w:w="100.0" w:type="dxa"/>
              <w:bottom w:w="100.0" w:type="dxa"/>
              <w:right w:w="100.0" w:type="dxa"/>
            </w:tcMar>
          </w:tcPr>
          <w:p w:rsidR="00000000" w:rsidDel="00000000" w:rsidP="00000000" w:rsidRDefault="00000000" w:rsidRPr="00000000" w14:paraId="00000101">
            <w:pPr>
              <w:jc w:val="center"/>
              <w:rPr/>
            </w:pPr>
            <w:r w:rsidDel="00000000" w:rsidR="00000000" w:rsidRPr="00000000">
              <w:rPr>
                <w:b w:val="1"/>
                <w:bCs w:val="1"/>
                <w:rtl w:val="0"/>
              </w:rPr>
              <w:t xml:space="preserve">STD-003-CPP</w:t>
            </w:r>
            <w:r w:rsidDel="00000000" w:rsidR="00000000" w:rsidRPr="00000000">
              <w:rPr>
                <w:rtl w:val="0"/>
              </w:rPr>
              <w:t xml:space="preserve"> (STR-051-CPP) </w:t>
            </w:r>
          </w:p>
        </w:tc>
        <w:tc>
          <w:tcP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Do not attempt to create a std::string from a null pointer.</w:t>
            </w:r>
          </w:p>
        </w:tc>
      </w:tr>
    </w:tbl>
    <w:p w:rsidR="00000000" w:rsidDel="00000000" w:rsidP="00000000" w:rsidRDefault="00000000" w:rsidRPr="00000000" w14:paraId="00000103">
      <w:pPr>
        <w:rPr>
          <w:b w:val="1"/>
          <w:bCs w:val="1"/>
        </w:rPr>
      </w:pP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In this noncompliant code example, a std::string object is created from the results of a call</w:t>
            </w:r>
          </w:p>
          <w:p w:rsidR="00000000" w:rsidDel="00000000" w:rsidP="00000000" w:rsidRDefault="00000000" w:rsidRPr="00000000" w14:paraId="00000106">
            <w:pPr>
              <w:rPr/>
            </w:pPr>
            <w:r w:rsidDel="00000000" w:rsidR="00000000" w:rsidRPr="00000000">
              <w:rPr>
                <w:rtl w:val="0"/>
              </w:rPr>
              <w:t xml:space="preserve">to std::getenv(). However, because std::getenv() returns a null pointer on failure, this</w:t>
            </w:r>
          </w:p>
          <w:p w:rsidR="00000000" w:rsidDel="00000000" w:rsidP="00000000" w:rsidRDefault="00000000" w:rsidRPr="00000000" w14:paraId="00000107">
            <w:pPr>
              <w:rPr/>
            </w:pPr>
            <w:r w:rsidDel="00000000" w:rsidR="00000000" w:rsidRPr="00000000">
              <w:rPr>
                <w:rtl w:val="0"/>
              </w:rPr>
              <w:t xml:space="preserve">code can lead to undefined behavior when the environment variable does not exist (or some other</w:t>
            </w:r>
          </w:p>
          <w:p w:rsidR="00000000" w:rsidDel="00000000" w:rsidP="00000000" w:rsidRDefault="00000000" w:rsidRPr="00000000" w14:paraId="00000108">
            <w:pPr>
              <w:rPr/>
            </w:pPr>
            <w:r w:rsidDel="00000000" w:rsidR="00000000" w:rsidRPr="00000000">
              <w:rPr>
                <w:rtl w:val="0"/>
              </w:rPr>
              <w:t xml:space="preserve">error occurs).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tmp(std::getenv("TMP"));</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(!tmp.empty()) {</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111">
      <w:pPr>
        <w:rPr>
          <w:b w:val="1"/>
          <w:bCs w:val="1"/>
        </w:rPr>
      </w:pP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In this compliant solution, the results from the call to std::getenv() are checked for null</w:t>
            </w:r>
          </w:p>
          <w:p w:rsidR="00000000" w:rsidDel="00000000" w:rsidP="00000000" w:rsidRDefault="00000000" w:rsidRPr="00000000" w14:paraId="00000114">
            <w:pPr>
              <w:rPr/>
            </w:pPr>
            <w:r w:rsidDel="00000000" w:rsidR="00000000" w:rsidRPr="00000000">
              <w:rPr>
                <w:rtl w:val="0"/>
              </w:rPr>
              <w:t xml:space="preserve">before the std::string object is constructed.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char *tmpPtrVal = std::getenv("TMP");</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tmp(tmpPtrVal ? tmpPtrVal : "");</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(!tmp.empty())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Note: Stop here for the milestone. Complete this section for Project One in Module Six.</w:t>
      </w:r>
    </w:p>
    <w:tbl>
      <w:tblPr>
        <w:tblStyle w:val="Table1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121">
            <w:pPr>
              <w:pBdr>
                <w:top w:space="0" w:sz="0" w:val="nil"/>
                <w:left w:space="0" w:sz="0" w:val="nil"/>
                <w:bottom w:space="0" w:sz="0" w:val="nil"/>
                <w:right w:space="0" w:sz="0" w:val="nil"/>
                <w:between w:space="0" w:sz="0" w:val="nil"/>
              </w:pBdr>
              <w:rPr/>
            </w:pPr>
            <w:r w:rsidDel="00000000" w:rsidR="00000000" w:rsidRPr="00000000">
              <w:rPr>
                <w:rtl w:val="0"/>
              </w:rPr>
              <w:t xml:space="preserve">1 (Validate Input Data) and 5 (Default Deny)</w:t>
            </w:r>
          </w:p>
          <w:p w:rsidR="00000000" w:rsidDel="00000000" w:rsidP="00000000" w:rsidRDefault="00000000" w:rsidRPr="00000000" w14:paraId="00000122">
            <w:pPr>
              <w:pBdr>
                <w:top w:space="0" w:sz="0" w:val="nil"/>
                <w:left w:space="0" w:sz="0" w:val="nil"/>
                <w:bottom w:space="0" w:sz="0" w:val="nil"/>
                <w:right w:space="0" w:sz="0" w:val="nil"/>
                <w:between w:space="0" w:sz="0" w:val="nil"/>
              </w:pBdr>
              <w:rPr/>
            </w:pPr>
            <w:r w:rsidDel="00000000" w:rsidR="00000000" w:rsidRPr="00000000">
              <w:rPr>
                <w:rtl w:val="0"/>
              </w:rPr>
              <w:t xml:space="preserve">Null-checking external inputs before string construction prevents null pointer dereferencing, denying invalid or missing parameters from crashing the application context. </w:t>
            </w:r>
          </w:p>
        </w:tc>
      </w:tr>
    </w:tbl>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Threat Level</w:t>
      </w:r>
    </w:p>
    <w:tbl>
      <w:tblPr>
        <w:tblStyle w:val="Table1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25">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26">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27">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28">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29">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2A">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2B">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2C">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2D">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12E">
            <w:pPr>
              <w:jc w:val="center"/>
              <w:rPr/>
            </w:pPr>
            <w:r w:rsidDel="00000000" w:rsidR="00000000" w:rsidRPr="00000000">
              <w:rPr>
                <w:rtl w:val="0"/>
              </w:rPr>
              <w:t xml:space="preserve">L1</w:t>
            </w:r>
          </w:p>
        </w:tc>
      </w:tr>
    </w:tbl>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Automation</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31">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32">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33">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34">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35">
            <w:pPr>
              <w:jc w:val="center"/>
              <w:rPr/>
            </w:pPr>
            <w:r w:rsidDel="00000000" w:rsidR="00000000" w:rsidRPr="00000000">
              <w:rPr>
                <w:rtl w:val="0"/>
              </w:rPr>
              <w:t xml:space="preserve">SonarQube</w:t>
            </w:r>
          </w:p>
        </w:tc>
        <w:tc>
          <w:tcPr>
            <w:shd w:fill="auto" w:val="clear"/>
          </w:tcPr>
          <w:p w:rsidR="00000000" w:rsidDel="00000000" w:rsidP="00000000" w:rsidRDefault="00000000" w:rsidRPr="00000000" w14:paraId="00000136">
            <w:pPr>
              <w:jc w:val="center"/>
              <w:rPr/>
            </w:pPr>
            <w:r w:rsidDel="00000000" w:rsidR="00000000" w:rsidRPr="00000000">
              <w:rPr>
                <w:rtl w:val="0"/>
              </w:rPr>
              <w:t xml:space="preserve">v10.4</w:t>
            </w:r>
          </w:p>
        </w:tc>
        <w:tc>
          <w:tcPr>
            <w:shd w:fill="auto" w:val="clear"/>
          </w:tcPr>
          <w:p w:rsidR="00000000" w:rsidDel="00000000" w:rsidP="00000000" w:rsidRDefault="00000000" w:rsidRPr="00000000" w14:paraId="00000137">
            <w:pPr>
              <w:jc w:val="center"/>
              <w:rPr/>
            </w:pPr>
            <w:r w:rsidDel="00000000" w:rsidR="00000000" w:rsidRPr="00000000">
              <w:rPr>
                <w:rtl w:val="0"/>
              </w:rPr>
              <w:t xml:space="preserve">cpp:S2259</w:t>
            </w:r>
          </w:p>
        </w:tc>
        <w:tc>
          <w:tcPr>
            <w:shd w:fill="auto" w:val="clear"/>
          </w:tcPr>
          <w:p w:rsidR="00000000" w:rsidDel="00000000" w:rsidP="00000000" w:rsidRDefault="00000000" w:rsidRPr="00000000" w14:paraId="00000138">
            <w:pPr>
              <w:jc w:val="center"/>
              <w:rPr/>
            </w:pPr>
            <w:r w:rsidDel="00000000" w:rsidR="00000000" w:rsidRPr="00000000">
              <w:rPr>
                <w:rtl w:val="0"/>
              </w:rPr>
              <w:t xml:space="preserve">Performs null pointer dereference flow analysis. </w:t>
            </w:r>
          </w:p>
        </w:tc>
      </w:tr>
      <w:tr>
        <w:trPr>
          <w:cantSplit w:val="0"/>
          <w:trHeight w:val="460" w:hRule="atLeast"/>
          <w:tblHeader w:val="0"/>
        </w:trPr>
        <w:tc>
          <w:tcPr>
            <w:shd w:fill="auto" w:val="clear"/>
          </w:tcPr>
          <w:p w:rsidR="00000000" w:rsidDel="00000000" w:rsidP="00000000" w:rsidRDefault="00000000" w:rsidRPr="00000000" w14:paraId="00000139">
            <w:pPr>
              <w:jc w:val="center"/>
              <w:rPr/>
            </w:pPr>
            <w:r w:rsidDel="00000000" w:rsidR="00000000" w:rsidRPr="00000000">
              <w:rPr>
                <w:rtl w:val="0"/>
              </w:rPr>
              <w:t xml:space="preserve">Cppcheck</w:t>
            </w:r>
          </w:p>
        </w:tc>
        <w:tc>
          <w:tcPr>
            <w:shd w:fill="auto" w:val="clear"/>
          </w:tcPr>
          <w:p w:rsidR="00000000" w:rsidDel="00000000" w:rsidP="00000000" w:rsidRDefault="00000000" w:rsidRPr="00000000" w14:paraId="0000013A">
            <w:pPr>
              <w:jc w:val="center"/>
              <w:rPr/>
            </w:pPr>
            <w:r w:rsidDel="00000000" w:rsidR="00000000" w:rsidRPr="00000000">
              <w:rPr>
                <w:rtl w:val="0"/>
              </w:rPr>
              <w:t xml:space="preserve">v2.13</w:t>
            </w:r>
          </w:p>
        </w:tc>
        <w:tc>
          <w:tcPr>
            <w:shd w:fill="auto" w:val="clear"/>
          </w:tcPr>
          <w:p w:rsidR="00000000" w:rsidDel="00000000" w:rsidP="00000000" w:rsidRDefault="00000000" w:rsidRPr="00000000" w14:paraId="0000013B">
            <w:pPr>
              <w:jc w:val="center"/>
              <w:rPr>
                <w:u w:val="single"/>
              </w:rPr>
            </w:pPr>
            <w:r w:rsidDel="00000000" w:rsidR="00000000" w:rsidRPr="00000000">
              <w:rPr>
                <w:rtl w:val="0"/>
              </w:rPr>
              <w:t xml:space="preserve">nullPointer</w:t>
            </w:r>
            <w:r w:rsidDel="00000000" w:rsidR="00000000" w:rsidRPr="00000000">
              <w:rPr>
                <w:rtl w:val="0"/>
              </w:rPr>
            </w:r>
          </w:p>
        </w:tc>
        <w:tc>
          <w:tcPr>
            <w:shd w:fill="auto" w:val="clear"/>
          </w:tcPr>
          <w:p w:rsidR="00000000" w:rsidDel="00000000" w:rsidP="00000000" w:rsidRDefault="00000000" w:rsidRPr="00000000" w14:paraId="0000013C">
            <w:pPr>
              <w:jc w:val="center"/>
              <w:rPr/>
            </w:pPr>
            <w:r w:rsidDel="00000000" w:rsidR="00000000" w:rsidRPr="00000000">
              <w:rPr>
                <w:rtl w:val="0"/>
              </w:rPr>
              <w:t xml:space="preserve">Scans for potential null pointer arguments to library calls. </w:t>
            </w:r>
          </w:p>
        </w:tc>
      </w:tr>
      <w:tr>
        <w:trPr>
          <w:cantSplit w:val="0"/>
          <w:trHeight w:val="460" w:hRule="atLeast"/>
          <w:tblHeader w:val="0"/>
        </w:trPr>
        <w:tc>
          <w:tcPr>
            <w:shd w:fill="auto" w:val="clear"/>
          </w:tcPr>
          <w:p w:rsidR="00000000" w:rsidDel="00000000" w:rsidP="00000000" w:rsidRDefault="00000000" w:rsidRPr="00000000" w14:paraId="0000013D">
            <w:pPr>
              <w:jc w:val="center"/>
              <w:rPr/>
            </w:pPr>
            <w:r w:rsidDel="00000000" w:rsidR="00000000" w:rsidRPr="00000000">
              <w:rPr>
                <w:rtl w:val="0"/>
              </w:rPr>
              <w:t xml:space="preserve">Clang-Tidy</w:t>
            </w:r>
          </w:p>
        </w:tc>
        <w:tc>
          <w:tcPr>
            <w:shd w:fill="auto" w:val="clear"/>
          </w:tcPr>
          <w:p w:rsidR="00000000" w:rsidDel="00000000" w:rsidP="00000000" w:rsidRDefault="00000000" w:rsidRPr="00000000" w14:paraId="0000013E">
            <w:pPr>
              <w:jc w:val="center"/>
              <w:rPr/>
            </w:pPr>
            <w:r w:rsidDel="00000000" w:rsidR="00000000" w:rsidRPr="00000000">
              <w:rPr>
                <w:rtl w:val="0"/>
              </w:rPr>
              <w:t xml:space="preserve">v17.0</w:t>
            </w:r>
          </w:p>
        </w:tc>
        <w:tc>
          <w:tcPr>
            <w:shd w:fill="auto" w:val="clear"/>
          </w:tcPr>
          <w:p w:rsidR="00000000" w:rsidDel="00000000" w:rsidP="00000000" w:rsidRDefault="00000000" w:rsidRPr="00000000" w14:paraId="0000013F">
            <w:pPr>
              <w:jc w:val="center"/>
              <w:rPr/>
            </w:pPr>
            <w:r w:rsidDel="00000000" w:rsidR="00000000" w:rsidRPr="00000000">
              <w:rPr>
                <w:rtl w:val="0"/>
              </w:rPr>
              <w:t xml:space="preserve">clang-analyzer-core.NullDereference</w:t>
            </w:r>
          </w:p>
        </w:tc>
        <w:tc>
          <w:tcPr>
            <w:shd w:fill="auto" w:val="clear"/>
          </w:tcPr>
          <w:p w:rsidR="00000000" w:rsidDel="00000000" w:rsidP="00000000" w:rsidRDefault="00000000" w:rsidRPr="00000000" w14:paraId="00000140">
            <w:pPr>
              <w:jc w:val="center"/>
              <w:rPr/>
            </w:pPr>
            <w:r w:rsidDel="00000000" w:rsidR="00000000" w:rsidRPr="00000000">
              <w:rPr>
                <w:rtl w:val="0"/>
              </w:rPr>
              <w:t xml:space="preserve">Flags direct object construction from unverified pointers. </w:t>
            </w:r>
          </w:p>
        </w:tc>
      </w:tr>
      <w:tr>
        <w:trPr>
          <w:cantSplit w:val="0"/>
          <w:trHeight w:val="460" w:hRule="atLeast"/>
          <w:tblHeader w:val="0"/>
        </w:trPr>
        <w:tc>
          <w:tcPr>
            <w:shd w:fill="auto" w:val="clear"/>
          </w:tcPr>
          <w:p w:rsidR="00000000" w:rsidDel="00000000" w:rsidP="00000000" w:rsidRDefault="00000000" w:rsidRPr="00000000" w14:paraId="00000141">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42">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43">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144">
            <w:pPr>
              <w:jc w:val="center"/>
              <w:rPr/>
            </w:pPr>
            <w:r w:rsidDel="00000000" w:rsidR="00000000" w:rsidRPr="00000000">
              <w:rPr>
                <w:rtl w:val="0"/>
              </w:rPr>
              <w:t xml:space="preserve">[Insert text.]</w:t>
            </w:r>
          </w:p>
        </w:tc>
      </w:tr>
    </w:tbl>
    <w:p w:rsidR="00000000" w:rsidDel="00000000" w:rsidP="00000000" w:rsidRDefault="00000000" w:rsidRPr="00000000" w14:paraId="00000145">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4"/>
        <w:rPr/>
      </w:pPr>
      <w:bookmarkStart w:colFirst="0" w:colLast="0" w:name="_heading=h.4ytlmaeg67oy" w:id="10"/>
      <w:bookmarkEnd w:id="10"/>
      <w:r w:rsidDel="00000000" w:rsidR="00000000" w:rsidRPr="00000000">
        <w:rPr>
          <w:rtl w:val="0"/>
        </w:rPr>
        <w:t xml:space="preserve">Coding Standard 4</w:t>
      </w:r>
    </w:p>
    <w:p w:rsidR="00000000" w:rsidDel="00000000" w:rsidP="00000000" w:rsidRDefault="00000000" w:rsidRPr="00000000" w14:paraId="00000147">
      <w:pPr>
        <w:rPr/>
      </w:pPr>
      <w:r w:rsidDel="00000000" w:rsidR="00000000" w:rsidRPr="00000000">
        <w:rPr>
          <w:rtl w:val="0"/>
        </w:rPr>
      </w:r>
    </w:p>
    <w:tbl>
      <w:tblPr>
        <w:tblStyle w:val="Table20"/>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15"/>
        <w:gridCol w:w="7455"/>
        <w:tblGridChange w:id="0">
          <w:tblGrid>
            <w:gridCol w:w="1800"/>
            <w:gridCol w:w="1515"/>
            <w:gridCol w:w="745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48">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49">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4A">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4B">
            <w:pPr>
              <w:jc w:val="center"/>
              <w:rPr>
                <w:b w:val="1"/>
                <w:bCs w:val="1"/>
              </w:rPr>
            </w:pPr>
            <w:r w:rsidDel="00000000" w:rsidR="00000000" w:rsidRPr="00000000">
              <w:rPr>
                <w:b w:val="1"/>
                <w:bCs w:val="1"/>
                <w:rtl w:val="0"/>
              </w:rPr>
              <w:t xml:space="preserve">SQL Injection</w:t>
            </w:r>
          </w:p>
        </w:tc>
        <w:tc>
          <w:tcPr>
            <w:tcMar>
              <w:top w:w="100.0" w:type="dxa"/>
              <w:left w:w="100.0" w:type="dxa"/>
              <w:bottom w:w="100.0" w:type="dxa"/>
              <w:right w:w="100.0" w:type="dxa"/>
            </w:tcMar>
          </w:tcPr>
          <w:p w:rsidR="00000000" w:rsidDel="00000000" w:rsidP="00000000" w:rsidRDefault="00000000" w:rsidRPr="00000000" w14:paraId="0000014C">
            <w:pPr>
              <w:jc w:val="center"/>
              <w:rPr/>
            </w:pPr>
            <w:r w:rsidDel="00000000" w:rsidR="00000000" w:rsidRPr="00000000">
              <w:rPr>
                <w:b w:val="1"/>
                <w:bCs w:val="1"/>
                <w:rtl w:val="0"/>
              </w:rPr>
              <w:t xml:space="preserve">STD-004-CPP</w:t>
            </w:r>
            <w:r w:rsidDel="00000000" w:rsidR="00000000" w:rsidRPr="00000000">
              <w:rPr>
                <w:rtl w:val="0"/>
              </w:rPr>
              <w:t xml:space="preserve"> (SQL-051-CPP) </w:t>
            </w:r>
          </w:p>
        </w:tc>
        <w:tc>
          <w:tcP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Prevent SQL Injection Through Parameterized Queries. Do not construct SQL statements by concatenating, interpolating, formatting, or otherwise embedding untrusted data directly into an SQL command.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All untrusted values supplied to an SQL statement shall be passed through parameterized queries, prepared statements, or equivalent database API binding mechanisms.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SQL injection occurs when data is interpreted as part of an SQL command rather than as a value.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Parameterized queries separate the SQL instruction from the data supplied to it, preventing bound values from being interpreted as SQL syntax.</w:t>
            </w:r>
          </w:p>
        </w:tc>
      </w:tr>
    </w:tbl>
    <w:p w:rsidR="00000000" w:rsidDel="00000000" w:rsidP="00000000" w:rsidRDefault="00000000" w:rsidRPr="00000000" w14:paraId="00000154">
      <w:pPr>
        <w:rPr>
          <w:b w:val="1"/>
          <w:bCs w:val="1"/>
        </w:rPr>
      </w:pPr>
      <w:r w:rsidDel="00000000" w:rsidR="00000000" w:rsidRPr="00000000">
        <w:rPr>
          <w:rtl w:val="0"/>
        </w:rPr>
      </w:r>
    </w:p>
    <w:tbl>
      <w:tblPr>
        <w:tblStyle w:val="Table2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t xml:space="preserve">In this example, username contains SQL syntax, so the resulting query may be modified.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For example: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OR '1'='1</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could produce: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SELECT id, username, email</w:t>
            </w:r>
          </w:p>
          <w:p w:rsidR="00000000" w:rsidDel="00000000" w:rsidP="00000000" w:rsidRDefault="00000000" w:rsidRPr="00000000" w14:paraId="0000015F">
            <w:pPr>
              <w:rPr/>
            </w:pPr>
            <w:r w:rsidDel="00000000" w:rsidR="00000000" w:rsidRPr="00000000">
              <w:rPr>
                <w:rtl w:val="0"/>
              </w:rPr>
              <w:t xml:space="preserve">FROM users</w:t>
            </w:r>
          </w:p>
          <w:p w:rsidR="00000000" w:rsidDel="00000000" w:rsidP="00000000" w:rsidRDefault="00000000" w:rsidRPr="00000000" w14:paraId="00000160">
            <w:pPr>
              <w:rPr/>
            </w:pPr>
            <w:r w:rsidDel="00000000" w:rsidR="00000000" w:rsidRPr="00000000">
              <w:rPr>
                <w:rtl w:val="0"/>
              </w:rPr>
              <w:t xml:space="preserve">WHERE username = '' OR '1'='1';</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application has allowed untrusted input to become part of the SQL program.</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findUser(Database&amp; db, const std::string&amp; username)</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query =</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id, username, email FROM users WHERE username = '" +</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username +</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db.execute(query);</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std::format does not provide SQL injection protection.</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Formatting a value into an SQL string is still dynamic SQL construction.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&lt;format&gt;</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findUser(Database&amp; db, const std::string&amp; username)</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query = std::format(</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 FROM users WHERE username = '{}';",</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username</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db.execute(query);</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7E">
      <w:pPr>
        <w:rPr>
          <w:b w:val="1"/>
          <w:bCs w:val="1"/>
        </w:rPr>
      </w:pP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For compliant code, the username value is transmitted separately and cannot alter the SQL syntax.</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findUser(Database&amp; db, const std::string&amp; username)</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auto statement = db.prepare(</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id, username, email "</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"FROM users "</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"WHERE username = ?;"</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statement.bind(1, username);</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statement.execute();</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Note: Stop here for the milestone. Complete this section for Project One in Module Six.</w:t>
      </w:r>
    </w:p>
    <w:tbl>
      <w:tblPr>
        <w:tblStyle w:val="Table2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rPr/>
            </w:pPr>
            <w:r w:rsidDel="00000000" w:rsidR="00000000" w:rsidRPr="00000000">
              <w:rPr>
                <w:rtl w:val="0"/>
              </w:rPr>
              <w:t xml:space="preserve">1 (Validate Input Data), 7 (Sanitize Data Sent to Other Systems), and 8 (Practice Defense in Depth)</w:t>
            </w:r>
          </w:p>
          <w:p w:rsidR="00000000" w:rsidDel="00000000" w:rsidP="00000000" w:rsidRDefault="00000000" w:rsidRPr="00000000" w14:paraId="00000193">
            <w:pPr>
              <w:pBdr>
                <w:top w:space="0" w:sz="0" w:val="nil"/>
                <w:left w:space="0" w:sz="0" w:val="nil"/>
                <w:bottom w:space="0" w:sz="0" w:val="nil"/>
                <w:right w:space="0" w:sz="0" w:val="nil"/>
                <w:between w:space="0" w:sz="0" w:val="nil"/>
              </w:pBdr>
              <w:rPr/>
            </w:pPr>
            <w:r w:rsidDel="00000000" w:rsidR="00000000" w:rsidRPr="00000000">
              <w:rPr>
                <w:rtl w:val="0"/>
              </w:rPr>
              <w:t xml:space="preserve">Parameterizing queries structurally decouples executable SQL code from user-supplied input data, enforcing boundary sanitization prior to database interaction.</w:t>
            </w:r>
          </w:p>
        </w:tc>
      </w:tr>
    </w:tbl>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Threat Level</w:t>
      </w:r>
    </w:p>
    <w:tbl>
      <w:tblPr>
        <w:tblStyle w:val="Table2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96">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97">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98">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99">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9A">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9B">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9C">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9D">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9E">
            <w:pPr>
              <w:jc w:val="center"/>
              <w:rPr/>
            </w:pPr>
            <w:r w:rsidDel="00000000" w:rsidR="00000000" w:rsidRPr="00000000">
              <w:rPr>
                <w:rtl w:val="0"/>
              </w:rPr>
              <w:t xml:space="preserve">P8</w:t>
            </w:r>
          </w:p>
        </w:tc>
        <w:tc>
          <w:tcPr>
            <w:shd w:fill="auto" w:val="clear"/>
          </w:tcPr>
          <w:p w:rsidR="00000000" w:rsidDel="00000000" w:rsidP="00000000" w:rsidRDefault="00000000" w:rsidRPr="00000000" w14:paraId="0000019F">
            <w:pPr>
              <w:jc w:val="center"/>
              <w:rPr/>
            </w:pPr>
            <w:r w:rsidDel="00000000" w:rsidR="00000000" w:rsidRPr="00000000">
              <w:rPr>
                <w:rtl w:val="0"/>
              </w:rPr>
              <w:t xml:space="preserve">L2</w:t>
            </w:r>
          </w:p>
        </w:tc>
      </w:tr>
    </w:tbl>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Automation</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A2">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A3">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A4">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A5">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A6">
            <w:pPr>
              <w:jc w:val="center"/>
              <w:rPr/>
            </w:pPr>
            <w:r w:rsidDel="00000000" w:rsidR="00000000" w:rsidRPr="00000000">
              <w:rPr>
                <w:rtl w:val="0"/>
              </w:rPr>
              <w:t xml:space="preserve">SonarQube</w:t>
            </w:r>
          </w:p>
        </w:tc>
        <w:tc>
          <w:tcPr>
            <w:shd w:fill="auto" w:val="clear"/>
          </w:tcPr>
          <w:p w:rsidR="00000000" w:rsidDel="00000000" w:rsidP="00000000" w:rsidRDefault="00000000" w:rsidRPr="00000000" w14:paraId="000001A7">
            <w:pPr>
              <w:jc w:val="center"/>
              <w:rPr/>
            </w:pPr>
            <w:r w:rsidDel="00000000" w:rsidR="00000000" w:rsidRPr="00000000">
              <w:rPr>
                <w:rtl w:val="0"/>
              </w:rPr>
              <w:t xml:space="preserve">v10.4</w:t>
            </w:r>
          </w:p>
        </w:tc>
        <w:tc>
          <w:tcPr>
            <w:shd w:fill="auto" w:val="clear"/>
          </w:tcPr>
          <w:p w:rsidR="00000000" w:rsidDel="00000000" w:rsidP="00000000" w:rsidRDefault="00000000" w:rsidRPr="00000000" w14:paraId="000001A8">
            <w:pPr>
              <w:jc w:val="center"/>
              <w:rPr/>
            </w:pPr>
            <w:r w:rsidDel="00000000" w:rsidR="00000000" w:rsidRPr="00000000">
              <w:rPr>
                <w:rtl w:val="0"/>
              </w:rPr>
              <w:t xml:space="preserve">cpp:S2077 / S3649</w:t>
            </w:r>
          </w:p>
        </w:tc>
        <w:tc>
          <w:tcPr>
            <w:shd w:fill="auto" w:val="clear"/>
          </w:tcPr>
          <w:p w:rsidR="00000000" w:rsidDel="00000000" w:rsidP="00000000" w:rsidRDefault="00000000" w:rsidRPr="00000000" w14:paraId="000001A9">
            <w:pPr>
              <w:jc w:val="center"/>
              <w:rPr/>
            </w:pPr>
            <w:r w:rsidDel="00000000" w:rsidR="00000000" w:rsidRPr="00000000">
              <w:rPr>
                <w:rtl w:val="0"/>
              </w:rPr>
              <w:t xml:space="preserve">Detects dynamic string formatting and concatenation in SQL calls. </w:t>
            </w:r>
          </w:p>
        </w:tc>
      </w:tr>
      <w:tr>
        <w:trPr>
          <w:cantSplit w:val="0"/>
          <w:trHeight w:val="460" w:hRule="atLeast"/>
          <w:tblHeader w:val="0"/>
        </w:trPr>
        <w:tc>
          <w:tcPr>
            <w:shd w:fill="auto" w:val="clear"/>
          </w:tcPr>
          <w:p w:rsidR="00000000" w:rsidDel="00000000" w:rsidP="00000000" w:rsidRDefault="00000000" w:rsidRPr="00000000" w14:paraId="000001AA">
            <w:pPr>
              <w:jc w:val="center"/>
              <w:rPr/>
            </w:pPr>
            <w:r w:rsidDel="00000000" w:rsidR="00000000" w:rsidRPr="00000000">
              <w:rPr>
                <w:rtl w:val="0"/>
              </w:rPr>
              <w:t xml:space="preserve">Clang-Tidy</w:t>
            </w:r>
          </w:p>
        </w:tc>
        <w:tc>
          <w:tcPr>
            <w:shd w:fill="auto" w:val="clear"/>
          </w:tcPr>
          <w:p w:rsidR="00000000" w:rsidDel="00000000" w:rsidP="00000000" w:rsidRDefault="00000000" w:rsidRPr="00000000" w14:paraId="000001AB">
            <w:pPr>
              <w:jc w:val="center"/>
              <w:rPr/>
            </w:pPr>
            <w:r w:rsidDel="00000000" w:rsidR="00000000" w:rsidRPr="00000000">
              <w:rPr>
                <w:rtl w:val="0"/>
              </w:rPr>
              <w:t xml:space="preserve">v23.2</w:t>
            </w:r>
          </w:p>
        </w:tc>
        <w:tc>
          <w:tcPr>
            <w:shd w:fill="auto" w:val="clear"/>
          </w:tcPr>
          <w:p w:rsidR="00000000" w:rsidDel="00000000" w:rsidP="00000000" w:rsidRDefault="00000000" w:rsidRPr="00000000" w14:paraId="000001AC">
            <w:pPr>
              <w:jc w:val="center"/>
              <w:rPr>
                <w:u w:val="single"/>
              </w:rPr>
            </w:pPr>
            <w:r w:rsidDel="00000000" w:rsidR="00000000" w:rsidRPr="00000000">
              <w:rPr>
                <w:rtl w:val="0"/>
              </w:rPr>
              <w:t xml:space="preserve">SQL Injection</w:t>
            </w:r>
            <w:r w:rsidDel="00000000" w:rsidR="00000000" w:rsidRPr="00000000">
              <w:rPr>
                <w:rtl w:val="0"/>
              </w:rPr>
            </w:r>
          </w:p>
        </w:tc>
        <w:tc>
          <w:tcPr>
            <w:shd w:fill="auto" w:val="clear"/>
          </w:tcPr>
          <w:p w:rsidR="00000000" w:rsidDel="00000000" w:rsidP="00000000" w:rsidRDefault="00000000" w:rsidRPr="00000000" w14:paraId="000001AD">
            <w:pPr>
              <w:jc w:val="center"/>
              <w:rPr/>
            </w:pPr>
            <w:r w:rsidDel="00000000" w:rsidR="00000000" w:rsidRPr="00000000">
              <w:rPr>
                <w:rtl w:val="0"/>
              </w:rPr>
              <w:t xml:space="preserve">Flags unescaped string interpolations entering database layers. </w:t>
            </w:r>
          </w:p>
        </w:tc>
      </w:tr>
      <w:tr>
        <w:trPr>
          <w:cantSplit w:val="0"/>
          <w:trHeight w:val="460" w:hRule="atLeast"/>
          <w:tblHeader w:val="0"/>
        </w:trPr>
        <w:tc>
          <w:tcPr>
            <w:shd w:fill="auto" w:val="clear"/>
          </w:tcPr>
          <w:p w:rsidR="00000000" w:rsidDel="00000000" w:rsidP="00000000" w:rsidRDefault="00000000" w:rsidRPr="00000000" w14:paraId="000001AE">
            <w:pPr>
              <w:jc w:val="center"/>
              <w:rPr/>
            </w:pPr>
            <w:r w:rsidDel="00000000" w:rsidR="00000000" w:rsidRPr="00000000">
              <w:rPr>
                <w:rtl w:val="0"/>
              </w:rPr>
              <w:t xml:space="preserve">Fortify SCA</w:t>
            </w:r>
          </w:p>
        </w:tc>
        <w:tc>
          <w:tcPr>
            <w:shd w:fill="auto" w:val="clear"/>
          </w:tcPr>
          <w:p w:rsidR="00000000" w:rsidDel="00000000" w:rsidP="00000000" w:rsidRDefault="00000000" w:rsidRPr="00000000" w14:paraId="000001AF">
            <w:pPr>
              <w:jc w:val="center"/>
              <w:rPr/>
            </w:pPr>
            <w:r w:rsidDel="00000000" w:rsidR="00000000" w:rsidRPr="00000000">
              <w:rPr>
                <w:rtl w:val="0"/>
              </w:rPr>
              <w:t xml:space="preserve">v2023.12 </w:t>
            </w:r>
          </w:p>
        </w:tc>
        <w:tc>
          <w:tcPr>
            <w:shd w:fill="auto" w:val="clear"/>
          </w:tcPr>
          <w:p w:rsidR="00000000" w:rsidDel="00000000" w:rsidP="00000000" w:rsidRDefault="00000000" w:rsidRPr="00000000" w14:paraId="000001B0">
            <w:pPr>
              <w:jc w:val="center"/>
              <w:rPr/>
            </w:pPr>
            <w:r w:rsidDel="00000000" w:rsidR="00000000" w:rsidRPr="00000000">
              <w:rPr>
                <w:rtl w:val="0"/>
              </w:rPr>
              <w:t xml:space="preserve">SQLI </w:t>
            </w:r>
          </w:p>
        </w:tc>
        <w:tc>
          <w:tcPr>
            <w:shd w:fill="auto" w:val="clear"/>
          </w:tcPr>
          <w:p w:rsidR="00000000" w:rsidDel="00000000" w:rsidP="00000000" w:rsidRDefault="00000000" w:rsidRPr="00000000" w14:paraId="000001B1">
            <w:pPr>
              <w:jc w:val="center"/>
              <w:rPr/>
            </w:pPr>
            <w:r w:rsidDel="00000000" w:rsidR="00000000" w:rsidRPr="00000000">
              <w:rPr>
                <w:rtl w:val="0"/>
              </w:rPr>
              <w:t xml:space="preserve">Performs sink-to-source taint analysis on database execution functions. </w:t>
            </w:r>
          </w:p>
        </w:tc>
      </w:tr>
      <w:tr>
        <w:trPr>
          <w:cantSplit w:val="0"/>
          <w:trHeight w:val="460" w:hRule="atLeast"/>
          <w:tblHeader w:val="0"/>
        </w:trPr>
        <w:tc>
          <w:tcPr>
            <w:shd w:fill="auto" w:val="clear"/>
          </w:tcPr>
          <w:p w:rsidR="00000000" w:rsidDel="00000000" w:rsidP="00000000" w:rsidRDefault="00000000" w:rsidRPr="00000000" w14:paraId="000001B2">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B3">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B4">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1B5">
            <w:pPr>
              <w:jc w:val="center"/>
              <w:rPr/>
            </w:pPr>
            <w:r w:rsidDel="00000000" w:rsidR="00000000" w:rsidRPr="00000000">
              <w:rPr>
                <w:rtl w:val="0"/>
              </w:rPr>
              <w:t xml:space="preserve">[Insert text.]</w:t>
            </w:r>
          </w:p>
        </w:tc>
      </w:tr>
    </w:tbl>
    <w:p w:rsidR="00000000" w:rsidDel="00000000" w:rsidP="00000000" w:rsidRDefault="00000000" w:rsidRPr="00000000" w14:paraId="000001B6">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4"/>
        <w:rPr/>
      </w:pPr>
      <w:bookmarkStart w:colFirst="0" w:colLast="0" w:name="_heading=h.6ypnv38hne7" w:id="11"/>
      <w:bookmarkEnd w:id="11"/>
      <w:r w:rsidDel="00000000" w:rsidR="00000000" w:rsidRPr="00000000">
        <w:rPr>
          <w:rtl w:val="0"/>
        </w:rPr>
        <w:t xml:space="preserve">Coding Standard 5</w:t>
      </w:r>
    </w:p>
    <w:p w:rsidR="00000000" w:rsidDel="00000000" w:rsidP="00000000" w:rsidRDefault="00000000" w:rsidRPr="00000000" w14:paraId="000001B8">
      <w:pPr>
        <w:rPr/>
      </w:pPr>
      <w:r w:rsidDel="00000000" w:rsidR="00000000" w:rsidRPr="00000000">
        <w:rPr>
          <w:rtl w:val="0"/>
        </w:rPr>
      </w:r>
    </w:p>
    <w:tbl>
      <w:tblPr>
        <w:tblStyle w:val="Table26"/>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740"/>
        <w:gridCol w:w="7230"/>
        <w:tblGridChange w:id="0">
          <w:tblGrid>
            <w:gridCol w:w="1800"/>
            <w:gridCol w:w="1740"/>
            <w:gridCol w:w="723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B9">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A">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B">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BC">
            <w:pPr>
              <w:jc w:val="center"/>
              <w:rPr>
                <w:b w:val="1"/>
                <w:bCs w:val="1"/>
              </w:rPr>
            </w:pPr>
            <w:r w:rsidDel="00000000" w:rsidR="00000000" w:rsidRPr="00000000">
              <w:rPr>
                <w:b w:val="1"/>
                <w:bCs w:val="1"/>
                <w:rtl w:val="0"/>
              </w:rPr>
              <w:t xml:space="preserve">Memory Protection</w:t>
            </w:r>
          </w:p>
        </w:tc>
        <w:tc>
          <w:tcPr>
            <w:tcMar>
              <w:top w:w="100.0" w:type="dxa"/>
              <w:left w:w="100.0" w:type="dxa"/>
              <w:bottom w:w="100.0" w:type="dxa"/>
              <w:right w:w="100.0" w:type="dxa"/>
            </w:tcMar>
          </w:tcPr>
          <w:p w:rsidR="00000000" w:rsidDel="00000000" w:rsidP="00000000" w:rsidRDefault="00000000" w:rsidRPr="00000000" w14:paraId="000001BD">
            <w:pPr>
              <w:jc w:val="center"/>
              <w:rPr/>
            </w:pPr>
            <w:r w:rsidDel="00000000" w:rsidR="00000000" w:rsidRPr="00000000">
              <w:rPr>
                <w:b w:val="1"/>
                <w:bCs w:val="1"/>
                <w:rtl w:val="0"/>
              </w:rPr>
              <w:t xml:space="preserve">STD-005-CPP</w:t>
            </w:r>
            <w:r w:rsidDel="00000000" w:rsidR="00000000" w:rsidRPr="00000000">
              <w:rPr>
                <w:rtl w:val="0"/>
              </w:rPr>
              <w:t xml:space="preserve"> (MEM-051-CPP) </w:t>
            </w:r>
          </w:p>
        </w:tc>
        <w:tc>
          <w:tcPr>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t xml:space="preserve">The C++ programming language adds additional ways to allocate memory, such as the operators new, new[], and placement new, and allocator objects. Unlike C, C++ provides multiple ways to free dynamically allocated memory, such as the operators delete, delete[](), and deallocation functions on allocator objects.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Do not call a deallocation function on anything other than nullptr, or a pointer returned by the corresponding allocation function.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Passing a pointer value to an inappropriate deallocation function can result in undefined behavior.</w:t>
            </w:r>
          </w:p>
        </w:tc>
      </w:tr>
    </w:tbl>
    <w:p w:rsidR="00000000" w:rsidDel="00000000" w:rsidP="00000000" w:rsidRDefault="00000000" w:rsidRPr="00000000" w14:paraId="000001C3">
      <w:pPr>
        <w:rPr>
          <w:b w:val="1"/>
          <w:bCs w:val="1"/>
        </w:rPr>
      </w:pPr>
      <w:r w:rsidDel="00000000" w:rsidR="00000000" w:rsidRPr="00000000">
        <w:rPr>
          <w:rtl w:val="0"/>
        </w:rPr>
      </w:r>
    </w:p>
    <w:tbl>
      <w:tblPr>
        <w:tblStyle w:val="Table2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In this noncompliant code example, the local variable s1 is passed as the expression to the</w:t>
            </w:r>
          </w:p>
          <w:p w:rsidR="00000000" w:rsidDel="00000000" w:rsidP="00000000" w:rsidRDefault="00000000" w:rsidRPr="00000000" w14:paraId="000001C6">
            <w:pPr>
              <w:rPr/>
            </w:pPr>
            <w:r w:rsidDel="00000000" w:rsidR="00000000" w:rsidRPr="00000000">
              <w:rPr>
                <w:rtl w:val="0"/>
              </w:rPr>
              <w:t xml:space="preserve">placement new operator. The resulting pointer of that call is then passed to ::operator</w:t>
            </w:r>
          </w:p>
          <w:p w:rsidR="00000000" w:rsidDel="00000000" w:rsidP="00000000" w:rsidRDefault="00000000" w:rsidRPr="00000000" w14:paraId="000001C7">
            <w:pPr>
              <w:rPr/>
            </w:pPr>
            <w:r w:rsidDel="00000000" w:rsidR="00000000" w:rsidRPr="00000000">
              <w:rPr>
                <w:rtl w:val="0"/>
              </w:rPr>
              <w:t xml:space="preserve">delete(), resulting in undefined behavior due to ::operator delete() attempting to</w:t>
            </w:r>
          </w:p>
          <w:p w:rsidR="00000000" w:rsidDel="00000000" w:rsidP="00000000" w:rsidRDefault="00000000" w:rsidRPr="00000000" w14:paraId="000001C8">
            <w:pPr>
              <w:rPr/>
            </w:pPr>
            <w:r w:rsidDel="00000000" w:rsidR="00000000" w:rsidRPr="00000000">
              <w:rPr>
                <w:rtl w:val="0"/>
              </w:rPr>
              <w:t xml:space="preserve">free memory that was not returned by ::operator new().</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std::cout &lt;&lt; "S::S()" &lt;&lt; std::endl; }</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std::cout &lt;&lt; "S::~S()" &lt;&lt; std::endl; }</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s1;</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*s2 = new (&amp;s1) S;</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s2;</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t xml:space="preserve">In this noncompliant code example, the call to malloc() is mixed with a call to delete. </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 = static_cast&lt;int *&gt;(std::malloc(sizeof(int)));</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i;</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DB">
      <w:pPr>
        <w:rPr>
          <w:b w:val="1"/>
          <w:bCs w:val="1"/>
        </w:rPr>
      </w:pPr>
      <w:r w:rsidDel="00000000" w:rsidR="00000000" w:rsidRPr="00000000">
        <w:rPr>
          <w:rtl w:val="0"/>
        </w:rPr>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This compliant solution removes the call to ::operator delete(), allowing s1 to be</w:t>
            </w:r>
          </w:p>
          <w:p w:rsidR="00000000" w:rsidDel="00000000" w:rsidP="00000000" w:rsidRDefault="00000000" w:rsidRPr="00000000" w14:paraId="000001DE">
            <w:pPr>
              <w:rPr/>
            </w:pPr>
            <w:r w:rsidDel="00000000" w:rsidR="00000000" w:rsidRPr="00000000">
              <w:rPr>
                <w:rtl w:val="0"/>
              </w:rPr>
              <w:t xml:space="preserve">destroyed as a result of its normal object lifetime termination.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std::cout &lt;&lt; "S::S()" &lt;&lt; std::endl; }</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std::cout &lt;&lt; "S::~S()" &lt;&lt; std::endl; }</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s1;</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 S *s2 = new (&amp;s1) S;</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 ...</w:t>
            </w:r>
          </w:p>
          <w:p w:rsidR="00000000" w:rsidDel="00000000" w:rsidP="00000000" w:rsidRDefault="00000000" w:rsidRPr="00000000" w14:paraId="000001E8">
            <w:pPr>
              <w:rPr/>
            </w:pPr>
            <w:r w:rsidDel="00000000" w:rsidR="00000000" w:rsidRPr="00000000">
              <w:rPr>
                <w:rtl w:val="0"/>
              </w:rPr>
              <w:t xml:space="preserv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tl w:val="0"/>
              </w:rPr>
              <w:t xml:space="preserve">In this compliant solution, the pointer allocated by std::malloc() is deallocated by a call to std::free() instead of delete.</w:t>
            </w:r>
            <w:r w:rsidDel="00000000" w:rsidR="00000000" w:rsidRPr="00000000">
              <w:rPr>
                <w:rFonts w:ascii="Courier New" w:cs="Courier New" w:eastAsia="Courier New" w:hAnsi="Courier New"/>
                <w:sz w:val="24"/>
                <w:szCs w:val="24"/>
                <w:rtl w:val="0"/>
              </w:rPr>
              <w:t xml:space="preserve">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 = static_cast&lt;int *&gt;(std::malloc(sizeof(int)));</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std::free(i);</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Note: Stop here for the milestone. Complete this section for Project One in Module Six.</w:t>
      </w:r>
    </w:p>
    <w:tbl>
      <w:tblPr>
        <w:tblStyle w:val="Table2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1F3">
            <w:pPr>
              <w:pBdr>
                <w:top w:space="0" w:sz="0" w:val="nil"/>
                <w:left w:space="0" w:sz="0" w:val="nil"/>
                <w:bottom w:space="0" w:sz="0" w:val="nil"/>
                <w:right w:space="0" w:sz="0" w:val="nil"/>
                <w:between w:space="0" w:sz="0" w:val="nil"/>
              </w:pBdr>
              <w:rPr/>
            </w:pPr>
            <w:r w:rsidDel="00000000" w:rsidR="00000000" w:rsidRPr="00000000">
              <w:rPr>
                <w:rtl w:val="0"/>
              </w:rPr>
              <w:t xml:space="preserve">3 (Architect and Design for Security Policies) and 10 (Adopt a Secure Coding Standard)</w:t>
            </w:r>
          </w:p>
          <w:p w:rsidR="00000000" w:rsidDel="00000000" w:rsidP="00000000" w:rsidRDefault="00000000" w:rsidRPr="00000000" w14:paraId="000001F4">
            <w:pPr>
              <w:pBdr>
                <w:top w:space="0" w:sz="0" w:val="nil"/>
                <w:left w:space="0" w:sz="0" w:val="nil"/>
                <w:bottom w:space="0" w:sz="0" w:val="nil"/>
                <w:right w:space="0" w:sz="0" w:val="nil"/>
                <w:between w:space="0" w:sz="0" w:val="nil"/>
              </w:pBdr>
              <w:rPr/>
            </w:pPr>
            <w:r w:rsidDel="00000000" w:rsidR="00000000" w:rsidRPr="00000000">
              <w:rPr>
                <w:rtl w:val="0"/>
              </w:rPr>
              <w:t xml:space="preserve">Enforcing proper deallocation function pairing (malloc/free vs new/delete) maintains heap integrity, averting corruption vulnerabilities such as double-frees and heap exploitation.</w:t>
            </w:r>
          </w:p>
        </w:tc>
      </w:tr>
    </w:tbl>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Threat Level</w:t>
      </w:r>
    </w:p>
    <w:tbl>
      <w:tblPr>
        <w:tblStyle w:val="Table3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F7">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F8">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F9">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FA">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FB">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FC">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FD">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FE">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FF">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200">
            <w:pPr>
              <w:jc w:val="center"/>
              <w:rPr/>
            </w:pPr>
            <w:r w:rsidDel="00000000" w:rsidR="00000000" w:rsidRPr="00000000">
              <w:rPr>
                <w:rtl w:val="0"/>
              </w:rPr>
              <w:t xml:space="preserve">L1</w:t>
            </w:r>
          </w:p>
        </w:tc>
      </w:tr>
    </w:tbl>
    <w:p w:rsidR="00000000" w:rsidDel="00000000" w:rsidP="00000000" w:rsidRDefault="00000000" w:rsidRPr="00000000" w14:paraId="00000201">
      <w:pPr>
        <w:rPr>
          <w:b w:val="1"/>
          <w:bCs w:val="1"/>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Automation</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03">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04">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05">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06">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07">
            <w:pPr>
              <w:jc w:val="center"/>
              <w:rPr/>
            </w:pPr>
            <w:r w:rsidDel="00000000" w:rsidR="00000000" w:rsidRPr="00000000">
              <w:rPr>
                <w:rtl w:val="0"/>
              </w:rPr>
              <w:t xml:space="preserve">SonarQube</w:t>
            </w:r>
          </w:p>
        </w:tc>
        <w:tc>
          <w:tcPr>
            <w:shd w:fill="auto" w:val="clear"/>
          </w:tcPr>
          <w:p w:rsidR="00000000" w:rsidDel="00000000" w:rsidP="00000000" w:rsidRDefault="00000000" w:rsidRPr="00000000" w14:paraId="00000208">
            <w:pPr>
              <w:jc w:val="center"/>
              <w:rPr/>
            </w:pPr>
            <w:r w:rsidDel="00000000" w:rsidR="00000000" w:rsidRPr="00000000">
              <w:rPr>
                <w:rtl w:val="0"/>
              </w:rPr>
              <w:t xml:space="preserve">v10.4</w:t>
            </w:r>
          </w:p>
        </w:tc>
        <w:tc>
          <w:tcPr>
            <w:shd w:fill="auto" w:val="clear"/>
          </w:tcPr>
          <w:p w:rsidR="00000000" w:rsidDel="00000000" w:rsidP="00000000" w:rsidRDefault="00000000" w:rsidRPr="00000000" w14:paraId="00000209">
            <w:pPr>
              <w:jc w:val="center"/>
              <w:rPr/>
            </w:pPr>
            <w:r w:rsidDel="00000000" w:rsidR="00000000" w:rsidRPr="00000000">
              <w:rPr>
                <w:rtl w:val="0"/>
              </w:rPr>
              <w:t xml:space="preserve">cpp:S5001</w:t>
            </w:r>
          </w:p>
        </w:tc>
        <w:tc>
          <w:tcPr>
            <w:shd w:fill="auto" w:val="clear"/>
          </w:tcPr>
          <w:p w:rsidR="00000000" w:rsidDel="00000000" w:rsidP="00000000" w:rsidRDefault="00000000" w:rsidRPr="00000000" w14:paraId="0000020A">
            <w:pPr>
              <w:jc w:val="center"/>
              <w:rPr/>
            </w:pPr>
            <w:r w:rsidDel="00000000" w:rsidR="00000000" w:rsidRPr="00000000">
              <w:rPr>
                <w:rtl w:val="0"/>
              </w:rPr>
              <w:t xml:space="preserve">Identifies mismatched allocation/deallocation calls. </w:t>
            </w:r>
          </w:p>
        </w:tc>
      </w:tr>
      <w:tr>
        <w:trPr>
          <w:cantSplit w:val="0"/>
          <w:trHeight w:val="460" w:hRule="atLeast"/>
          <w:tblHeader w:val="0"/>
        </w:trPr>
        <w:tc>
          <w:tcPr>
            <w:shd w:fill="auto" w:val="clear"/>
          </w:tcPr>
          <w:p w:rsidR="00000000" w:rsidDel="00000000" w:rsidP="00000000" w:rsidRDefault="00000000" w:rsidRPr="00000000" w14:paraId="0000020B">
            <w:pPr>
              <w:jc w:val="center"/>
              <w:rPr/>
            </w:pPr>
            <w:r w:rsidDel="00000000" w:rsidR="00000000" w:rsidRPr="00000000">
              <w:rPr>
                <w:rtl w:val="0"/>
              </w:rPr>
              <w:t xml:space="preserve">Clang-Tidy</w:t>
            </w:r>
          </w:p>
        </w:tc>
        <w:tc>
          <w:tcPr>
            <w:shd w:fill="auto" w:val="clear"/>
          </w:tcPr>
          <w:p w:rsidR="00000000" w:rsidDel="00000000" w:rsidP="00000000" w:rsidRDefault="00000000" w:rsidRPr="00000000" w14:paraId="0000020C">
            <w:pPr>
              <w:jc w:val="center"/>
              <w:rPr/>
            </w:pPr>
            <w:r w:rsidDel="00000000" w:rsidR="00000000" w:rsidRPr="00000000">
              <w:rPr>
                <w:rtl w:val="0"/>
              </w:rPr>
              <w:t xml:space="preserve">v17.0</w:t>
            </w:r>
          </w:p>
        </w:tc>
        <w:tc>
          <w:tcPr>
            <w:shd w:fill="auto" w:val="clear"/>
          </w:tcPr>
          <w:p w:rsidR="00000000" w:rsidDel="00000000" w:rsidP="00000000" w:rsidRDefault="00000000" w:rsidRPr="00000000" w14:paraId="0000020D">
            <w:pPr>
              <w:jc w:val="center"/>
              <w:rPr/>
            </w:pPr>
            <w:r w:rsidDel="00000000" w:rsidR="00000000" w:rsidRPr="00000000">
              <w:rPr>
                <w:rtl w:val="0"/>
              </w:rPr>
              <w:t xml:space="preserve">unix.MismatchedDeallocator</w:t>
            </w:r>
          </w:p>
        </w:tc>
        <w:tc>
          <w:tcPr>
            <w:shd w:fill="auto" w:val="clear"/>
          </w:tcPr>
          <w:p w:rsidR="00000000" w:rsidDel="00000000" w:rsidP="00000000" w:rsidRDefault="00000000" w:rsidRPr="00000000" w14:paraId="0000020E">
            <w:pPr>
              <w:jc w:val="center"/>
              <w:rPr/>
            </w:pPr>
            <w:r w:rsidDel="00000000" w:rsidR="00000000" w:rsidRPr="00000000">
              <w:rPr>
                <w:rtl w:val="0"/>
              </w:rPr>
              <w:t xml:space="preserve">Detects freeing objects with inappropriate deallocation functions. </w:t>
            </w:r>
          </w:p>
        </w:tc>
      </w:tr>
      <w:tr>
        <w:trPr>
          <w:cantSplit w:val="0"/>
          <w:trHeight w:val="460" w:hRule="atLeast"/>
          <w:tblHeader w:val="0"/>
        </w:trPr>
        <w:tc>
          <w:tcPr>
            <w:shd w:fill="auto" w:val="clear"/>
          </w:tcPr>
          <w:p w:rsidR="00000000" w:rsidDel="00000000" w:rsidP="00000000" w:rsidRDefault="00000000" w:rsidRPr="00000000" w14:paraId="0000020F">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10">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11">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212">
            <w:pPr>
              <w:jc w:val="center"/>
              <w:rPr/>
            </w:pPr>
            <w:r w:rsidDel="00000000" w:rsidR="00000000" w:rsidRPr="00000000">
              <w:rPr>
                <w:rtl w:val="0"/>
              </w:rPr>
              <w:t xml:space="preserve">[Insert text.]</w:t>
            </w:r>
          </w:p>
        </w:tc>
      </w:tr>
      <w:tr>
        <w:trPr>
          <w:cantSplit w:val="0"/>
          <w:trHeight w:val="460" w:hRule="atLeast"/>
          <w:tblHeader w:val="0"/>
        </w:trPr>
        <w:tc>
          <w:tcPr>
            <w:shd w:fill="auto" w:val="clear"/>
          </w:tcPr>
          <w:p w:rsidR="00000000" w:rsidDel="00000000" w:rsidP="00000000" w:rsidRDefault="00000000" w:rsidRPr="00000000" w14:paraId="00000213">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14">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15">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216">
            <w:pPr>
              <w:jc w:val="center"/>
              <w:rPr/>
            </w:pPr>
            <w:r w:rsidDel="00000000" w:rsidR="00000000" w:rsidRPr="00000000">
              <w:rPr>
                <w:rtl w:val="0"/>
              </w:rPr>
              <w:t xml:space="preserve">[Insert text.]</w:t>
            </w:r>
          </w:p>
        </w:tc>
      </w:tr>
    </w:tbl>
    <w:p w:rsidR="00000000" w:rsidDel="00000000" w:rsidP="00000000" w:rsidRDefault="00000000" w:rsidRPr="00000000" w14:paraId="00000217">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4"/>
        <w:rPr/>
      </w:pPr>
      <w:bookmarkStart w:colFirst="0" w:colLast="0" w:name="_heading=h.iq1ex9h2ffww" w:id="12"/>
      <w:bookmarkEnd w:id="12"/>
      <w:r w:rsidDel="00000000" w:rsidR="00000000" w:rsidRPr="00000000">
        <w:rPr>
          <w:rtl w:val="0"/>
        </w:rPr>
        <w:t xml:space="preserve">Coding Standard 6</w:t>
      </w:r>
    </w:p>
    <w:p w:rsidR="00000000" w:rsidDel="00000000" w:rsidP="00000000" w:rsidRDefault="00000000" w:rsidRPr="00000000" w14:paraId="00000219">
      <w:pPr>
        <w:rPr/>
      </w:pPr>
      <w:r w:rsidDel="00000000" w:rsidR="00000000" w:rsidRPr="00000000">
        <w:rPr>
          <w:rtl w:val="0"/>
        </w:rPr>
      </w:r>
    </w:p>
    <w:tbl>
      <w:tblPr>
        <w:tblStyle w:val="Table32"/>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60"/>
        <w:gridCol w:w="7410"/>
        <w:tblGridChange w:id="0">
          <w:tblGrid>
            <w:gridCol w:w="1800"/>
            <w:gridCol w:w="1560"/>
            <w:gridCol w:w="741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1A">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B">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C">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Assertions</w:t>
            </w:r>
          </w:p>
        </w:tc>
        <w:tc>
          <w:tcPr>
            <w:tcMar>
              <w:top w:w="100.0" w:type="dxa"/>
              <w:left w:w="100.0" w:type="dxa"/>
              <w:bottom w:w="100.0" w:type="dxa"/>
              <w:right w:w="100.0" w:type="dxa"/>
            </w:tcMar>
          </w:tcPr>
          <w:p w:rsidR="00000000" w:rsidDel="00000000" w:rsidP="00000000" w:rsidRDefault="00000000" w:rsidRPr="00000000" w14:paraId="0000021E">
            <w:pPr>
              <w:jc w:val="center"/>
              <w:rPr/>
            </w:pPr>
            <w:r w:rsidDel="00000000" w:rsidR="00000000" w:rsidRPr="00000000">
              <w:rPr>
                <w:b w:val="1"/>
                <w:bCs w:val="1"/>
                <w:rtl w:val="0"/>
              </w:rPr>
              <w:t xml:space="preserve">STD-006-CPP</w:t>
            </w:r>
            <w:r w:rsidDel="00000000" w:rsidR="00000000" w:rsidRPr="00000000">
              <w:rPr>
                <w:rtl w:val="0"/>
              </w:rPr>
              <w:t xml:space="preserve"> (AST-050-CPP) </w:t>
            </w:r>
          </w:p>
        </w:tc>
        <w:tc>
          <w:tcPr>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rtl w:val="0"/>
              </w:rPr>
              <w:t xml:space="preserve">Do Not Use Assertions for Runtime Error Handling. The assert() macro and equivalent assertion mechanisms shall only be used to verify conditions that indicate programmer errors or violated internal invariants.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In C++, the standard assert() macro may be disabled by defining NDEBUG.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For example: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assert(function());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may execute function() in a debug build but not execute it at all in a release build.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This can produce inconsistent behavior between builds and can cause: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Missing validation</w:t>
            </w:r>
          </w:p>
          <w:p w:rsidR="00000000" w:rsidDel="00000000" w:rsidP="00000000" w:rsidRDefault="00000000" w:rsidRPr="00000000" w14:paraId="0000022C">
            <w:pPr>
              <w:rPr/>
            </w:pPr>
            <w:r w:rsidDel="00000000" w:rsidR="00000000" w:rsidRPr="00000000">
              <w:rPr>
                <w:rtl w:val="0"/>
              </w:rPr>
              <w:t xml:space="preserve">Skipped function calls</w:t>
            </w:r>
          </w:p>
          <w:p w:rsidR="00000000" w:rsidDel="00000000" w:rsidP="00000000" w:rsidRDefault="00000000" w:rsidRPr="00000000" w14:paraId="0000022D">
            <w:pPr>
              <w:rPr/>
            </w:pPr>
            <w:r w:rsidDel="00000000" w:rsidR="00000000" w:rsidRPr="00000000">
              <w:rPr>
                <w:rtl w:val="0"/>
              </w:rPr>
              <w:t xml:space="preserve">Missing security checks</w:t>
            </w:r>
          </w:p>
          <w:p w:rsidR="00000000" w:rsidDel="00000000" w:rsidP="00000000" w:rsidRDefault="00000000" w:rsidRPr="00000000" w14:paraId="0000022E">
            <w:pPr>
              <w:rPr/>
            </w:pPr>
            <w:r w:rsidDel="00000000" w:rsidR="00000000" w:rsidRPr="00000000">
              <w:rPr>
                <w:rtl w:val="0"/>
              </w:rPr>
              <w:t xml:space="preserve">Uninitialized state</w:t>
            </w:r>
          </w:p>
          <w:p w:rsidR="00000000" w:rsidDel="00000000" w:rsidP="00000000" w:rsidRDefault="00000000" w:rsidRPr="00000000" w14:paraId="0000022F">
            <w:pPr>
              <w:rPr/>
            </w:pPr>
            <w:r w:rsidDel="00000000" w:rsidR="00000000" w:rsidRPr="00000000">
              <w:rPr>
                <w:rtl w:val="0"/>
              </w:rPr>
              <w:t xml:space="preserve">Incorrect error handling</w:t>
            </w:r>
          </w:p>
          <w:p w:rsidR="00000000" w:rsidDel="00000000" w:rsidP="00000000" w:rsidRDefault="00000000" w:rsidRPr="00000000" w14:paraId="00000230">
            <w:pPr>
              <w:rPr/>
            </w:pPr>
            <w:r w:rsidDel="00000000" w:rsidR="00000000" w:rsidRPr="00000000">
              <w:rPr>
                <w:rtl w:val="0"/>
              </w:rPr>
              <w:t xml:space="preserve">Bugs that only appear in release builds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Assertions are intended to detect violations of conditions that the programmer believes should be impossible during correct operation.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They are not a replacement for input validation or error handling.</w:t>
            </w:r>
          </w:p>
        </w:tc>
      </w:tr>
    </w:tbl>
    <w:p w:rsidR="00000000" w:rsidDel="00000000" w:rsidP="00000000" w:rsidRDefault="00000000" w:rsidRPr="00000000" w14:paraId="00000235">
      <w:pPr>
        <w:rPr>
          <w:b w:val="1"/>
          <w:bCs w:val="1"/>
        </w:rPr>
      </w:pPr>
      <w:r w:rsidDel="00000000" w:rsidR="00000000" w:rsidRPr="00000000">
        <w:rPr>
          <w:rtl w:val="0"/>
        </w:rPr>
      </w:r>
    </w:p>
    <w:tbl>
      <w:tblPr>
        <w:tblStyle w:val="Table3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3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37">
            <w:pPr>
              <w:rPr/>
            </w:pPr>
            <w:r w:rsidDel="00000000" w:rsidR="00000000" w:rsidRPr="00000000">
              <w:rPr>
                <w:rtl w:val="0"/>
              </w:rPr>
              <w:t xml:space="preserve">The validity of username depends on runtime input. If assertions are disabled, the validation disappears entirely.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An invalid username may then be passed to saveUser().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&lt;cassert&gt;</w:t>
            </w:r>
          </w:p>
          <w:p w:rsidR="00000000" w:rsidDel="00000000" w:rsidP="00000000" w:rsidRDefault="00000000" w:rsidRPr="00000000" w14:paraId="000002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23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createUser(const std::string&amp; username)</w:t>
            </w:r>
          </w:p>
          <w:p w:rsidR="00000000" w:rsidDel="00000000" w:rsidP="00000000" w:rsidRDefault="00000000" w:rsidRPr="00000000" w14:paraId="000002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assert(!username.empty());</w:t>
            </w:r>
          </w:p>
          <w:p w:rsidR="00000000" w:rsidDel="00000000" w:rsidP="00000000" w:rsidRDefault="00000000" w:rsidRPr="00000000" w14:paraId="0000024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saveUser(username);</w:t>
            </w:r>
          </w:p>
          <w:p w:rsidR="00000000" w:rsidDel="00000000" w:rsidP="00000000" w:rsidRDefault="00000000" w:rsidRPr="00000000" w14:paraId="000002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43">
            <w:pPr>
              <w:rPr/>
            </w:pPr>
            <w:r w:rsidDel="00000000" w:rsidR="00000000" w:rsidRPr="00000000">
              <w:rPr>
                <w:rtl w:val="0"/>
              </w:rPr>
              <w:t xml:space="preserve">When assertions are enabled: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Courier New" w:cs="Courier New" w:eastAsia="Courier New" w:hAnsi="Courier New"/>
                <w:sz w:val="24"/>
                <w:szCs w:val="24"/>
                <w:rtl w:val="0"/>
              </w:rPr>
              <w:t xml:space="preserve">connectToDatabase()</w:t>
            </w:r>
            <w:r w:rsidDel="00000000" w:rsidR="00000000" w:rsidRPr="00000000">
              <w:rPr>
                <w:rtl w:val="0"/>
              </w:rPr>
              <w:t xml:space="preserve">executes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When assertions are disabled: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Courier New" w:cs="Courier New" w:eastAsia="Courier New" w:hAnsi="Courier New"/>
                <w:sz w:val="24"/>
                <w:szCs w:val="24"/>
                <w:rtl w:val="0"/>
              </w:rPr>
              <w:t xml:space="preserve">connectToDatabase() </w:t>
            </w:r>
            <w:r w:rsidDel="00000000" w:rsidR="00000000" w:rsidRPr="00000000">
              <w:rPr>
                <w:rtl w:val="0"/>
              </w:rPr>
              <w:t xml:space="preserve"> may not execute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release build may therefore start the application without establishing the required database connection.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&lt;cassert&gt;</w:t>
            </w:r>
          </w:p>
          <w:p w:rsidR="00000000" w:rsidDel="00000000" w:rsidP="00000000" w:rsidRDefault="00000000" w:rsidRPr="00000000" w14:paraId="0000024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initialize()</w:t>
            </w:r>
          </w:p>
          <w:p w:rsidR="00000000" w:rsidDel="00000000" w:rsidP="00000000" w:rsidRDefault="00000000" w:rsidRPr="00000000" w14:paraId="000002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assert(connectToDatabase());</w:t>
            </w:r>
          </w:p>
          <w:p w:rsidR="00000000" w:rsidDel="00000000" w:rsidP="00000000" w:rsidRDefault="00000000" w:rsidRPr="00000000" w14:paraId="0000025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startApplication();</w:t>
            </w:r>
          </w:p>
          <w:p w:rsidR="00000000" w:rsidDel="00000000" w:rsidP="00000000" w:rsidRDefault="00000000" w:rsidRPr="00000000" w14:paraId="000002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54">
      <w:pPr>
        <w:rPr>
          <w:b w:val="1"/>
          <w:bCs w:val="1"/>
        </w:rPr>
      </w:pPr>
      <w:r w:rsidDel="00000000" w:rsidR="00000000" w:rsidRPr="00000000">
        <w:rPr>
          <w:rtl w:val="0"/>
        </w:rPr>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55">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rtl w:val="0"/>
              </w:rPr>
              <w:t xml:space="preserve">For compliance, this validation remains active regardless of build configuration.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&lt;stdexcept&gt;</w:t>
            </w:r>
          </w:p>
          <w:p w:rsidR="00000000" w:rsidDel="00000000" w:rsidP="00000000" w:rsidRDefault="00000000" w:rsidRPr="00000000" w14:paraId="000002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2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createUser(const std::string&amp; username)</w:t>
            </w:r>
          </w:p>
          <w:p w:rsidR="00000000" w:rsidDel="00000000" w:rsidP="00000000" w:rsidRDefault="00000000" w:rsidRPr="00000000" w14:paraId="000002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(username.empty())</w:t>
            </w:r>
          </w:p>
          <w:p w:rsidR="00000000" w:rsidDel="00000000" w:rsidP="00000000" w:rsidRDefault="00000000" w:rsidRPr="00000000" w14:paraId="000002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 std::invalid_argument(</w:t>
            </w:r>
          </w:p>
          <w:p w:rsidR="00000000" w:rsidDel="00000000" w:rsidP="00000000" w:rsidRDefault="00000000" w:rsidRPr="00000000" w14:paraId="000002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"Username cannot be empty"</w:t>
            </w:r>
          </w:p>
          <w:p w:rsidR="00000000" w:rsidDel="00000000" w:rsidP="00000000" w:rsidRDefault="00000000" w:rsidRPr="00000000" w14:paraId="000002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saveUser(username);</w:t>
            </w:r>
          </w:p>
          <w:p w:rsidR="00000000" w:rsidDel="00000000" w:rsidP="00000000" w:rsidRDefault="00000000" w:rsidRPr="00000000" w14:paraId="000002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65">
            <w:pPr>
              <w:rPr/>
            </w:pPr>
            <w:r w:rsidDel="00000000" w:rsidR="00000000" w:rsidRPr="00000000">
              <w:rPr>
                <w:rtl w:val="0"/>
              </w:rPr>
              <w:t xml:space="preserve">In this compliant code, the operation occurs regardless of assertion configuration.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assertion may optionally remain as a programmer invariant, but program behavior does not depend on it.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&lt;cassert&gt;</w:t>
            </w:r>
          </w:p>
          <w:p w:rsidR="00000000" w:rsidDel="00000000" w:rsidP="00000000" w:rsidRDefault="00000000" w:rsidRPr="00000000" w14:paraId="000002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&lt;stdexcept&gt;</w:t>
            </w:r>
          </w:p>
          <w:p w:rsidR="00000000" w:rsidDel="00000000" w:rsidP="00000000" w:rsidRDefault="00000000" w:rsidRPr="00000000" w14:paraId="0000026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initialize()</w:t>
            </w:r>
          </w:p>
          <w:p w:rsidR="00000000" w:rsidDel="00000000" w:rsidP="00000000" w:rsidRDefault="00000000" w:rsidRPr="00000000" w14:paraId="000002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bool connected = connectToDatabase();</w:t>
            </w:r>
          </w:p>
          <w:p w:rsidR="00000000" w:rsidDel="00000000" w:rsidP="00000000" w:rsidRDefault="00000000" w:rsidRPr="00000000" w14:paraId="0000026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(!connected)</w:t>
            </w:r>
          </w:p>
          <w:p w:rsidR="00000000" w:rsidDel="00000000" w:rsidP="00000000" w:rsidRDefault="00000000" w:rsidRPr="00000000" w14:paraId="000002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 std::runtime_error(</w:t>
            </w:r>
          </w:p>
          <w:p w:rsidR="00000000" w:rsidDel="00000000" w:rsidP="00000000" w:rsidRDefault="00000000" w:rsidRPr="00000000" w14:paraId="000002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"Unable to connect to database"</w:t>
            </w:r>
          </w:p>
          <w:p w:rsidR="00000000" w:rsidDel="00000000" w:rsidP="00000000" w:rsidRDefault="00000000" w:rsidRPr="00000000" w14:paraId="000002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assert(connected);</w:t>
            </w:r>
          </w:p>
          <w:p w:rsidR="00000000" w:rsidDel="00000000" w:rsidP="00000000" w:rsidRDefault="00000000" w:rsidRPr="00000000" w14:paraId="0000027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startApplication();</w:t>
            </w:r>
          </w:p>
          <w:p w:rsidR="00000000" w:rsidDel="00000000" w:rsidP="00000000" w:rsidRDefault="00000000" w:rsidRPr="00000000" w14:paraId="000002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7A">
      <w:pPr>
        <w:rPr>
          <w:b w:val="1"/>
          <w:bCs w:val="1"/>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Note: Stop here for the milestone. Complete this section for Project One in Module Six.</w:t>
      </w:r>
    </w:p>
    <w:tbl>
      <w:tblPr>
        <w:tblStyle w:val="Table3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7C">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27D">
            <w:pPr>
              <w:pBdr>
                <w:top w:space="0" w:sz="0" w:val="nil"/>
                <w:left w:space="0" w:sz="0" w:val="nil"/>
                <w:bottom w:space="0" w:sz="0" w:val="nil"/>
                <w:right w:space="0" w:sz="0" w:val="nil"/>
                <w:between w:space="0" w:sz="0" w:val="nil"/>
              </w:pBdr>
              <w:rPr/>
            </w:pPr>
            <w:r w:rsidDel="00000000" w:rsidR="00000000" w:rsidRPr="00000000">
              <w:rPr>
                <w:rtl w:val="0"/>
              </w:rPr>
              <w:t xml:space="preserve">2 (Heed Compiler Warnings) and 9 (Use Effective Quality Assurance Techniques)</w:t>
            </w:r>
          </w:p>
          <w:p w:rsidR="00000000" w:rsidDel="00000000" w:rsidP="00000000" w:rsidRDefault="00000000" w:rsidRPr="00000000" w14:paraId="0000027E">
            <w:pPr>
              <w:pBdr>
                <w:top w:space="0" w:sz="0" w:val="nil"/>
                <w:left w:space="0" w:sz="0" w:val="nil"/>
                <w:bottom w:space="0" w:sz="0" w:val="nil"/>
                <w:right w:space="0" w:sz="0" w:val="nil"/>
                <w:between w:space="0" w:sz="0" w:val="nil"/>
              </w:pBdr>
              <w:rPr/>
            </w:pPr>
            <w:r w:rsidDel="00000000" w:rsidR="00000000" w:rsidRPr="00000000">
              <w:rPr>
                <w:rtl w:val="0"/>
              </w:rPr>
              <w:t xml:space="preserve">Assertions can be compiled out in release builds (NDEBUG). Error handling must be explicit so runtime validation cannot be stripped in production deployments.</w:t>
            </w:r>
          </w:p>
        </w:tc>
      </w:tr>
    </w:tbl>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Threat Level</w:t>
      </w:r>
    </w:p>
    <w:tbl>
      <w:tblPr>
        <w:tblStyle w:val="Table3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81">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82">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83">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84">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85">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86">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87">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28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89">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28A">
            <w:pPr>
              <w:jc w:val="center"/>
              <w:rPr/>
            </w:pPr>
            <w:r w:rsidDel="00000000" w:rsidR="00000000" w:rsidRPr="00000000">
              <w:rPr>
                <w:rtl w:val="0"/>
              </w:rPr>
              <w:t xml:space="preserve">L2</w:t>
            </w:r>
          </w:p>
        </w:tc>
      </w:tr>
    </w:tbl>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Automation</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8D">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8E">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8F">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90">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91">
            <w:pPr>
              <w:jc w:val="center"/>
              <w:rPr/>
            </w:pPr>
            <w:r w:rsidDel="00000000" w:rsidR="00000000" w:rsidRPr="00000000">
              <w:rPr>
                <w:rtl w:val="0"/>
              </w:rPr>
              <w:t xml:space="preserve">SonarQube</w:t>
            </w:r>
          </w:p>
        </w:tc>
        <w:tc>
          <w:tcPr>
            <w:shd w:fill="auto" w:val="clear"/>
          </w:tcPr>
          <w:p w:rsidR="00000000" w:rsidDel="00000000" w:rsidP="00000000" w:rsidRDefault="00000000" w:rsidRPr="00000000" w14:paraId="00000292">
            <w:pPr>
              <w:jc w:val="center"/>
              <w:rPr/>
            </w:pPr>
            <w:r w:rsidDel="00000000" w:rsidR="00000000" w:rsidRPr="00000000">
              <w:rPr>
                <w:rtl w:val="0"/>
              </w:rPr>
              <w:t xml:space="preserve">v10.4</w:t>
            </w:r>
          </w:p>
        </w:tc>
        <w:tc>
          <w:tcPr>
            <w:shd w:fill="auto" w:val="clear"/>
          </w:tcPr>
          <w:p w:rsidR="00000000" w:rsidDel="00000000" w:rsidP="00000000" w:rsidRDefault="00000000" w:rsidRPr="00000000" w14:paraId="00000293">
            <w:pPr>
              <w:jc w:val="center"/>
              <w:rPr/>
            </w:pPr>
            <w:r w:rsidDel="00000000" w:rsidR="00000000" w:rsidRPr="00000000">
              <w:rPr>
                <w:rtl w:val="0"/>
              </w:rPr>
              <w:t xml:space="preserve">cpp:S5911</w:t>
            </w:r>
          </w:p>
        </w:tc>
        <w:tc>
          <w:tcPr>
            <w:shd w:fill="auto" w:val="clear"/>
          </w:tcPr>
          <w:p w:rsidR="00000000" w:rsidDel="00000000" w:rsidP="00000000" w:rsidRDefault="00000000" w:rsidRPr="00000000" w14:paraId="00000294">
            <w:pPr>
              <w:jc w:val="center"/>
              <w:rPr/>
            </w:pPr>
            <w:r w:rsidDel="00000000" w:rsidR="00000000" w:rsidRPr="00000000">
              <w:rPr>
                <w:rtl w:val="0"/>
              </w:rPr>
              <w:t xml:space="preserve">Flags assertions containing expressions with side effects or critical logic. </w:t>
            </w:r>
          </w:p>
        </w:tc>
      </w:tr>
      <w:tr>
        <w:trPr>
          <w:cantSplit w:val="0"/>
          <w:trHeight w:val="460" w:hRule="atLeast"/>
          <w:tblHeader w:val="0"/>
        </w:trPr>
        <w:tc>
          <w:tcPr>
            <w:shd w:fill="auto" w:val="clear"/>
          </w:tcPr>
          <w:p w:rsidR="00000000" w:rsidDel="00000000" w:rsidP="00000000" w:rsidRDefault="00000000" w:rsidRPr="00000000" w14:paraId="00000295">
            <w:pPr>
              <w:jc w:val="center"/>
              <w:rPr/>
            </w:pPr>
            <w:r w:rsidDel="00000000" w:rsidR="00000000" w:rsidRPr="00000000">
              <w:rPr>
                <w:rtl w:val="0"/>
              </w:rPr>
              <w:t xml:space="preserve">Cppcheck</w:t>
            </w:r>
          </w:p>
        </w:tc>
        <w:tc>
          <w:tcPr>
            <w:shd w:fill="auto" w:val="clear"/>
          </w:tcPr>
          <w:p w:rsidR="00000000" w:rsidDel="00000000" w:rsidP="00000000" w:rsidRDefault="00000000" w:rsidRPr="00000000" w14:paraId="00000296">
            <w:pPr>
              <w:jc w:val="center"/>
              <w:rPr/>
            </w:pPr>
            <w:r w:rsidDel="00000000" w:rsidR="00000000" w:rsidRPr="00000000">
              <w:rPr>
                <w:rtl w:val="0"/>
              </w:rPr>
              <w:t xml:space="preserve">v2.13</w:t>
            </w:r>
          </w:p>
        </w:tc>
        <w:tc>
          <w:tcPr>
            <w:shd w:fill="auto" w:val="clear"/>
          </w:tcPr>
          <w:p w:rsidR="00000000" w:rsidDel="00000000" w:rsidP="00000000" w:rsidRDefault="00000000" w:rsidRPr="00000000" w14:paraId="00000297">
            <w:pPr>
              <w:jc w:val="center"/>
              <w:rPr/>
            </w:pPr>
            <w:r w:rsidDel="00000000" w:rsidR="00000000" w:rsidRPr="00000000">
              <w:rPr>
                <w:rtl w:val="0"/>
              </w:rPr>
              <w:t xml:space="preserve">assertWithSideEffect </w:t>
            </w:r>
          </w:p>
        </w:tc>
        <w:tc>
          <w:tcPr>
            <w:shd w:fill="auto" w:val="clear"/>
          </w:tcPr>
          <w:p w:rsidR="00000000" w:rsidDel="00000000" w:rsidP="00000000" w:rsidRDefault="00000000" w:rsidRPr="00000000" w14:paraId="00000298">
            <w:pPr>
              <w:jc w:val="center"/>
              <w:rPr/>
            </w:pPr>
            <w:r w:rsidDel="00000000" w:rsidR="00000000" w:rsidRPr="00000000">
              <w:rPr>
                <w:rtl w:val="0"/>
              </w:rPr>
              <w:t xml:space="preserve">Identifies side-effect execution dependent on assertion evaluation. </w:t>
            </w:r>
          </w:p>
        </w:tc>
      </w:tr>
      <w:tr>
        <w:trPr>
          <w:cantSplit w:val="0"/>
          <w:trHeight w:val="460" w:hRule="atLeast"/>
          <w:tblHeader w:val="0"/>
        </w:trPr>
        <w:tc>
          <w:tcPr>
            <w:shd w:fill="auto" w:val="clear"/>
          </w:tcPr>
          <w:p w:rsidR="00000000" w:rsidDel="00000000" w:rsidP="00000000" w:rsidRDefault="00000000" w:rsidRPr="00000000" w14:paraId="00000299">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9A">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9B">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29C">
            <w:pPr>
              <w:jc w:val="center"/>
              <w:rPr/>
            </w:pPr>
            <w:r w:rsidDel="00000000" w:rsidR="00000000" w:rsidRPr="00000000">
              <w:rPr>
                <w:rtl w:val="0"/>
              </w:rPr>
              <w:t xml:space="preserve">[Insert text.]</w:t>
            </w:r>
          </w:p>
        </w:tc>
      </w:tr>
      <w:tr>
        <w:trPr>
          <w:cantSplit w:val="0"/>
          <w:trHeight w:val="460" w:hRule="atLeast"/>
          <w:tblHeader w:val="0"/>
        </w:trPr>
        <w:tc>
          <w:tcPr>
            <w:shd w:fill="auto" w:val="clear"/>
          </w:tcPr>
          <w:p w:rsidR="00000000" w:rsidDel="00000000" w:rsidP="00000000" w:rsidRDefault="00000000" w:rsidRPr="00000000" w14:paraId="0000029D">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9E">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9F">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2A0">
            <w:pPr>
              <w:jc w:val="center"/>
              <w:rPr/>
            </w:pPr>
            <w:r w:rsidDel="00000000" w:rsidR="00000000" w:rsidRPr="00000000">
              <w:rPr>
                <w:rtl w:val="0"/>
              </w:rPr>
              <w:t xml:space="preserve">[Insert text.]</w:t>
            </w:r>
          </w:p>
        </w:tc>
      </w:tr>
    </w:tbl>
    <w:p w:rsidR="00000000" w:rsidDel="00000000" w:rsidP="00000000" w:rsidRDefault="00000000" w:rsidRPr="00000000" w14:paraId="000002A1">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4"/>
        <w:rPr/>
      </w:pPr>
      <w:bookmarkStart w:colFirst="0" w:colLast="0" w:name="_heading=h.sz5rpve8bsbj" w:id="13"/>
      <w:bookmarkEnd w:id="13"/>
      <w:r w:rsidDel="00000000" w:rsidR="00000000" w:rsidRPr="00000000">
        <w:rPr>
          <w:rtl w:val="0"/>
        </w:rPr>
        <w:t xml:space="preserve">Coding Standard 7</w:t>
      </w:r>
    </w:p>
    <w:p w:rsidR="00000000" w:rsidDel="00000000" w:rsidP="00000000" w:rsidRDefault="00000000" w:rsidRPr="00000000" w14:paraId="000002A3">
      <w:pPr>
        <w:rPr/>
      </w:pPr>
      <w:r w:rsidDel="00000000" w:rsidR="00000000" w:rsidRPr="00000000">
        <w:rPr>
          <w:rtl w:val="0"/>
        </w:rPr>
      </w:r>
    </w:p>
    <w:tbl>
      <w:tblPr>
        <w:tblStyle w:val="Table38"/>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90"/>
        <w:gridCol w:w="7380"/>
        <w:tblGridChange w:id="0">
          <w:tblGrid>
            <w:gridCol w:w="1800"/>
            <w:gridCol w:w="1590"/>
            <w:gridCol w:w="738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A4">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A5">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A6">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A7">
            <w:pPr>
              <w:jc w:val="center"/>
              <w:rPr>
                <w:b w:val="1"/>
                <w:bCs w:val="1"/>
              </w:rPr>
            </w:pPr>
            <w:r w:rsidDel="00000000" w:rsidR="00000000" w:rsidRPr="00000000">
              <w:rPr>
                <w:b w:val="1"/>
                <w:bCs w:val="1"/>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2A8">
            <w:pPr>
              <w:jc w:val="center"/>
              <w:rPr/>
            </w:pPr>
            <w:r w:rsidDel="00000000" w:rsidR="00000000" w:rsidRPr="00000000">
              <w:rPr>
                <w:b w:val="1"/>
                <w:bCs w:val="1"/>
                <w:rtl w:val="0"/>
              </w:rPr>
              <w:t xml:space="preserve">STD-007-CPP</w:t>
            </w:r>
            <w:r w:rsidDel="00000000" w:rsidR="00000000" w:rsidRPr="00000000">
              <w:rPr>
                <w:rtl w:val="0"/>
              </w:rPr>
              <w:t xml:space="preserve"> (ERR-058-CPP) </w:t>
            </w:r>
          </w:p>
        </w:tc>
        <w:tc>
          <w:tcPr>
            <w:tcMar>
              <w:top w:w="100.0" w:type="dxa"/>
              <w:left w:w="100.0" w:type="dxa"/>
              <w:bottom w:w="100.0" w:type="dxa"/>
              <w:right w:w="100.0" w:type="dxa"/>
            </w:tcMar>
          </w:tcPr>
          <w:p w:rsidR="00000000" w:rsidDel="00000000" w:rsidP="00000000" w:rsidRDefault="00000000" w:rsidRPr="00000000" w14:paraId="000002A9">
            <w:pPr>
              <w:rPr/>
            </w:pPr>
            <w:r w:rsidDel="00000000" w:rsidR="00000000" w:rsidRPr="00000000">
              <w:rPr>
                <w:rtl w:val="0"/>
              </w:rPr>
              <w:t xml:space="preserve">Not all exceptions can be caught, even with careful use of function-try-blocks. </w:t>
            </w:r>
          </w:p>
          <w:p w:rsidR="00000000" w:rsidDel="00000000" w:rsidP="00000000" w:rsidRDefault="00000000" w:rsidRPr="00000000" w14:paraId="000002AA">
            <w:pPr>
              <w:rPr/>
            </w:pPr>
            <w:r w:rsidDel="00000000" w:rsidR="00000000" w:rsidRPr="00000000">
              <w:rPr>
                <w:rtl w:val="0"/>
              </w:rPr>
              <w:t xml:space="preserve">When declaring an object with static or thread storage duration, and that object is not declared within a function block scope, the type’s constructor must be declared noexcept and must comply with ERR55-CPP Honor exception specifications.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Additionally, the initializer for such a declaration, if any, must not throw an uncaught exception (including from any implicitly constructed objects that are created as a part of the initialization).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If an uncaught exception is thrown before main() is executed, or if an uncaught exception is thrown after main() has finished executing, there are no further opportunities to handle the exception and it results in implementation-defined behavior.</w:t>
            </w:r>
          </w:p>
        </w:tc>
      </w:tr>
    </w:tbl>
    <w:p w:rsidR="00000000" w:rsidDel="00000000" w:rsidP="00000000" w:rsidRDefault="00000000" w:rsidRPr="00000000" w14:paraId="000002AF">
      <w:pPr>
        <w:rPr>
          <w:b w:val="1"/>
          <w:bCs w:val="1"/>
        </w:rPr>
      </w:pPr>
      <w:r w:rsidDel="00000000" w:rsidR="00000000" w:rsidRPr="00000000">
        <w:rPr>
          <w:rtl w:val="0"/>
        </w:rPr>
      </w:r>
    </w:p>
    <w:tbl>
      <w:tblPr>
        <w:tblStyle w:val="Table3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B0">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B1">
            <w:pPr>
              <w:rPr/>
            </w:pPr>
            <w:r w:rsidDel="00000000" w:rsidR="00000000" w:rsidRPr="00000000">
              <w:rPr>
                <w:rtl w:val="0"/>
              </w:rPr>
              <w:t xml:space="preserve">In this noncompliant example, the constructor for S may throw an exception that is not caught when globalS is constructed during program startup.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2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noexcept(false);</w:t>
            </w:r>
          </w:p>
          <w:p w:rsidR="00000000" w:rsidDel="00000000" w:rsidP="00000000" w:rsidRDefault="00000000" w:rsidRPr="00000000" w14:paraId="000002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S globalS;</w:t>
            </w:r>
          </w:p>
        </w:tc>
      </w:tr>
    </w:tbl>
    <w:p w:rsidR="00000000" w:rsidDel="00000000" w:rsidP="00000000" w:rsidRDefault="00000000" w:rsidRPr="00000000" w14:paraId="000002B6">
      <w:pPr>
        <w:rPr>
          <w:b w:val="1"/>
          <w:bCs w:val="1"/>
        </w:rPr>
      </w:pPr>
      <w:r w:rsidDel="00000000" w:rsidR="00000000" w:rsidRPr="00000000">
        <w:rPr>
          <w:rtl w:val="0"/>
        </w:rPr>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B7">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B8">
            <w:pPr>
              <w:rPr/>
            </w:pPr>
            <w:r w:rsidDel="00000000" w:rsidR="00000000" w:rsidRPr="00000000">
              <w:rPr>
                <w:rtl w:val="0"/>
              </w:rPr>
              <w:t xml:space="preserve">This compliant solution makes globalS into a local variable with static storage duration, allowing any exceptions thrown during object construction to be caught because the constructor for S will be executed the first time the function globalS() is called rather than at program startup. This solution does require the programmer to modify source code so that previous uses of globalS are replaced by a function call to globalS().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noexcept(false);</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 &amp;globalS() {</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static S s;</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s;</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 {</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 perhaps by logging it and gracefully</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terminating the application.</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Unreachable.</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b w:val="1"/>
          <w:bCs w:val="1"/>
          <w:rtl w:val="0"/>
        </w:rPr>
        <w:t xml:space="preserve">Note: Stop here for the milestone. Complete this section for Project One in Module Six.</w:t>
      </w:r>
    </w:p>
    <w:tbl>
      <w:tblPr>
        <w:tblStyle w:val="Table4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C8">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Principles(s):</w:t>
            </w:r>
          </w:p>
          <w:p w:rsidR="00000000" w:rsidDel="00000000" w:rsidP="00000000" w:rsidRDefault="00000000" w:rsidRPr="00000000" w14:paraId="000002C9">
            <w:pPr>
              <w:pBdr>
                <w:top w:space="0" w:sz="0" w:val="nil"/>
                <w:left w:space="0" w:sz="0" w:val="nil"/>
                <w:bottom w:space="0" w:sz="0" w:val="nil"/>
                <w:right w:space="0" w:sz="0" w:val="nil"/>
                <w:between w:space="0" w:sz="0" w:val="nil"/>
              </w:pBdr>
              <w:rPr/>
            </w:pPr>
            <w:r w:rsidDel="00000000" w:rsidR="00000000" w:rsidRPr="00000000">
              <w:rPr>
                <w:rtl w:val="0"/>
              </w:rPr>
              <w:t xml:space="preserve">3 (Architect and Design for Security Policies) and 4 (Keep It Simple)</w:t>
            </w:r>
          </w:p>
          <w:p w:rsidR="00000000" w:rsidDel="00000000" w:rsidP="00000000" w:rsidRDefault="00000000" w:rsidRPr="00000000" w14:paraId="000002CA">
            <w:pPr>
              <w:pBdr>
                <w:top w:space="0" w:sz="0" w:val="nil"/>
                <w:left w:space="0" w:sz="0" w:val="nil"/>
                <w:bottom w:space="0" w:sz="0" w:val="nil"/>
                <w:right w:space="0" w:sz="0" w:val="nil"/>
                <w:between w:space="0" w:sz="0" w:val="nil"/>
              </w:pBdr>
              <w:rPr/>
            </w:pPr>
            <w:r w:rsidDel="00000000" w:rsidR="00000000" w:rsidRPr="00000000">
              <w:rPr>
                <w:rtl w:val="0"/>
              </w:rPr>
              <w:t xml:space="preserve">Wrapping static/global object constructors in lazy-initialization functions prevents unhandled exceptions during pre-main execution phases, allowing clean exception catching.</w:t>
            </w:r>
          </w:p>
        </w:tc>
      </w:tr>
    </w:tbl>
    <w:p w:rsidR="00000000" w:rsidDel="00000000" w:rsidP="00000000" w:rsidRDefault="00000000" w:rsidRPr="00000000" w14:paraId="000002CB">
      <w:pPr>
        <w:rPr>
          <w:b w:val="1"/>
          <w:bCs w:val="1"/>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Threat Level</w:t>
      </w:r>
    </w:p>
    <w:tbl>
      <w:tblPr>
        <w:tblStyle w:val="Table4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CD">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CE">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CF">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D0">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D1">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D2">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D3">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2D4">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D5">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2D6">
            <w:pPr>
              <w:jc w:val="center"/>
              <w:rPr/>
            </w:pPr>
            <w:r w:rsidDel="00000000" w:rsidR="00000000" w:rsidRPr="00000000">
              <w:rPr>
                <w:rtl w:val="0"/>
              </w:rPr>
              <w:t xml:space="preserve">L2</w:t>
            </w:r>
          </w:p>
        </w:tc>
      </w:tr>
    </w:tbl>
    <w:p w:rsidR="00000000" w:rsidDel="00000000" w:rsidP="00000000" w:rsidRDefault="00000000" w:rsidRPr="00000000" w14:paraId="000002D7">
      <w:pPr>
        <w:rPr>
          <w:b w:val="1"/>
          <w:bCs w:val="1"/>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Automation</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D9">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DA">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DB">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DC">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DD">
            <w:pPr>
              <w:jc w:val="center"/>
              <w:rPr/>
            </w:pPr>
            <w:r w:rsidDel="00000000" w:rsidR="00000000" w:rsidRPr="00000000">
              <w:rPr>
                <w:rtl w:val="0"/>
              </w:rPr>
              <w:t xml:space="preserve">SonarQube</w:t>
            </w:r>
          </w:p>
        </w:tc>
        <w:tc>
          <w:tcPr>
            <w:shd w:fill="auto" w:val="clear"/>
          </w:tcPr>
          <w:p w:rsidR="00000000" w:rsidDel="00000000" w:rsidP="00000000" w:rsidRDefault="00000000" w:rsidRPr="00000000" w14:paraId="000002DE">
            <w:pPr>
              <w:jc w:val="center"/>
              <w:rPr/>
            </w:pPr>
            <w:r w:rsidDel="00000000" w:rsidR="00000000" w:rsidRPr="00000000">
              <w:rPr>
                <w:rtl w:val="0"/>
              </w:rPr>
              <w:t xml:space="preserve">v10.4</w:t>
            </w:r>
          </w:p>
        </w:tc>
        <w:tc>
          <w:tcPr>
            <w:shd w:fill="auto" w:val="clear"/>
          </w:tcPr>
          <w:p w:rsidR="00000000" w:rsidDel="00000000" w:rsidP="00000000" w:rsidRDefault="00000000" w:rsidRPr="00000000" w14:paraId="000002DF">
            <w:pPr>
              <w:jc w:val="center"/>
              <w:rPr/>
            </w:pPr>
            <w:r w:rsidDel="00000000" w:rsidR="00000000" w:rsidRPr="00000000">
              <w:rPr>
                <w:rtl w:val="0"/>
              </w:rPr>
              <w:t xml:space="preserve">cpp:S5008</w:t>
            </w:r>
          </w:p>
        </w:tc>
        <w:tc>
          <w:tcPr>
            <w:shd w:fill="auto" w:val="clear"/>
          </w:tcPr>
          <w:p w:rsidR="00000000" w:rsidDel="00000000" w:rsidP="00000000" w:rsidRDefault="00000000" w:rsidRPr="00000000" w14:paraId="000002E0">
            <w:pPr>
              <w:jc w:val="center"/>
              <w:rPr/>
            </w:pPr>
            <w:r w:rsidDel="00000000" w:rsidR="00000000" w:rsidRPr="00000000">
              <w:rPr>
                <w:rtl w:val="0"/>
              </w:rPr>
              <w:t xml:space="preserve">Flags potentially throwing constructors assigned to static global objects. </w:t>
            </w:r>
          </w:p>
        </w:tc>
      </w:tr>
      <w:tr>
        <w:trPr>
          <w:cantSplit w:val="0"/>
          <w:trHeight w:val="460" w:hRule="atLeast"/>
          <w:tblHeader w:val="0"/>
        </w:trPr>
        <w:tc>
          <w:tcPr>
            <w:shd w:fill="auto" w:val="clear"/>
          </w:tcPr>
          <w:p w:rsidR="00000000" w:rsidDel="00000000" w:rsidP="00000000" w:rsidRDefault="00000000" w:rsidRPr="00000000" w14:paraId="000002E1">
            <w:pPr>
              <w:jc w:val="center"/>
              <w:rPr/>
            </w:pPr>
            <w:r w:rsidDel="00000000" w:rsidR="00000000" w:rsidRPr="00000000">
              <w:rPr>
                <w:rtl w:val="0"/>
              </w:rPr>
              <w:t xml:space="preserve">Clang-Tidy</w:t>
            </w:r>
          </w:p>
        </w:tc>
        <w:tc>
          <w:tcPr>
            <w:shd w:fill="auto" w:val="clear"/>
          </w:tcPr>
          <w:p w:rsidR="00000000" w:rsidDel="00000000" w:rsidP="00000000" w:rsidRDefault="00000000" w:rsidRPr="00000000" w14:paraId="000002E2">
            <w:pPr>
              <w:jc w:val="center"/>
              <w:rPr/>
            </w:pPr>
            <w:r w:rsidDel="00000000" w:rsidR="00000000" w:rsidRPr="00000000">
              <w:rPr>
                <w:rtl w:val="0"/>
              </w:rPr>
              <w:t xml:space="preserve">v17.0</w:t>
            </w:r>
          </w:p>
        </w:tc>
        <w:tc>
          <w:tcPr>
            <w:shd w:fill="auto" w:val="clear"/>
          </w:tcPr>
          <w:p w:rsidR="00000000" w:rsidDel="00000000" w:rsidP="00000000" w:rsidRDefault="00000000" w:rsidRPr="00000000" w14:paraId="000002E3">
            <w:pPr>
              <w:jc w:val="center"/>
              <w:rPr>
                <w:u w:val="single"/>
              </w:rPr>
            </w:pPr>
            <w:r w:rsidDel="00000000" w:rsidR="00000000" w:rsidRPr="00000000">
              <w:rPr>
                <w:rtl w:val="0"/>
              </w:rPr>
              <w:t xml:space="preserve">cert-err58-cpp</w:t>
            </w:r>
            <w:r w:rsidDel="00000000" w:rsidR="00000000" w:rsidRPr="00000000">
              <w:rPr>
                <w:rtl w:val="0"/>
              </w:rPr>
            </w:r>
          </w:p>
        </w:tc>
        <w:tc>
          <w:tcPr>
            <w:shd w:fill="auto" w:val="clear"/>
          </w:tcPr>
          <w:p w:rsidR="00000000" w:rsidDel="00000000" w:rsidP="00000000" w:rsidRDefault="00000000" w:rsidRPr="00000000" w14:paraId="000002E4">
            <w:pPr>
              <w:jc w:val="center"/>
              <w:rPr/>
            </w:pPr>
            <w:r w:rsidDel="00000000" w:rsidR="00000000" w:rsidRPr="00000000">
              <w:rPr>
                <w:rtl w:val="0"/>
              </w:rPr>
              <w:t xml:space="preserve">Checks for static objects whose constructors may throw uncaught exceptions. </w:t>
            </w:r>
          </w:p>
        </w:tc>
      </w:tr>
      <w:tr>
        <w:trPr>
          <w:cantSplit w:val="0"/>
          <w:trHeight w:val="460" w:hRule="atLeast"/>
          <w:tblHeader w:val="0"/>
        </w:trPr>
        <w:tc>
          <w:tcPr>
            <w:shd w:fill="auto" w:val="clear"/>
          </w:tcPr>
          <w:p w:rsidR="00000000" w:rsidDel="00000000" w:rsidP="00000000" w:rsidRDefault="00000000" w:rsidRPr="00000000" w14:paraId="000002E5">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E6">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E7">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2E8">
            <w:pPr>
              <w:jc w:val="center"/>
              <w:rPr/>
            </w:pPr>
            <w:r w:rsidDel="00000000" w:rsidR="00000000" w:rsidRPr="00000000">
              <w:rPr>
                <w:rtl w:val="0"/>
              </w:rPr>
              <w:t xml:space="preserve">[Insert text.]</w:t>
            </w:r>
          </w:p>
        </w:tc>
      </w:tr>
      <w:tr>
        <w:trPr>
          <w:cantSplit w:val="0"/>
          <w:trHeight w:val="460" w:hRule="atLeast"/>
          <w:tblHeader w:val="0"/>
        </w:trPr>
        <w:tc>
          <w:tcPr>
            <w:shd w:fill="auto" w:val="clear"/>
          </w:tcPr>
          <w:p w:rsidR="00000000" w:rsidDel="00000000" w:rsidP="00000000" w:rsidRDefault="00000000" w:rsidRPr="00000000" w14:paraId="000002E9">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EA">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EB">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2EC">
            <w:pPr>
              <w:jc w:val="center"/>
              <w:rPr/>
            </w:pPr>
            <w:r w:rsidDel="00000000" w:rsidR="00000000" w:rsidRPr="00000000">
              <w:rPr>
                <w:rtl w:val="0"/>
              </w:rPr>
              <w:t xml:space="preserve">[Insert text.]</w:t>
            </w:r>
          </w:p>
        </w:tc>
      </w:tr>
    </w:tbl>
    <w:p w:rsidR="00000000" w:rsidDel="00000000" w:rsidP="00000000" w:rsidRDefault="00000000" w:rsidRPr="00000000" w14:paraId="000002ED">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4"/>
        <w:rPr/>
      </w:pPr>
      <w:bookmarkStart w:colFirst="0" w:colLast="0" w:name="_heading=h.e0743fxj0c7c" w:id="14"/>
      <w:bookmarkEnd w:id="14"/>
      <w:r w:rsidDel="00000000" w:rsidR="00000000" w:rsidRPr="00000000">
        <w:rPr>
          <w:rtl w:val="0"/>
        </w:rPr>
        <w:t xml:space="preserve">Coding Standard 8</w:t>
      </w:r>
    </w:p>
    <w:p w:rsidR="00000000" w:rsidDel="00000000" w:rsidP="00000000" w:rsidRDefault="00000000" w:rsidRPr="00000000" w14:paraId="000002EF">
      <w:pPr>
        <w:rPr/>
      </w:pPr>
      <w:r w:rsidDel="00000000" w:rsidR="00000000" w:rsidRPr="00000000">
        <w:rPr>
          <w:rtl w:val="0"/>
        </w:rPr>
      </w:r>
    </w:p>
    <w:tbl>
      <w:tblPr>
        <w:tblStyle w:val="Table44"/>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60"/>
        <w:gridCol w:w="7410"/>
        <w:tblGridChange w:id="0">
          <w:tblGrid>
            <w:gridCol w:w="1800"/>
            <w:gridCol w:w="1560"/>
            <w:gridCol w:w="741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F0">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F1">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F2">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F3">
            <w:pPr>
              <w:jc w:val="center"/>
              <w:rPr/>
            </w:pPr>
            <w:r w:rsidDel="00000000" w:rsidR="00000000" w:rsidRPr="00000000">
              <w:rPr>
                <w:rtl w:val="0"/>
              </w:rPr>
              <w:t xml:space="preserve">Integers</w:t>
            </w:r>
          </w:p>
        </w:tc>
        <w:tc>
          <w:tcPr>
            <w:tcMar>
              <w:top w:w="100.0" w:type="dxa"/>
              <w:left w:w="100.0" w:type="dxa"/>
              <w:bottom w:w="100.0" w:type="dxa"/>
              <w:right w:w="100.0" w:type="dxa"/>
            </w:tcMar>
          </w:tcPr>
          <w:p w:rsidR="00000000" w:rsidDel="00000000" w:rsidP="00000000" w:rsidRDefault="00000000" w:rsidRPr="00000000" w14:paraId="000002F4">
            <w:pPr>
              <w:jc w:val="center"/>
              <w:rPr/>
            </w:pPr>
            <w:r w:rsidDel="00000000" w:rsidR="00000000" w:rsidRPr="00000000">
              <w:rPr>
                <w:b w:val="1"/>
                <w:bCs w:val="1"/>
                <w:rtl w:val="0"/>
              </w:rPr>
              <w:t xml:space="preserve">STD-008-CPP</w:t>
            </w:r>
            <w:r w:rsidDel="00000000" w:rsidR="00000000" w:rsidRPr="00000000">
              <w:rPr>
                <w:rtl w:val="0"/>
              </w:rPr>
              <w:t xml:space="preserve"> (INT-050-CPP) </w:t>
            </w:r>
          </w:p>
        </w:tc>
        <w:tc>
          <w:tcPr>
            <w:tcMar>
              <w:top w:w="100.0" w:type="dxa"/>
              <w:left w:w="100.0" w:type="dxa"/>
              <w:bottom w:w="100.0" w:type="dxa"/>
              <w:right w:w="100.0" w:type="dxa"/>
            </w:tcMar>
          </w:tcPr>
          <w:p w:rsidR="00000000" w:rsidDel="00000000" w:rsidP="00000000" w:rsidRDefault="00000000" w:rsidRPr="00000000" w14:paraId="000002F5">
            <w:pPr>
              <w:rPr/>
            </w:pPr>
            <w:r w:rsidDel="00000000" w:rsidR="00000000" w:rsidRPr="00000000">
              <w:rPr>
                <w:rtl w:val="0"/>
              </w:rPr>
              <w:t xml:space="preserve">The range of values that can be represented by either form of enumeration may include enumerator values not specified by the enumeration itself.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To avoid operating on unspecified values, the arithmetic value being cast must be within the range of values the enumeration can represent. When dynamically checking for out-of-range values, checking must be performed before the cast expression. </w:t>
            </w:r>
          </w:p>
        </w:tc>
      </w:tr>
    </w:tbl>
    <w:p w:rsidR="00000000" w:rsidDel="00000000" w:rsidP="00000000" w:rsidRDefault="00000000" w:rsidRPr="00000000" w14:paraId="000002F8">
      <w:pPr>
        <w:rPr>
          <w:b w:val="1"/>
          <w:bCs w:val="1"/>
        </w:rPr>
      </w:pPr>
      <w:r w:rsidDel="00000000" w:rsidR="00000000" w:rsidRPr="00000000">
        <w:rPr>
          <w:rtl w:val="0"/>
        </w:rPr>
      </w:r>
    </w:p>
    <w:tbl>
      <w:tblPr>
        <w:tblStyle w:val="Table4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F9">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FA">
            <w:pPr>
              <w:rPr/>
            </w:pPr>
            <w:r w:rsidDel="00000000" w:rsidR="00000000" w:rsidRPr="00000000">
              <w:rPr>
                <w:rtl w:val="0"/>
              </w:rPr>
              <w:t xml:space="preserve">This noncompliant code example attempts to check whether a given value is within the range of acceptable enumeration values. However, it is doing so after casting to the enumeration type, which may not be able to represent the given integer value. On a two’s complement system, the valid range of values that can be represented by EnumType are [0..3], so if a value outside of that range were passed to f(), the cast to EnumType would result in an unspecified value, and using that value within the if statement results in unspecified behavior.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 EnumType {</w:t>
            </w:r>
          </w:p>
          <w:p w:rsidR="00000000" w:rsidDel="00000000" w:rsidP="00000000" w:rsidRDefault="00000000" w:rsidRPr="00000000" w14:paraId="000002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w:t>
            </w:r>
          </w:p>
          <w:p w:rsidR="00000000" w:rsidDel="00000000" w:rsidP="00000000" w:rsidRDefault="00000000" w:rsidRPr="00000000" w14:paraId="000002F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Second,</w:t>
            </w:r>
          </w:p>
          <w:p w:rsidR="00000000" w:rsidDel="00000000" w:rsidP="00000000" w:rsidRDefault="00000000" w:rsidRPr="00000000" w14:paraId="000002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Third</w:t>
            </w:r>
          </w:p>
          <w:p w:rsidR="00000000" w:rsidDel="00000000" w:rsidP="00000000" w:rsidRDefault="00000000" w:rsidRPr="00000000" w14:paraId="000002F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intVar) {</w:t>
            </w:r>
          </w:p>
          <w:p w:rsidR="00000000" w:rsidDel="00000000" w:rsidP="00000000" w:rsidRDefault="00000000" w:rsidRPr="00000000" w14:paraId="000003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EnumType enumVar = static_cast&lt;EnumType&gt;(intVar);</w:t>
            </w:r>
          </w:p>
          <w:p w:rsidR="00000000" w:rsidDel="00000000" w:rsidP="00000000" w:rsidRDefault="00000000" w:rsidRPr="00000000" w14:paraId="000003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(enumVar &lt; First || enumVar &gt; Third) {</w:t>
            </w:r>
          </w:p>
          <w:p w:rsidR="00000000" w:rsidDel="00000000" w:rsidP="00000000" w:rsidRDefault="00000000" w:rsidRPr="00000000" w14:paraId="000003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06">
      <w:pPr>
        <w:rPr>
          <w:b w:val="1"/>
          <w:bCs w:val="1"/>
        </w:rPr>
      </w:pPr>
      <w:r w:rsidDel="00000000" w:rsidR="00000000" w:rsidRPr="00000000">
        <w:rPr>
          <w:rtl w:val="0"/>
        </w:rPr>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07">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08">
            <w:pPr>
              <w:rPr/>
            </w:pPr>
            <w:r w:rsidDel="00000000" w:rsidR="00000000" w:rsidRPr="00000000">
              <w:rPr>
                <w:rtl w:val="0"/>
              </w:rPr>
              <w:t xml:space="preserve">This compliant solution checks that the value can be represented by the enumeration type before performing the conversion to guarantee the conversion does not result in an unspecified value. It does this by restricting the converted value to one for which there is a specific enumerator value.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 EnumType {</w:t>
            </w:r>
          </w:p>
          <w:p w:rsidR="00000000" w:rsidDel="00000000" w:rsidP="00000000" w:rsidRDefault="00000000" w:rsidRPr="00000000" w14:paraId="000003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w:t>
            </w:r>
          </w:p>
          <w:p w:rsidR="00000000" w:rsidDel="00000000" w:rsidP="00000000" w:rsidRDefault="00000000" w:rsidRPr="00000000" w14:paraId="000003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Second,</w:t>
            </w:r>
          </w:p>
          <w:p w:rsidR="00000000" w:rsidDel="00000000" w:rsidP="00000000" w:rsidRDefault="00000000" w:rsidRPr="00000000" w14:paraId="000003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Third</w:t>
            </w:r>
          </w:p>
          <w:p w:rsidR="00000000" w:rsidDel="00000000" w:rsidP="00000000" w:rsidRDefault="00000000" w:rsidRPr="00000000" w14:paraId="000003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intVar) {</w:t>
            </w:r>
          </w:p>
          <w:p w:rsidR="00000000" w:rsidDel="00000000" w:rsidP="00000000" w:rsidRDefault="00000000" w:rsidRPr="00000000" w14:paraId="000003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(intVar &lt; First || intVar &gt; Third) {</w:t>
            </w:r>
          </w:p>
          <w:p w:rsidR="00000000" w:rsidDel="00000000" w:rsidP="00000000" w:rsidRDefault="00000000" w:rsidRPr="00000000" w14:paraId="000003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EnumType enumVar = static_cast&lt;EnumType&gt;(intVar);</w:t>
            </w:r>
          </w:p>
          <w:p w:rsidR="00000000" w:rsidDel="00000000" w:rsidP="00000000" w:rsidRDefault="00000000" w:rsidRPr="00000000" w14:paraId="00000313">
            <w:pPr>
              <w:rPr/>
            </w:pPr>
            <w:r w:rsidDel="00000000" w:rsidR="00000000" w:rsidRPr="00000000">
              <w:rPr>
                <w:rtl w:val="0"/>
              </w:rPr>
              <w:t xml:space="preserv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14">
            <w:pPr>
              <w:rPr/>
            </w:pPr>
            <w:r w:rsidDel="00000000" w:rsidR="00000000" w:rsidRPr="00000000">
              <w:rPr>
                <w:rtl w:val="0"/>
              </w:rPr>
              <w:t xml:space="preserve">This compliant solution uses a scoped enumeration, which has a fixed underlying int type by default, allowing any value from the parameter to be converted into a valid enumeration value. It does not restrict the converted value to one for which there is a specific enumerator value, but it could do so as shown in the previous compliant solution.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 class EnumType {</w:t>
            </w:r>
          </w:p>
          <w:p w:rsidR="00000000" w:rsidDel="00000000" w:rsidP="00000000" w:rsidRDefault="00000000" w:rsidRPr="00000000" w14:paraId="000003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w:t>
            </w:r>
          </w:p>
          <w:p w:rsidR="00000000" w:rsidDel="00000000" w:rsidP="00000000" w:rsidRDefault="00000000" w:rsidRPr="00000000" w14:paraId="000003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Second,</w:t>
            </w:r>
          </w:p>
          <w:p w:rsidR="00000000" w:rsidDel="00000000" w:rsidP="00000000" w:rsidRDefault="00000000" w:rsidRPr="00000000" w14:paraId="000003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Third</w:t>
            </w:r>
          </w:p>
          <w:p w:rsidR="00000000" w:rsidDel="00000000" w:rsidP="00000000" w:rsidRDefault="00000000" w:rsidRPr="00000000" w14:paraId="000003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intVar) {</w:t>
            </w:r>
          </w:p>
          <w:p w:rsidR="00000000" w:rsidDel="00000000" w:rsidP="00000000" w:rsidRDefault="00000000" w:rsidRPr="00000000" w14:paraId="000003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EnumType enumVar = static_cast&lt;EnumType&gt;(intVar);</w:t>
            </w:r>
          </w:p>
          <w:p w:rsidR="00000000" w:rsidDel="00000000" w:rsidP="00000000" w:rsidRDefault="00000000" w:rsidRPr="00000000" w14:paraId="000003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Note: Stop here for the milestone. Complete this section for Project One in Module Six.</w:t>
      </w:r>
    </w:p>
    <w:tbl>
      <w:tblPr>
        <w:tblStyle w:val="Table4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1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320">
            <w:pPr>
              <w:pBdr>
                <w:top w:space="0" w:sz="0" w:val="nil"/>
                <w:left w:space="0" w:sz="0" w:val="nil"/>
                <w:bottom w:space="0" w:sz="0" w:val="nil"/>
                <w:right w:space="0" w:sz="0" w:val="nil"/>
                <w:between w:space="0" w:sz="0" w:val="nil"/>
              </w:pBdr>
              <w:rPr/>
            </w:pPr>
            <w:r w:rsidDel="00000000" w:rsidR="00000000" w:rsidRPr="00000000">
              <w:rPr>
                <w:rtl w:val="0"/>
              </w:rPr>
              <w:t xml:space="preserve">1 (Validate Input Data) and 2 (Heed Compiler Warnings)</w:t>
            </w:r>
          </w:p>
          <w:p w:rsidR="00000000" w:rsidDel="00000000" w:rsidP="00000000" w:rsidRDefault="00000000" w:rsidRPr="00000000" w14:paraId="00000321">
            <w:pPr>
              <w:pBdr>
                <w:top w:space="0" w:sz="0" w:val="nil"/>
                <w:left w:space="0" w:sz="0" w:val="nil"/>
                <w:bottom w:space="0" w:sz="0" w:val="nil"/>
                <w:right w:space="0" w:sz="0" w:val="nil"/>
                <w:between w:space="0" w:sz="0" w:val="nil"/>
              </w:pBdr>
              <w:rPr/>
            </w:pPr>
            <w:r w:rsidDel="00000000" w:rsidR="00000000" w:rsidRPr="00000000">
              <w:rPr>
                <w:rtl w:val="0"/>
              </w:rPr>
              <w:t xml:space="preserve">Validating integer bounds prior to casting prevents out-of-range value assignments to enumerations, averting memory corruption and unexpected branching logic.</w:t>
            </w:r>
          </w:p>
        </w:tc>
      </w:tr>
    </w:tbl>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b w:val="1"/>
          <w:bCs w:val="1"/>
          <w:rtl w:val="0"/>
        </w:rPr>
        <w:t xml:space="preserve">Threat Level</w:t>
      </w:r>
    </w:p>
    <w:tbl>
      <w:tblPr>
        <w:tblStyle w:val="Table4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24">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25">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26">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27">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28">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29">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2A">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2B">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2C">
            <w:pPr>
              <w:jc w:val="center"/>
              <w:rPr/>
            </w:pPr>
            <w:r w:rsidDel="00000000" w:rsidR="00000000" w:rsidRPr="00000000">
              <w:rPr>
                <w:rtl w:val="0"/>
              </w:rPr>
              <w:t xml:space="preserve">P4</w:t>
            </w:r>
          </w:p>
        </w:tc>
        <w:tc>
          <w:tcPr>
            <w:shd w:fill="auto" w:val="clear"/>
          </w:tcPr>
          <w:p w:rsidR="00000000" w:rsidDel="00000000" w:rsidP="00000000" w:rsidRDefault="00000000" w:rsidRPr="00000000" w14:paraId="0000032D">
            <w:pPr>
              <w:jc w:val="center"/>
              <w:rPr/>
            </w:pPr>
            <w:r w:rsidDel="00000000" w:rsidR="00000000" w:rsidRPr="00000000">
              <w:rPr>
                <w:rtl w:val="0"/>
              </w:rPr>
              <w:t xml:space="preserve">L3</w:t>
            </w:r>
          </w:p>
        </w:tc>
      </w:tr>
    </w:tbl>
    <w:p w:rsidR="00000000" w:rsidDel="00000000" w:rsidP="00000000" w:rsidRDefault="00000000" w:rsidRPr="00000000" w14:paraId="0000032E">
      <w:pPr>
        <w:rPr>
          <w:b w:val="1"/>
          <w:bCs w:val="1"/>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Automation</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30">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31">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32">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33">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34">
            <w:pPr>
              <w:jc w:val="center"/>
              <w:rPr/>
            </w:pPr>
            <w:r w:rsidDel="00000000" w:rsidR="00000000" w:rsidRPr="00000000">
              <w:rPr>
                <w:rtl w:val="0"/>
              </w:rPr>
              <w:t xml:space="preserve">Clang-Tidy</w:t>
            </w:r>
          </w:p>
          <w:p w:rsidR="00000000" w:rsidDel="00000000" w:rsidP="00000000" w:rsidRDefault="00000000" w:rsidRPr="00000000" w14:paraId="00000335">
            <w:pPr>
              <w:jc w:val="center"/>
              <w:rPr/>
            </w:pPr>
            <w:r w:rsidDel="00000000" w:rsidR="00000000" w:rsidRPr="00000000">
              <w:rPr>
                <w:rtl w:val="0"/>
              </w:rPr>
            </w:r>
          </w:p>
        </w:tc>
        <w:tc>
          <w:tcPr>
            <w:shd w:fill="auto" w:val="clear"/>
          </w:tcPr>
          <w:p w:rsidR="00000000" w:rsidDel="00000000" w:rsidP="00000000" w:rsidRDefault="00000000" w:rsidRPr="00000000" w14:paraId="00000336">
            <w:pPr>
              <w:jc w:val="center"/>
              <w:rPr/>
            </w:pPr>
            <w:r w:rsidDel="00000000" w:rsidR="00000000" w:rsidRPr="00000000">
              <w:rPr>
                <w:rtl w:val="0"/>
              </w:rPr>
              <w:t xml:space="preserve">v17.0</w:t>
            </w:r>
          </w:p>
        </w:tc>
        <w:tc>
          <w:tcPr>
            <w:shd w:fill="auto" w:val="clear"/>
          </w:tcPr>
          <w:p w:rsidR="00000000" w:rsidDel="00000000" w:rsidP="00000000" w:rsidRDefault="00000000" w:rsidRPr="00000000" w14:paraId="00000337">
            <w:pPr>
              <w:jc w:val="center"/>
              <w:rPr/>
            </w:pPr>
            <w:r w:rsidDel="00000000" w:rsidR="00000000" w:rsidRPr="00000000">
              <w:rPr>
                <w:rtl w:val="0"/>
              </w:rPr>
              <w:t xml:space="preserve">bugprone-enum-misuse</w:t>
            </w:r>
          </w:p>
        </w:tc>
        <w:tc>
          <w:tcPr>
            <w:shd w:fill="auto" w:val="clear"/>
          </w:tcPr>
          <w:p w:rsidR="00000000" w:rsidDel="00000000" w:rsidP="00000000" w:rsidRDefault="00000000" w:rsidRPr="00000000" w14:paraId="00000338">
            <w:pPr>
              <w:jc w:val="center"/>
              <w:rPr/>
            </w:pPr>
            <w:r w:rsidDel="00000000" w:rsidR="00000000" w:rsidRPr="00000000">
              <w:rPr>
                <w:rtl w:val="0"/>
              </w:rPr>
              <w:t xml:space="preserve">Checks for out-of-bounds value assignments to enums. </w:t>
            </w:r>
          </w:p>
        </w:tc>
      </w:tr>
      <w:tr>
        <w:trPr>
          <w:cantSplit w:val="0"/>
          <w:trHeight w:val="460" w:hRule="atLeast"/>
          <w:tblHeader w:val="0"/>
        </w:trPr>
        <w:tc>
          <w:tcPr>
            <w:shd w:fill="auto" w:val="clear"/>
          </w:tcPr>
          <w:p w:rsidR="00000000" w:rsidDel="00000000" w:rsidP="00000000" w:rsidRDefault="00000000" w:rsidRPr="00000000" w14:paraId="00000339">
            <w:pPr>
              <w:jc w:val="center"/>
              <w:rPr/>
            </w:pPr>
            <w:r w:rsidDel="00000000" w:rsidR="00000000" w:rsidRPr="00000000">
              <w:rPr>
                <w:rtl w:val="0"/>
              </w:rPr>
              <w:t xml:space="preserve">Cppcheck</w:t>
            </w:r>
          </w:p>
        </w:tc>
        <w:tc>
          <w:tcPr>
            <w:shd w:fill="auto" w:val="clear"/>
          </w:tcPr>
          <w:p w:rsidR="00000000" w:rsidDel="00000000" w:rsidP="00000000" w:rsidRDefault="00000000" w:rsidRPr="00000000" w14:paraId="0000033A">
            <w:pPr>
              <w:jc w:val="center"/>
              <w:rPr/>
            </w:pPr>
            <w:r w:rsidDel="00000000" w:rsidR="00000000" w:rsidRPr="00000000">
              <w:rPr>
                <w:rtl w:val="0"/>
              </w:rPr>
              <w:t xml:space="preserve">v2.13</w:t>
            </w:r>
          </w:p>
        </w:tc>
        <w:tc>
          <w:tcPr>
            <w:shd w:fill="auto" w:val="clear"/>
          </w:tcPr>
          <w:p w:rsidR="00000000" w:rsidDel="00000000" w:rsidP="00000000" w:rsidRDefault="00000000" w:rsidRPr="00000000" w14:paraId="0000033B">
            <w:pPr>
              <w:jc w:val="center"/>
              <w:rPr/>
            </w:pPr>
            <w:r w:rsidDel="00000000" w:rsidR="00000000" w:rsidRPr="00000000">
              <w:rPr>
                <w:rtl w:val="0"/>
              </w:rPr>
              <w:t xml:space="preserve">checkCast </w:t>
            </w:r>
          </w:p>
        </w:tc>
        <w:tc>
          <w:tcPr>
            <w:shd w:fill="auto" w:val="clear"/>
          </w:tcPr>
          <w:p w:rsidR="00000000" w:rsidDel="00000000" w:rsidP="00000000" w:rsidRDefault="00000000" w:rsidRPr="00000000" w14:paraId="0000033C">
            <w:pPr>
              <w:jc w:val="center"/>
              <w:rPr/>
            </w:pPr>
            <w:r w:rsidDel="00000000" w:rsidR="00000000" w:rsidRPr="00000000">
              <w:rPr>
                <w:rtl w:val="0"/>
              </w:rPr>
              <w:t xml:space="preserve">Detects integer conversions casting into insufficient representation types. </w:t>
            </w:r>
          </w:p>
        </w:tc>
      </w:tr>
      <w:tr>
        <w:trPr>
          <w:cantSplit w:val="0"/>
          <w:trHeight w:val="460" w:hRule="atLeast"/>
          <w:tblHeader w:val="0"/>
        </w:trPr>
        <w:tc>
          <w:tcPr>
            <w:shd w:fill="auto" w:val="clear"/>
          </w:tcPr>
          <w:p w:rsidR="00000000" w:rsidDel="00000000" w:rsidP="00000000" w:rsidRDefault="00000000" w:rsidRPr="00000000" w14:paraId="0000033D">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3E">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3F">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340">
            <w:pPr>
              <w:jc w:val="center"/>
              <w:rPr/>
            </w:pPr>
            <w:r w:rsidDel="00000000" w:rsidR="00000000" w:rsidRPr="00000000">
              <w:rPr>
                <w:rtl w:val="0"/>
              </w:rPr>
              <w:t xml:space="preserve">[Insert text.]</w:t>
            </w:r>
          </w:p>
        </w:tc>
      </w:tr>
      <w:tr>
        <w:trPr>
          <w:cantSplit w:val="0"/>
          <w:trHeight w:val="460" w:hRule="atLeast"/>
          <w:tblHeader w:val="0"/>
        </w:trPr>
        <w:tc>
          <w:tcPr>
            <w:shd w:fill="auto" w:val="clear"/>
          </w:tcPr>
          <w:p w:rsidR="00000000" w:rsidDel="00000000" w:rsidP="00000000" w:rsidRDefault="00000000" w:rsidRPr="00000000" w14:paraId="00000341">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42">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43">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344">
            <w:pPr>
              <w:jc w:val="center"/>
              <w:rPr/>
            </w:pPr>
            <w:r w:rsidDel="00000000" w:rsidR="00000000" w:rsidRPr="00000000">
              <w:rPr>
                <w:rtl w:val="0"/>
              </w:rPr>
              <w:t xml:space="preserve">[Insert text.]</w:t>
            </w:r>
          </w:p>
        </w:tc>
      </w:tr>
    </w:tbl>
    <w:p w:rsidR="00000000" w:rsidDel="00000000" w:rsidP="00000000" w:rsidRDefault="00000000" w:rsidRPr="00000000" w14:paraId="00000345">
      <w:pPr>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4"/>
        <w:rPr/>
      </w:pPr>
      <w:bookmarkStart w:colFirst="0" w:colLast="0" w:name="_heading=h.u9pw8e6cpe1u" w:id="15"/>
      <w:bookmarkEnd w:id="15"/>
      <w:r w:rsidDel="00000000" w:rsidR="00000000" w:rsidRPr="00000000">
        <w:rPr>
          <w:rtl w:val="0"/>
        </w:rPr>
        <w:t xml:space="preserve">Coding Standard 9 </w:t>
      </w:r>
    </w:p>
    <w:p w:rsidR="00000000" w:rsidDel="00000000" w:rsidP="00000000" w:rsidRDefault="00000000" w:rsidRPr="00000000" w14:paraId="00000347">
      <w:pPr>
        <w:rPr/>
      </w:pPr>
      <w:r w:rsidDel="00000000" w:rsidR="00000000" w:rsidRPr="00000000">
        <w:rPr>
          <w:rtl w:val="0"/>
        </w:rPr>
      </w:r>
    </w:p>
    <w:tbl>
      <w:tblPr>
        <w:tblStyle w:val="Table50"/>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635"/>
        <w:gridCol w:w="7335"/>
        <w:tblGridChange w:id="0">
          <w:tblGrid>
            <w:gridCol w:w="1800"/>
            <w:gridCol w:w="1635"/>
            <w:gridCol w:w="733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348">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9">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A">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34B">
            <w:pPr>
              <w:jc w:val="center"/>
              <w:rPr/>
            </w:pPr>
            <w:r w:rsidDel="00000000" w:rsidR="00000000" w:rsidRPr="00000000">
              <w:rPr>
                <w:rtl w:val="0"/>
              </w:rPr>
              <w:t xml:space="preserve">File Input Output</w:t>
            </w:r>
          </w:p>
        </w:tc>
        <w:tc>
          <w:tcPr>
            <w:tcMar>
              <w:top w:w="100.0" w:type="dxa"/>
              <w:left w:w="100.0" w:type="dxa"/>
              <w:bottom w:w="100.0" w:type="dxa"/>
              <w:right w:w="100.0" w:type="dxa"/>
            </w:tcMar>
          </w:tcPr>
          <w:p w:rsidR="00000000" w:rsidDel="00000000" w:rsidP="00000000" w:rsidRDefault="00000000" w:rsidRPr="00000000" w14:paraId="0000034C">
            <w:pPr>
              <w:jc w:val="center"/>
              <w:rPr/>
            </w:pPr>
            <w:r w:rsidDel="00000000" w:rsidR="00000000" w:rsidRPr="00000000">
              <w:rPr>
                <w:b w:val="1"/>
                <w:bCs w:val="1"/>
                <w:rtl w:val="0"/>
              </w:rPr>
              <w:t xml:space="preserve">STD-009-CPP</w:t>
            </w:r>
            <w:r w:rsidDel="00000000" w:rsidR="00000000" w:rsidRPr="00000000">
              <w:rPr>
                <w:rtl w:val="0"/>
              </w:rPr>
              <w:t xml:space="preserve"> (FIO-050-CPP) </w:t>
            </w:r>
          </w:p>
        </w:tc>
        <w:tc>
          <w:tcPr>
            <w:tcMar>
              <w:top w:w="100.0" w:type="dxa"/>
              <w:left w:w="100.0" w:type="dxa"/>
              <w:bottom w:w="100.0" w:type="dxa"/>
              <w:right w:w="100.0" w:type="dxa"/>
            </w:tcMar>
          </w:tcPr>
          <w:p w:rsidR="00000000" w:rsidDel="00000000" w:rsidP="00000000" w:rsidRDefault="00000000" w:rsidRPr="00000000" w14:paraId="0000034D">
            <w:pPr>
              <w:rPr/>
            </w:pPr>
            <w:r w:rsidDel="00000000" w:rsidR="00000000" w:rsidRPr="00000000">
              <w:rPr>
                <w:rtl w:val="0"/>
              </w:rPr>
              <w:t xml:space="preserve">Do not alternately input and output from a file stream without an intervening positioning call.</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The following scenarios can result in undefined behavior:</w:t>
            </w:r>
          </w:p>
          <w:p w:rsidR="00000000" w:rsidDel="00000000" w:rsidP="00000000" w:rsidRDefault="00000000" w:rsidRPr="00000000" w14:paraId="00000350">
            <w:pPr>
              <w:rPr/>
            </w:pPr>
            <w:r w:rsidDel="00000000" w:rsidR="00000000" w:rsidRPr="00000000">
              <w:rPr>
                <w:rtl w:val="0"/>
              </w:rPr>
              <w:t xml:space="preserve">• Receiving input from a stream directly following an output to that stream without an intervening call to std::basic_filebuf&lt;T&gt;::seekoff() if the file is not at end-of-file</w:t>
            </w:r>
          </w:p>
          <w:p w:rsidR="00000000" w:rsidDel="00000000" w:rsidP="00000000" w:rsidRDefault="00000000" w:rsidRPr="00000000" w14:paraId="00000351">
            <w:pPr>
              <w:rPr/>
            </w:pPr>
            <w:r w:rsidDel="00000000" w:rsidR="00000000" w:rsidRPr="00000000">
              <w:rPr>
                <w:rtl w:val="0"/>
              </w:rPr>
              <w:t xml:space="preserve">• Outputting to a stream after receiving input from that stream without a call to</w:t>
            </w:r>
          </w:p>
          <w:p w:rsidR="00000000" w:rsidDel="00000000" w:rsidP="00000000" w:rsidRDefault="00000000" w:rsidRPr="00000000" w14:paraId="00000352">
            <w:pPr>
              <w:rPr/>
            </w:pPr>
            <w:r w:rsidDel="00000000" w:rsidR="00000000" w:rsidRPr="00000000">
              <w:rPr>
                <w:rtl w:val="0"/>
              </w:rPr>
              <w:t xml:space="preserve">std::basic_filebuf&lt;T&gt;::seekoff() if the file is not at end-of-file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No other std::basic_filebuf&lt;T&gt; function guarantees behavior as if a call were made to a standard C library file-positioning function, or std::fflush().</w:t>
            </w:r>
          </w:p>
        </w:tc>
      </w:tr>
    </w:tbl>
    <w:p w:rsidR="00000000" w:rsidDel="00000000" w:rsidP="00000000" w:rsidRDefault="00000000" w:rsidRPr="00000000" w14:paraId="00000355">
      <w:pPr>
        <w:rPr>
          <w:b w:val="1"/>
          <w:bCs w:val="1"/>
        </w:rPr>
      </w:pPr>
      <w:r w:rsidDel="00000000" w:rsidR="00000000" w:rsidRPr="00000000">
        <w:rPr>
          <w:rtl w:val="0"/>
        </w:rPr>
      </w:r>
    </w:p>
    <w:tbl>
      <w:tblPr>
        <w:tblStyle w:val="Table5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5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57">
            <w:pPr>
              <w:rPr/>
            </w:pPr>
            <w:r w:rsidDel="00000000" w:rsidR="00000000" w:rsidRPr="00000000">
              <w:rPr>
                <w:rtl w:val="0"/>
              </w:rPr>
              <w:t xml:space="preserve">This noncompliant code example appends data to the end of a file and then reads from the same file. However, because there is no intervening positioning call between the formatted output and input calls, the behavior is undefined.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&lt;fstream&gt;</w:t>
            </w:r>
          </w:p>
          <w:p w:rsidR="00000000" w:rsidDel="00000000" w:rsidP="00000000" w:rsidRDefault="00000000" w:rsidRPr="00000000" w14:paraId="000003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3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std::string &amp;fileName) {</w:t>
            </w:r>
          </w:p>
          <w:p w:rsidR="00000000" w:rsidDel="00000000" w:rsidP="00000000" w:rsidRDefault="00000000" w:rsidRPr="00000000" w14:paraId="000003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std::fstream file(fileName);</w:t>
            </w:r>
          </w:p>
          <w:p w:rsidR="00000000" w:rsidDel="00000000" w:rsidP="00000000" w:rsidRDefault="00000000" w:rsidRPr="00000000" w14:paraId="000003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(!file.is_open()) {</w:t>
            </w:r>
          </w:p>
          <w:p w:rsidR="00000000" w:rsidDel="00000000" w:rsidP="00000000" w:rsidRDefault="00000000" w:rsidRPr="00000000" w14:paraId="000003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3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 &lt;&lt; "Output some data";</w:t>
            </w:r>
          </w:p>
          <w:p w:rsidR="00000000" w:rsidDel="00000000" w:rsidP="00000000" w:rsidRDefault="00000000" w:rsidRPr="00000000" w14:paraId="000003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str;</w:t>
            </w:r>
          </w:p>
          <w:p w:rsidR="00000000" w:rsidDel="00000000" w:rsidP="00000000" w:rsidRDefault="00000000" w:rsidRPr="00000000" w14:paraId="000003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 &gt;&gt; str;</w:t>
            </w:r>
          </w:p>
          <w:p w:rsidR="00000000" w:rsidDel="00000000" w:rsidP="00000000" w:rsidRDefault="00000000" w:rsidRPr="00000000" w14:paraId="000003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65">
      <w:pPr>
        <w:rPr>
          <w:b w:val="1"/>
          <w:bCs w:val="1"/>
        </w:rPr>
      </w:pPr>
      <w:r w:rsidDel="00000000" w:rsidR="00000000" w:rsidRPr="00000000">
        <w:rPr>
          <w:rtl w:val="0"/>
        </w:rPr>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66">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67">
            <w:pPr>
              <w:rPr/>
            </w:pPr>
            <w:r w:rsidDel="00000000" w:rsidR="00000000" w:rsidRPr="00000000">
              <w:rPr>
                <w:rtl w:val="0"/>
              </w:rPr>
              <w:t xml:space="preserve">In this compliant solution, the std::basic_istream::seekg() function is called between the output and input, eliminating the undefined behavior.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&lt;fstream&gt;</w:t>
            </w:r>
          </w:p>
          <w:p w:rsidR="00000000" w:rsidDel="00000000" w:rsidP="00000000" w:rsidRDefault="00000000" w:rsidRPr="00000000" w14:paraId="000003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3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std::string &amp;fileName) {</w:t>
            </w:r>
          </w:p>
          <w:p w:rsidR="00000000" w:rsidDel="00000000" w:rsidP="00000000" w:rsidRDefault="00000000" w:rsidRPr="00000000" w14:paraId="000003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std::fstream file(fileName);</w:t>
            </w:r>
          </w:p>
          <w:p w:rsidR="00000000" w:rsidDel="00000000" w:rsidP="00000000" w:rsidRDefault="00000000" w:rsidRPr="00000000" w14:paraId="000003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(!file.is_open()) {</w:t>
            </w:r>
          </w:p>
          <w:p w:rsidR="00000000" w:rsidDel="00000000" w:rsidP="00000000" w:rsidRDefault="00000000" w:rsidRPr="00000000" w14:paraId="000003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3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 &lt;&lt; "Output some data";</w:t>
            </w:r>
          </w:p>
          <w:p w:rsidR="00000000" w:rsidDel="00000000" w:rsidP="00000000" w:rsidRDefault="00000000" w:rsidRPr="00000000" w14:paraId="000003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str;</w:t>
            </w:r>
          </w:p>
          <w:p w:rsidR="00000000" w:rsidDel="00000000" w:rsidP="00000000" w:rsidRDefault="00000000" w:rsidRPr="00000000" w14:paraId="000003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file.seekg(0, std::ios::beg);</w:t>
            </w:r>
          </w:p>
          <w:p w:rsidR="00000000" w:rsidDel="00000000" w:rsidP="00000000" w:rsidRDefault="00000000" w:rsidRPr="00000000" w14:paraId="000003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 &gt;&gt; str;</w:t>
            </w:r>
          </w:p>
          <w:p w:rsidR="00000000" w:rsidDel="00000000" w:rsidP="00000000" w:rsidRDefault="00000000" w:rsidRPr="00000000" w14:paraId="000003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b w:val="1"/>
          <w:bCs w:val="1"/>
          <w:rtl w:val="0"/>
        </w:rPr>
        <w:t xml:space="preserve">Note: Stop here for the milestone. Complete this section for Project One in Module Six.</w:t>
      </w:r>
    </w:p>
    <w:tbl>
      <w:tblPr>
        <w:tblStyle w:val="Table5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7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379">
            <w:pPr>
              <w:pBdr>
                <w:top w:space="0" w:sz="0" w:val="nil"/>
                <w:left w:space="0" w:sz="0" w:val="nil"/>
                <w:bottom w:space="0" w:sz="0" w:val="nil"/>
                <w:right w:space="0" w:sz="0" w:val="nil"/>
                <w:between w:space="0" w:sz="0" w:val="nil"/>
              </w:pBdr>
              <w:rPr/>
            </w:pPr>
            <w:r w:rsidDel="00000000" w:rsidR="00000000" w:rsidRPr="00000000">
              <w:rPr>
                <w:rtl w:val="0"/>
              </w:rPr>
              <w:t xml:space="preserve">3 (Architect and Design for Security Policies) and 10 (Adopt a Secure Coding Standard)</w:t>
            </w:r>
          </w:p>
          <w:p w:rsidR="00000000" w:rsidDel="00000000" w:rsidP="00000000" w:rsidRDefault="00000000" w:rsidRPr="00000000" w14:paraId="0000037A">
            <w:pPr>
              <w:pBdr>
                <w:top w:space="0" w:sz="0" w:val="nil"/>
                <w:left w:space="0" w:sz="0" w:val="nil"/>
                <w:bottom w:space="0" w:sz="0" w:val="nil"/>
                <w:right w:space="0" w:sz="0" w:val="nil"/>
                <w:between w:space="0" w:sz="0" w:val="nil"/>
              </w:pBdr>
              <w:rPr/>
            </w:pPr>
            <w:r w:rsidDel="00000000" w:rsidR="00000000" w:rsidRPr="00000000">
              <w:rPr>
                <w:rtl w:val="0"/>
              </w:rPr>
              <w:t xml:space="preserve">Requiring explicit file positioning (seekg/seekp) between alternate read/write streams enforces predictable I/O operation behaviors as defined by C++ library specifications.</w:t>
            </w:r>
          </w:p>
        </w:tc>
      </w:tr>
    </w:tbl>
    <w:p w:rsidR="00000000" w:rsidDel="00000000" w:rsidP="00000000" w:rsidRDefault="00000000" w:rsidRPr="00000000" w14:paraId="0000037B">
      <w:pPr>
        <w:rPr>
          <w:b w:val="1"/>
          <w:bCs w:val="1"/>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b w:val="1"/>
          <w:bCs w:val="1"/>
          <w:rtl w:val="0"/>
        </w:rPr>
        <w:t xml:space="preserve">Threat Level</w:t>
      </w:r>
    </w:p>
    <w:tbl>
      <w:tblPr>
        <w:tblStyle w:val="Table5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7D">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7E">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7F">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80">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81">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82">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83">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384">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85">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386">
            <w:pPr>
              <w:jc w:val="center"/>
              <w:rPr/>
            </w:pPr>
            <w:r w:rsidDel="00000000" w:rsidR="00000000" w:rsidRPr="00000000">
              <w:rPr>
                <w:rtl w:val="0"/>
              </w:rPr>
              <w:t xml:space="preserve">L2</w:t>
            </w:r>
          </w:p>
        </w:tc>
      </w:tr>
    </w:tbl>
    <w:p w:rsidR="00000000" w:rsidDel="00000000" w:rsidP="00000000" w:rsidRDefault="00000000" w:rsidRPr="00000000" w14:paraId="00000387">
      <w:pPr>
        <w:rPr>
          <w:b w:val="1"/>
          <w:bCs w:val="1"/>
        </w:rPr>
      </w:pP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b w:val="1"/>
          <w:bCs w:val="1"/>
          <w:rtl w:val="0"/>
        </w:rPr>
        <w:t xml:space="preserve">Automation</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89">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8A">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8B">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8C">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8D">
            <w:pPr>
              <w:jc w:val="center"/>
              <w:rPr/>
            </w:pPr>
            <w:r w:rsidDel="00000000" w:rsidR="00000000" w:rsidRPr="00000000">
              <w:rPr>
                <w:rtl w:val="0"/>
              </w:rPr>
              <w:t xml:space="preserve">SonarQube</w:t>
            </w:r>
          </w:p>
        </w:tc>
        <w:tc>
          <w:tcPr>
            <w:shd w:fill="auto" w:val="clear"/>
          </w:tcPr>
          <w:p w:rsidR="00000000" w:rsidDel="00000000" w:rsidP="00000000" w:rsidRDefault="00000000" w:rsidRPr="00000000" w14:paraId="0000038E">
            <w:pPr>
              <w:jc w:val="center"/>
              <w:rPr/>
            </w:pPr>
            <w:r w:rsidDel="00000000" w:rsidR="00000000" w:rsidRPr="00000000">
              <w:rPr>
                <w:rtl w:val="0"/>
              </w:rPr>
              <w:t xml:space="preserve">v10.4</w:t>
            </w:r>
          </w:p>
        </w:tc>
        <w:tc>
          <w:tcPr>
            <w:shd w:fill="auto" w:val="clear"/>
          </w:tcPr>
          <w:p w:rsidR="00000000" w:rsidDel="00000000" w:rsidP="00000000" w:rsidRDefault="00000000" w:rsidRPr="00000000" w14:paraId="0000038F">
            <w:pPr>
              <w:jc w:val="center"/>
              <w:rPr/>
            </w:pPr>
            <w:r w:rsidDel="00000000" w:rsidR="00000000" w:rsidRPr="00000000">
              <w:rPr>
                <w:rtl w:val="0"/>
              </w:rPr>
              <w:t xml:space="preserve">cpp:S3608</w:t>
            </w:r>
          </w:p>
        </w:tc>
        <w:tc>
          <w:tcPr>
            <w:shd w:fill="auto" w:val="clear"/>
          </w:tcPr>
          <w:p w:rsidR="00000000" w:rsidDel="00000000" w:rsidP="00000000" w:rsidRDefault="00000000" w:rsidRPr="00000000" w14:paraId="00000390">
            <w:pPr>
              <w:jc w:val="center"/>
              <w:rPr/>
            </w:pPr>
            <w:r w:rsidDel="00000000" w:rsidR="00000000" w:rsidRPr="00000000">
              <w:rPr>
                <w:rtl w:val="0"/>
              </w:rPr>
              <w:t xml:space="preserve">Warns on stream I/O mode changes without intervening seek calls. </w:t>
            </w:r>
          </w:p>
        </w:tc>
      </w:tr>
      <w:tr>
        <w:trPr>
          <w:cantSplit w:val="0"/>
          <w:trHeight w:val="460" w:hRule="atLeast"/>
          <w:tblHeader w:val="0"/>
        </w:trPr>
        <w:tc>
          <w:tcPr>
            <w:shd w:fill="auto" w:val="clear"/>
          </w:tcPr>
          <w:p w:rsidR="00000000" w:rsidDel="00000000" w:rsidP="00000000" w:rsidRDefault="00000000" w:rsidRPr="00000000" w14:paraId="00000391">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92">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93">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394">
            <w:pPr>
              <w:jc w:val="center"/>
              <w:rPr/>
            </w:pPr>
            <w:r w:rsidDel="00000000" w:rsidR="00000000" w:rsidRPr="00000000">
              <w:rPr>
                <w:rtl w:val="0"/>
              </w:rPr>
              <w:t xml:space="preserve">[Insert text.]</w:t>
            </w:r>
          </w:p>
        </w:tc>
      </w:tr>
      <w:tr>
        <w:trPr>
          <w:cantSplit w:val="0"/>
          <w:trHeight w:val="460" w:hRule="atLeast"/>
          <w:tblHeader w:val="0"/>
        </w:trPr>
        <w:tc>
          <w:tcPr>
            <w:shd w:fill="auto" w:val="clear"/>
          </w:tcPr>
          <w:p w:rsidR="00000000" w:rsidDel="00000000" w:rsidP="00000000" w:rsidRDefault="00000000" w:rsidRPr="00000000" w14:paraId="00000395">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96">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97">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398">
            <w:pPr>
              <w:jc w:val="center"/>
              <w:rPr/>
            </w:pPr>
            <w:r w:rsidDel="00000000" w:rsidR="00000000" w:rsidRPr="00000000">
              <w:rPr>
                <w:rtl w:val="0"/>
              </w:rPr>
              <w:t xml:space="preserve">[Insert text.]</w:t>
            </w:r>
          </w:p>
        </w:tc>
      </w:tr>
      <w:tr>
        <w:trPr>
          <w:cantSplit w:val="0"/>
          <w:trHeight w:val="460" w:hRule="atLeast"/>
          <w:tblHeader w:val="0"/>
        </w:trPr>
        <w:tc>
          <w:tcPr>
            <w:shd w:fill="auto" w:val="clear"/>
          </w:tcPr>
          <w:p w:rsidR="00000000" w:rsidDel="00000000" w:rsidP="00000000" w:rsidRDefault="00000000" w:rsidRPr="00000000" w14:paraId="00000399">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9A">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9B">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39C">
            <w:pPr>
              <w:jc w:val="center"/>
              <w:rPr/>
            </w:pPr>
            <w:r w:rsidDel="00000000" w:rsidR="00000000" w:rsidRPr="00000000">
              <w:rPr>
                <w:rtl w:val="0"/>
              </w:rPr>
              <w:t xml:space="preserve">[Insert text.]</w:t>
            </w:r>
          </w:p>
        </w:tc>
      </w:tr>
    </w:tbl>
    <w:p w:rsidR="00000000" w:rsidDel="00000000" w:rsidP="00000000" w:rsidRDefault="00000000" w:rsidRPr="00000000" w14:paraId="0000039D">
      <w:pPr>
        <w:rPr/>
      </w:pPr>
      <w:r w:rsidDel="00000000" w:rsidR="00000000" w:rsidRPr="00000000">
        <w:br w:type="page"/>
      </w:r>
      <w:r w:rsidDel="00000000" w:rsidR="00000000" w:rsidRPr="00000000">
        <w:rPr>
          <w:rtl w:val="0"/>
        </w:rPr>
      </w:r>
    </w:p>
    <w:p w:rsidR="00000000" w:rsidDel="00000000" w:rsidP="00000000" w:rsidRDefault="00000000" w:rsidRPr="00000000" w14:paraId="0000039E">
      <w:pPr>
        <w:pStyle w:val="Heading4"/>
        <w:rPr/>
      </w:pPr>
      <w:bookmarkStart w:colFirst="0" w:colLast="0" w:name="_heading=h.u9zh4lb0sn22" w:id="16"/>
      <w:bookmarkEnd w:id="16"/>
      <w:r w:rsidDel="00000000" w:rsidR="00000000" w:rsidRPr="00000000">
        <w:rPr>
          <w:rtl w:val="0"/>
        </w:rPr>
        <w:t xml:space="preserve">Coding Standard 10</w:t>
      </w:r>
    </w:p>
    <w:p w:rsidR="00000000" w:rsidDel="00000000" w:rsidP="00000000" w:rsidRDefault="00000000" w:rsidRPr="00000000" w14:paraId="0000039F">
      <w:pPr>
        <w:rPr/>
      </w:pPr>
      <w:r w:rsidDel="00000000" w:rsidR="00000000" w:rsidRPr="00000000">
        <w:rPr>
          <w:rtl w:val="0"/>
        </w:rPr>
      </w:r>
    </w:p>
    <w:tbl>
      <w:tblPr>
        <w:tblStyle w:val="Table56"/>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45"/>
        <w:gridCol w:w="7425"/>
        <w:tblGridChange w:id="0">
          <w:tblGrid>
            <w:gridCol w:w="1800"/>
            <w:gridCol w:w="1545"/>
            <w:gridCol w:w="742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3A0">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1">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2">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3A3">
            <w:pPr>
              <w:jc w:val="center"/>
              <w:rPr/>
            </w:pPr>
            <w:r w:rsidDel="00000000" w:rsidR="00000000" w:rsidRPr="00000000">
              <w:rPr>
                <w:rtl w:val="0"/>
              </w:rPr>
              <w:t xml:space="preserve">Containers</w:t>
            </w:r>
          </w:p>
        </w:tc>
        <w:tc>
          <w:tcPr>
            <w:tcMar>
              <w:top w:w="100.0" w:type="dxa"/>
              <w:left w:w="100.0" w:type="dxa"/>
              <w:bottom w:w="100.0" w:type="dxa"/>
              <w:right w:w="100.0" w:type="dxa"/>
            </w:tcMar>
          </w:tcPr>
          <w:p w:rsidR="00000000" w:rsidDel="00000000" w:rsidP="00000000" w:rsidRDefault="00000000" w:rsidRPr="00000000" w14:paraId="000003A4">
            <w:pPr>
              <w:jc w:val="center"/>
              <w:rPr/>
            </w:pPr>
            <w:r w:rsidDel="00000000" w:rsidR="00000000" w:rsidRPr="00000000">
              <w:rPr>
                <w:b w:val="1"/>
                <w:bCs w:val="1"/>
                <w:rtl w:val="0"/>
              </w:rPr>
              <w:t xml:space="preserve">STD-010-CPP</w:t>
            </w:r>
            <w:r w:rsidDel="00000000" w:rsidR="00000000" w:rsidRPr="00000000">
              <w:rPr>
                <w:rtl w:val="0"/>
              </w:rPr>
              <w:t xml:space="preserve"> (CRT-056-CPP) </w:t>
            </w:r>
          </w:p>
        </w:tc>
        <w:tc>
          <w:tcPr>
            <w:tcMar>
              <w:top w:w="100.0" w:type="dxa"/>
              <w:left w:w="100.0" w:type="dxa"/>
              <w:bottom w:w="100.0" w:type="dxa"/>
              <w:right w:w="100.0" w:type="dxa"/>
            </w:tcMar>
          </w:tcPr>
          <w:p w:rsidR="00000000" w:rsidDel="00000000" w:rsidP="00000000" w:rsidRDefault="00000000" w:rsidRPr="00000000" w14:paraId="000003A5">
            <w:pPr>
              <w:rPr/>
            </w:pPr>
            <w:r w:rsidDel="00000000" w:rsidR="00000000" w:rsidRPr="00000000">
              <w:rPr>
                <w:rtl w:val="0"/>
              </w:rPr>
              <w:t xml:space="preserve">Do not use pointer arithmetic on polymorphic objects.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 definition of pointer arithmetic from the C++ Standard, [expr.add], paragraph 7 [ISO/IEC 14882-2014], states the following:</w:t>
            </w:r>
          </w:p>
          <w:p w:rsidR="00000000" w:rsidDel="00000000" w:rsidP="00000000" w:rsidRDefault="00000000" w:rsidRPr="00000000" w14:paraId="000003A8">
            <w:pPr>
              <w:rPr/>
            </w:pPr>
            <w:r w:rsidDel="00000000" w:rsidR="00000000" w:rsidRPr="00000000">
              <w:rPr>
                <w:rtl w:val="0"/>
              </w:rPr>
              <w:t xml:space="preserve">“For addition or subtraction, if the expressions P or Q have type “pointer to cv T”, where T is different from the cv-unqualified array element type, the behavior is undefined.”</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Pointer arithmetic does not account for polymorphic object sizes, and attempting to perform pointer arithmetic on a polymorphic object value results in undefined behavior.</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Do not use pointer arithmetic, including array subscripting, on polymorphic objects.</w:t>
            </w:r>
          </w:p>
        </w:tc>
      </w:tr>
    </w:tbl>
    <w:p w:rsidR="00000000" w:rsidDel="00000000" w:rsidP="00000000" w:rsidRDefault="00000000" w:rsidRPr="00000000" w14:paraId="000003AD">
      <w:pPr>
        <w:rPr>
          <w:b w:val="1"/>
          <w:bCs w:val="1"/>
        </w:rPr>
      </w:pPr>
      <w:r w:rsidDel="00000000" w:rsidR="00000000" w:rsidRPr="00000000">
        <w:rPr>
          <w:rtl w:val="0"/>
        </w:rPr>
      </w:r>
    </w:p>
    <w:tbl>
      <w:tblPr>
        <w:tblStyle w:val="Table5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AE">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AF">
            <w:pPr>
              <w:rPr/>
            </w:pPr>
            <w:r w:rsidDel="00000000" w:rsidR="00000000" w:rsidRPr="00000000">
              <w:rPr>
                <w:rtl w:val="0"/>
              </w:rPr>
              <w:t xml:space="preserve">In this noncompliant code example, f() accepts an array of S objects as its first parameter. However, main() passes an array of T objects as the first argument to f(), which results in undefined behavior due to the pointer arithmetic used within the for loop.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3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definitions for S, T, globI, globD ...</w:t>
            </w:r>
          </w:p>
          <w:p w:rsidR="00000000" w:rsidDel="00000000" w:rsidP="00000000" w:rsidRDefault="00000000" w:rsidRPr="00000000" w14:paraId="000003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 *someSes, std::size_t count) {</w:t>
            </w:r>
          </w:p>
          <w:p w:rsidR="00000000" w:rsidDel="00000000" w:rsidP="00000000" w:rsidRDefault="00000000" w:rsidRPr="00000000" w14:paraId="000003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(const S *end = someSes + count; someSes != end; ++someSes) {</w:t>
            </w:r>
          </w:p>
          <w:p w:rsidR="00000000" w:rsidDel="00000000" w:rsidP="00000000" w:rsidRDefault="00000000" w:rsidRPr="00000000" w14:paraId="000003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someSes-&gt;i &lt;&lt; std::endl;</w:t>
            </w:r>
          </w:p>
          <w:p w:rsidR="00000000" w:rsidDel="00000000" w:rsidP="00000000" w:rsidRDefault="00000000" w:rsidRPr="00000000" w14:paraId="000003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 test[5];</w:t>
            </w:r>
          </w:p>
          <w:p w:rsidR="00000000" w:rsidDel="00000000" w:rsidP="00000000" w:rsidRDefault="00000000" w:rsidRPr="00000000" w14:paraId="000003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f(test, 5);</w:t>
            </w:r>
          </w:p>
          <w:p w:rsidR="00000000" w:rsidDel="00000000" w:rsidP="00000000" w:rsidRDefault="00000000" w:rsidRPr="00000000" w14:paraId="000003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BB">
            <w:pPr>
              <w:rPr/>
            </w:pPr>
            <w:r w:rsidDel="00000000" w:rsidR="00000000" w:rsidRPr="00000000">
              <w:rPr>
                <w:rtl w:val="0"/>
              </w:rPr>
              <w:t xml:space="preserve">In this noncompliant code example, the for loop uses array subscripting. Since array subscripts are computed using pointer arithmetic, this code also results in undefined behavior.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3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definitions for S, T, globI, globD ...</w:t>
            </w:r>
          </w:p>
          <w:p w:rsidR="00000000" w:rsidDel="00000000" w:rsidP="00000000" w:rsidRDefault="00000000" w:rsidRPr="00000000" w14:paraId="000003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 *someSes, std::size_t count) {</w:t>
            </w:r>
          </w:p>
          <w:p w:rsidR="00000000" w:rsidDel="00000000" w:rsidP="00000000" w:rsidRDefault="00000000" w:rsidRPr="00000000" w14:paraId="000003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(std::size_t i = 0; i &lt; count; ++i) {</w:t>
            </w:r>
          </w:p>
          <w:p w:rsidR="00000000" w:rsidDel="00000000" w:rsidP="00000000" w:rsidRDefault="00000000" w:rsidRPr="00000000" w14:paraId="000003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someSes[i].i &lt;&lt; std::endl;</w:t>
            </w:r>
          </w:p>
          <w:p w:rsidR="00000000" w:rsidDel="00000000" w:rsidP="00000000" w:rsidRDefault="00000000" w:rsidRPr="00000000" w14:paraId="000003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 test[5];</w:t>
            </w:r>
          </w:p>
          <w:p w:rsidR="00000000" w:rsidDel="00000000" w:rsidP="00000000" w:rsidRDefault="00000000" w:rsidRPr="00000000" w14:paraId="000003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f(test, 5);</w:t>
            </w:r>
          </w:p>
          <w:p w:rsidR="00000000" w:rsidDel="00000000" w:rsidP="00000000" w:rsidRDefault="00000000" w:rsidRPr="00000000" w14:paraId="000003C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C7">
      <w:pPr>
        <w:rPr>
          <w:b w:val="1"/>
          <w:bCs w:val="1"/>
        </w:rPr>
      </w:pPr>
      <w:r w:rsidDel="00000000" w:rsidR="00000000" w:rsidRPr="00000000">
        <w:rPr>
          <w:rtl w:val="0"/>
        </w:rPr>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C8">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C9">
            <w:pPr>
              <w:rPr/>
            </w:pPr>
            <w:r w:rsidDel="00000000" w:rsidR="00000000" w:rsidRPr="00000000">
              <w:rPr>
                <w:rtl w:val="0"/>
              </w:rPr>
              <w:t xml:space="preserve">Instead of having an array of objects, an array of pointers solves the problem of the objects being of different sizes, as in this compliant solution.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C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3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definitions for S, T, globI, globD ...</w:t>
            </w:r>
          </w:p>
          <w:p w:rsidR="00000000" w:rsidDel="00000000" w:rsidP="00000000" w:rsidRDefault="00000000" w:rsidRPr="00000000" w14:paraId="000003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 * const *someSes, std::size_t count) {</w:t>
            </w:r>
          </w:p>
          <w:p w:rsidR="00000000" w:rsidDel="00000000" w:rsidP="00000000" w:rsidRDefault="00000000" w:rsidRPr="00000000" w14:paraId="000003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(const S * const *end = someSes + count;</w:t>
            </w:r>
          </w:p>
          <w:p w:rsidR="00000000" w:rsidDel="00000000" w:rsidP="00000000" w:rsidRDefault="00000000" w:rsidRPr="00000000" w14:paraId="000003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someSes != end; ++someSes) {</w:t>
            </w:r>
          </w:p>
          <w:p w:rsidR="00000000" w:rsidDel="00000000" w:rsidP="00000000" w:rsidRDefault="00000000" w:rsidRPr="00000000" w14:paraId="000003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(*someSes)-&gt;i &lt;&lt; std::endl;</w:t>
            </w:r>
          </w:p>
          <w:p w:rsidR="00000000" w:rsidDel="00000000" w:rsidP="00000000" w:rsidRDefault="00000000" w:rsidRPr="00000000" w14:paraId="000003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D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*test[] = {new T, new T, new T, new T, new T};</w:t>
            </w:r>
          </w:p>
          <w:p w:rsidR="00000000" w:rsidDel="00000000" w:rsidP="00000000" w:rsidRDefault="00000000" w:rsidRPr="00000000" w14:paraId="000003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f(test, 5);</w:t>
            </w:r>
          </w:p>
          <w:p w:rsidR="00000000" w:rsidDel="00000000" w:rsidP="00000000" w:rsidRDefault="00000000" w:rsidRPr="00000000" w14:paraId="000003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(auto v : test) {</w:t>
            </w:r>
          </w:p>
          <w:p w:rsidR="00000000" w:rsidDel="00000000" w:rsidP="00000000" w:rsidRDefault="00000000" w:rsidRPr="00000000" w14:paraId="000003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v;</w:t>
            </w:r>
          </w:p>
          <w:p w:rsidR="00000000" w:rsidDel="00000000" w:rsidP="00000000" w:rsidRDefault="00000000" w:rsidRPr="00000000" w14:paraId="000003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D9">
      <w:pPr>
        <w:rPr>
          <w:b w:val="1"/>
          <w:bCs w:val="1"/>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Note: Stop here for the milestone. Complete this section for Project One in Module Six.</w:t>
      </w:r>
    </w:p>
    <w:tbl>
      <w:tblPr>
        <w:tblStyle w:val="Table5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D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3DC">
            <w:pPr>
              <w:pBdr>
                <w:top w:space="0" w:sz="0" w:val="nil"/>
                <w:left w:space="0" w:sz="0" w:val="nil"/>
                <w:bottom w:space="0" w:sz="0" w:val="nil"/>
                <w:right w:space="0" w:sz="0" w:val="nil"/>
                <w:between w:space="0" w:sz="0" w:val="nil"/>
              </w:pBdr>
              <w:rPr/>
            </w:pPr>
            <w:r w:rsidDel="00000000" w:rsidR="00000000" w:rsidRPr="00000000">
              <w:rPr>
                <w:rtl w:val="0"/>
              </w:rPr>
              <w:t xml:space="preserve">3 (Architect and Design for Security Policies) and 6 (Adhere to the Principle of Least Privilege)</w:t>
            </w:r>
          </w:p>
          <w:p w:rsidR="00000000" w:rsidDel="00000000" w:rsidP="00000000" w:rsidRDefault="00000000" w:rsidRPr="00000000" w14:paraId="000003DD">
            <w:pPr>
              <w:pBdr>
                <w:top w:space="0" w:sz="0" w:val="nil"/>
                <w:left w:space="0" w:sz="0" w:val="nil"/>
                <w:bottom w:space="0" w:sz="0" w:val="nil"/>
                <w:right w:space="0" w:sz="0" w:val="nil"/>
                <w:between w:space="0" w:sz="0" w:val="nil"/>
              </w:pBdr>
              <w:rPr/>
            </w:pPr>
            <w:r w:rsidDel="00000000" w:rsidR="00000000" w:rsidRPr="00000000">
              <w:rPr>
                <w:rtl w:val="0"/>
              </w:rPr>
              <w:t xml:space="preserve">Replacing array pointer arithmetic on polymorphic objects with pointer-to-pointer structures avoids incorrect byte-offset calculations due to derived class type size differences.</w:t>
            </w:r>
          </w:p>
        </w:tc>
      </w:tr>
    </w:tbl>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b w:val="1"/>
          <w:bCs w:val="1"/>
          <w:rtl w:val="0"/>
        </w:rPr>
        <w:t xml:space="preserve">Threat Level</w:t>
      </w:r>
    </w:p>
    <w:tbl>
      <w:tblPr>
        <w:tblStyle w:val="Table6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E0">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E1">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E2">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E3">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E4">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E5">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E6">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3E7">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E8">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3E9">
            <w:pPr>
              <w:jc w:val="center"/>
              <w:rPr/>
            </w:pPr>
            <w:r w:rsidDel="00000000" w:rsidR="00000000" w:rsidRPr="00000000">
              <w:rPr>
                <w:rtl w:val="0"/>
              </w:rPr>
              <w:t xml:space="preserve">L2</w:t>
            </w:r>
          </w:p>
        </w:tc>
      </w:tr>
    </w:tbl>
    <w:p w:rsidR="00000000" w:rsidDel="00000000" w:rsidP="00000000" w:rsidRDefault="00000000" w:rsidRPr="00000000" w14:paraId="000003EA">
      <w:pPr>
        <w:rPr>
          <w:b w:val="1"/>
          <w:bCs w:val="1"/>
        </w:rPr>
      </w:pPr>
      <w:r w:rsidDel="00000000" w:rsidR="00000000" w:rsidRPr="00000000">
        <w:rPr>
          <w:rtl w:val="0"/>
        </w:rPr>
      </w:r>
    </w:p>
    <w:p w:rsidR="00000000" w:rsidDel="00000000" w:rsidP="00000000" w:rsidRDefault="00000000" w:rsidRPr="00000000" w14:paraId="000003EB">
      <w:pPr>
        <w:rPr>
          <w:b w:val="1"/>
          <w:bCs w:val="1"/>
        </w:rPr>
      </w:pPr>
      <w:r w:rsidDel="00000000" w:rsidR="00000000" w:rsidRPr="00000000">
        <w:rPr>
          <w:b w:val="1"/>
          <w:bCs w:val="1"/>
          <w:rtl w:val="0"/>
        </w:rPr>
        <w:t xml:space="preserve">Automation</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EC">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ED">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EE">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EF">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F0">
            <w:pPr>
              <w:jc w:val="center"/>
              <w:rPr/>
            </w:pPr>
            <w:r w:rsidDel="00000000" w:rsidR="00000000" w:rsidRPr="00000000">
              <w:rPr>
                <w:rtl w:val="0"/>
              </w:rPr>
              <w:t xml:space="preserve">SonarQube</w:t>
            </w:r>
          </w:p>
        </w:tc>
        <w:tc>
          <w:tcPr>
            <w:shd w:fill="auto" w:val="clear"/>
          </w:tcPr>
          <w:p w:rsidR="00000000" w:rsidDel="00000000" w:rsidP="00000000" w:rsidRDefault="00000000" w:rsidRPr="00000000" w14:paraId="000003F1">
            <w:pPr>
              <w:jc w:val="center"/>
              <w:rPr/>
            </w:pPr>
            <w:r w:rsidDel="00000000" w:rsidR="00000000" w:rsidRPr="00000000">
              <w:rPr>
                <w:rtl w:val="0"/>
              </w:rPr>
              <w:t xml:space="preserve">v10.4</w:t>
            </w:r>
          </w:p>
        </w:tc>
        <w:tc>
          <w:tcPr>
            <w:shd w:fill="auto" w:val="clear"/>
          </w:tcPr>
          <w:p w:rsidR="00000000" w:rsidDel="00000000" w:rsidP="00000000" w:rsidRDefault="00000000" w:rsidRPr="00000000" w14:paraId="000003F2">
            <w:pPr>
              <w:jc w:val="center"/>
              <w:rPr/>
            </w:pPr>
            <w:r w:rsidDel="00000000" w:rsidR="00000000" w:rsidRPr="00000000">
              <w:rPr>
                <w:rtl w:val="0"/>
              </w:rPr>
              <w:t xml:space="preserve">cpp:S2658</w:t>
            </w:r>
          </w:p>
        </w:tc>
        <w:tc>
          <w:tcPr>
            <w:shd w:fill="auto" w:val="clear"/>
          </w:tcPr>
          <w:p w:rsidR="00000000" w:rsidDel="00000000" w:rsidP="00000000" w:rsidRDefault="00000000" w:rsidRPr="00000000" w14:paraId="000003F3">
            <w:pPr>
              <w:jc w:val="center"/>
              <w:rPr/>
            </w:pPr>
            <w:r w:rsidDel="00000000" w:rsidR="00000000" w:rsidRPr="00000000">
              <w:rPr>
                <w:rtl w:val="0"/>
              </w:rPr>
              <w:t xml:space="preserve">Detects pointer arithmetic performed on derived dynamic objects. </w:t>
            </w:r>
          </w:p>
        </w:tc>
      </w:tr>
      <w:tr>
        <w:trPr>
          <w:cantSplit w:val="0"/>
          <w:trHeight w:val="460" w:hRule="atLeast"/>
          <w:tblHeader w:val="0"/>
        </w:trPr>
        <w:tc>
          <w:tcPr>
            <w:shd w:fill="auto" w:val="clear"/>
          </w:tcPr>
          <w:p w:rsidR="00000000" w:rsidDel="00000000" w:rsidP="00000000" w:rsidRDefault="00000000" w:rsidRPr="00000000" w14:paraId="000003F4">
            <w:pPr>
              <w:jc w:val="center"/>
              <w:rPr/>
            </w:pPr>
            <w:r w:rsidDel="00000000" w:rsidR="00000000" w:rsidRPr="00000000">
              <w:rPr>
                <w:rtl w:val="0"/>
              </w:rPr>
              <w:t xml:space="preserve">Clang-Tidy</w:t>
            </w:r>
          </w:p>
        </w:tc>
        <w:tc>
          <w:tcPr>
            <w:shd w:fill="auto" w:val="clear"/>
          </w:tcPr>
          <w:p w:rsidR="00000000" w:rsidDel="00000000" w:rsidP="00000000" w:rsidRDefault="00000000" w:rsidRPr="00000000" w14:paraId="000003F5">
            <w:pPr>
              <w:jc w:val="center"/>
              <w:rPr/>
            </w:pPr>
            <w:r w:rsidDel="00000000" w:rsidR="00000000" w:rsidRPr="00000000">
              <w:rPr>
                <w:rtl w:val="0"/>
              </w:rPr>
              <w:t xml:space="preserve">17.0</w:t>
            </w:r>
          </w:p>
        </w:tc>
        <w:tc>
          <w:tcPr>
            <w:shd w:fill="auto" w:val="clear"/>
          </w:tcPr>
          <w:p w:rsidR="00000000" w:rsidDel="00000000" w:rsidP="00000000" w:rsidRDefault="00000000" w:rsidRPr="00000000" w14:paraId="000003F6">
            <w:pPr>
              <w:jc w:val="center"/>
              <w:rPr/>
            </w:pPr>
            <w:r w:rsidDel="00000000" w:rsidR="00000000" w:rsidRPr="00000000">
              <w:rPr>
                <w:rtl w:val="0"/>
              </w:rPr>
              <w:t xml:space="preserve">bugprone-pointer-arithmetic-on-polymorphic-object </w:t>
            </w:r>
          </w:p>
        </w:tc>
        <w:tc>
          <w:tcPr>
            <w:shd w:fill="auto" w:val="clear"/>
          </w:tcPr>
          <w:p w:rsidR="00000000" w:rsidDel="00000000" w:rsidP="00000000" w:rsidRDefault="00000000" w:rsidRPr="00000000" w14:paraId="000003F7">
            <w:pPr>
              <w:jc w:val="center"/>
              <w:rPr/>
            </w:pPr>
            <w:r w:rsidDel="00000000" w:rsidR="00000000" w:rsidRPr="00000000">
              <w:rPr>
                <w:rtl w:val="0"/>
              </w:rPr>
              <w:t xml:space="preserve">Warns on array indexing over polymorphic pointer boundaries. </w:t>
            </w:r>
          </w:p>
        </w:tc>
      </w:tr>
      <w:tr>
        <w:trPr>
          <w:cantSplit w:val="0"/>
          <w:trHeight w:val="460" w:hRule="atLeast"/>
          <w:tblHeader w:val="0"/>
        </w:trPr>
        <w:tc>
          <w:tcPr>
            <w:shd w:fill="auto" w:val="clear"/>
          </w:tcPr>
          <w:p w:rsidR="00000000" w:rsidDel="00000000" w:rsidP="00000000" w:rsidRDefault="00000000" w:rsidRPr="00000000" w14:paraId="000003F8">
            <w:pPr>
              <w:jc w:val="center"/>
              <w:rPr/>
            </w:pPr>
            <w:r w:rsidDel="00000000" w:rsidR="00000000" w:rsidRPr="00000000">
              <w:rPr>
                <w:rtl w:val="0"/>
              </w:rPr>
              <w:t xml:space="preserve">Cppcheck</w:t>
            </w:r>
          </w:p>
        </w:tc>
        <w:tc>
          <w:tcPr>
            <w:shd w:fill="auto" w:val="clear"/>
          </w:tcPr>
          <w:p w:rsidR="00000000" w:rsidDel="00000000" w:rsidP="00000000" w:rsidRDefault="00000000" w:rsidRPr="00000000" w14:paraId="000003F9">
            <w:pPr>
              <w:jc w:val="center"/>
              <w:rPr/>
            </w:pPr>
            <w:r w:rsidDel="00000000" w:rsidR="00000000" w:rsidRPr="00000000">
              <w:rPr>
                <w:rtl w:val="0"/>
              </w:rPr>
              <w:t xml:space="preserve">v2.13</w:t>
            </w:r>
          </w:p>
        </w:tc>
        <w:tc>
          <w:tcPr>
            <w:shd w:fill="auto" w:val="clear"/>
          </w:tcPr>
          <w:p w:rsidR="00000000" w:rsidDel="00000000" w:rsidP="00000000" w:rsidRDefault="00000000" w:rsidRPr="00000000" w14:paraId="000003FA">
            <w:pPr>
              <w:jc w:val="center"/>
              <w:rPr/>
            </w:pPr>
            <w:r w:rsidDel="00000000" w:rsidR="00000000" w:rsidRPr="00000000">
              <w:rPr>
                <w:rtl w:val="0"/>
              </w:rPr>
              <w:t xml:space="preserve">pointerArithPolymorphic </w:t>
            </w:r>
          </w:p>
        </w:tc>
        <w:tc>
          <w:tcPr>
            <w:shd w:fill="auto" w:val="clear"/>
          </w:tcPr>
          <w:p w:rsidR="00000000" w:rsidDel="00000000" w:rsidP="00000000" w:rsidRDefault="00000000" w:rsidRPr="00000000" w14:paraId="000003FB">
            <w:pPr>
              <w:jc w:val="center"/>
              <w:rPr/>
            </w:pPr>
            <w:r w:rsidDel="00000000" w:rsidR="00000000" w:rsidRPr="00000000">
              <w:rPr>
                <w:rtl w:val="0"/>
              </w:rPr>
              <w:t xml:space="preserve">Checks array offsets computed against base class references. </w:t>
            </w:r>
          </w:p>
        </w:tc>
      </w:tr>
      <w:tr>
        <w:trPr>
          <w:cantSplit w:val="0"/>
          <w:trHeight w:val="460" w:hRule="atLeast"/>
          <w:tblHeader w:val="0"/>
        </w:trPr>
        <w:tc>
          <w:tcPr>
            <w:shd w:fill="auto" w:val="clear"/>
          </w:tcPr>
          <w:p w:rsidR="00000000" w:rsidDel="00000000" w:rsidP="00000000" w:rsidRDefault="00000000" w:rsidRPr="00000000" w14:paraId="000003FC">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FD">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3FE">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3FF">
            <w:pPr>
              <w:jc w:val="center"/>
              <w:rPr/>
            </w:pPr>
            <w:r w:rsidDel="00000000" w:rsidR="00000000" w:rsidRPr="00000000">
              <w:rPr>
                <w:rtl w:val="0"/>
              </w:rPr>
              <w:t xml:space="preserve">[Insert text.]</w:t>
            </w:r>
          </w:p>
        </w:tc>
      </w:tr>
    </w:tbl>
    <w:p w:rsidR="00000000" w:rsidDel="00000000" w:rsidP="00000000" w:rsidRDefault="00000000" w:rsidRPr="00000000" w14:paraId="00000400">
      <w:pPr>
        <w:rPr/>
      </w:pPr>
      <w:r w:rsidDel="00000000" w:rsidR="00000000" w:rsidRPr="00000000">
        <w:br w:type="page"/>
      </w:r>
      <w:r w:rsidDel="00000000" w:rsidR="00000000" w:rsidRPr="00000000">
        <w:rPr>
          <w:rtl w:val="0"/>
        </w:rPr>
      </w:r>
    </w:p>
    <w:p w:rsidR="00000000" w:rsidDel="00000000" w:rsidP="00000000" w:rsidRDefault="00000000" w:rsidRPr="00000000" w14:paraId="00000401">
      <w:pPr>
        <w:pStyle w:val="Heading3"/>
        <w:rPr/>
      </w:pPr>
      <w:bookmarkStart w:colFirst="0" w:colLast="0" w:name="_heading=h.jftmu7ifd6b9" w:id="17"/>
      <w:bookmarkEnd w:id="17"/>
      <w:r w:rsidDel="00000000" w:rsidR="00000000" w:rsidRPr="00000000">
        <w:rPr>
          <w:rtl w:val="0"/>
        </w:rPr>
        <w:t xml:space="preserve">Defense-in-Depth Illustration</w:t>
      </w:r>
    </w:p>
    <w:p w:rsidR="00000000" w:rsidDel="00000000" w:rsidP="00000000" w:rsidRDefault="00000000" w:rsidRPr="00000000" w14:paraId="00000402">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3" name="image5.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5.png"/>
                    <pic:cNvPicPr preferRelativeResize="0"/>
                  </pic:nvPicPr>
                  <pic:blipFill>
                    <a:blip r:embed="rId9"/>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2"/>
        <w:rPr/>
      </w:pPr>
      <w:bookmarkStart w:colFirst="0" w:colLast="0" w:name="_heading=h.ubhanimug4nd" w:id="18"/>
      <w:bookmarkEnd w:id="18"/>
      <w:r w:rsidDel="00000000" w:rsidR="00000000" w:rsidRPr="00000000">
        <w:rPr>
          <w:rtl w:val="0"/>
        </w:rPr>
        <w:t xml:space="preserve">Project One</w:t>
      </w:r>
    </w:p>
    <w:p w:rsidR="00000000" w:rsidDel="00000000" w:rsidP="00000000" w:rsidRDefault="00000000" w:rsidRPr="00000000" w14:paraId="00000407">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408">
      <w:pPr>
        <w:rPr>
          <w:sz w:val="22"/>
          <w:szCs w:val="22"/>
        </w:rPr>
      </w:pPr>
      <w:r w:rsidDel="00000000" w:rsidR="00000000" w:rsidRPr="00000000">
        <w:rPr>
          <w:rtl w:val="0"/>
        </w:rPr>
      </w:r>
    </w:p>
    <w:p w:rsidR="00000000" w:rsidDel="00000000" w:rsidP="00000000" w:rsidRDefault="00000000" w:rsidRPr="00000000" w14:paraId="00000409">
      <w:pPr>
        <w:pStyle w:val="Heading3"/>
        <w:rPr/>
      </w:pPr>
      <w:bookmarkStart w:colFirst="0" w:colLast="0" w:name="_heading=h.dmbpodo4ims7" w:id="19"/>
      <w:bookmarkEnd w:id="19"/>
      <w:r w:rsidDel="00000000" w:rsidR="00000000" w:rsidRPr="00000000">
        <w:rPr>
          <w:rtl w:val="0"/>
        </w:rPr>
        <w:t xml:space="preserve">Revise the C/C++ Standards</w:t>
      </w:r>
    </w:p>
    <w:p w:rsidR="00000000" w:rsidDel="00000000" w:rsidP="00000000" w:rsidRDefault="00000000" w:rsidRPr="00000000" w14:paraId="0000040A">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40B">
      <w:pPr>
        <w:ind w:left="720" w:firstLine="0"/>
        <w:rPr>
          <w:sz w:val="22"/>
          <w:szCs w:val="22"/>
        </w:rPr>
      </w:pPr>
      <w:r w:rsidDel="00000000" w:rsidR="00000000" w:rsidRPr="00000000">
        <w:rPr>
          <w:rtl w:val="0"/>
        </w:rPr>
      </w:r>
    </w:p>
    <w:p w:rsidR="00000000" w:rsidDel="00000000" w:rsidP="00000000" w:rsidRDefault="00000000" w:rsidRPr="00000000" w14:paraId="0000040C">
      <w:pPr>
        <w:pStyle w:val="Heading3"/>
        <w:rPr/>
      </w:pPr>
      <w:bookmarkStart w:colFirst="0" w:colLast="0" w:name="_heading=h.z8ikvq3q9q9" w:id="20"/>
      <w:bookmarkEnd w:id="20"/>
      <w:r w:rsidDel="00000000" w:rsidR="00000000" w:rsidRPr="00000000">
        <w:rPr>
          <w:rtl w:val="0"/>
        </w:rPr>
        <w:t xml:space="preserve">Risk Assessment </w:t>
      </w:r>
    </w:p>
    <w:p w:rsidR="00000000" w:rsidDel="00000000" w:rsidP="00000000" w:rsidRDefault="00000000" w:rsidRPr="00000000" w14:paraId="0000040D">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40E">
      <w:pPr>
        <w:ind w:left="720" w:firstLine="0"/>
        <w:rPr>
          <w:sz w:val="22"/>
          <w:szCs w:val="22"/>
        </w:rPr>
      </w:pPr>
      <w:r w:rsidDel="00000000" w:rsidR="00000000" w:rsidRPr="00000000">
        <w:rPr>
          <w:rtl w:val="0"/>
        </w:rPr>
      </w:r>
    </w:p>
    <w:p w:rsidR="00000000" w:rsidDel="00000000" w:rsidP="00000000" w:rsidRDefault="00000000" w:rsidRPr="00000000" w14:paraId="0000040F">
      <w:pPr>
        <w:pStyle w:val="Heading3"/>
        <w:rPr/>
      </w:pPr>
      <w:bookmarkStart w:colFirst="0" w:colLast="0" w:name="_heading=h.iu04ac2ed8np" w:id="21"/>
      <w:bookmarkEnd w:id="21"/>
      <w:r w:rsidDel="00000000" w:rsidR="00000000" w:rsidRPr="00000000">
        <w:rPr>
          <w:rtl w:val="0"/>
        </w:rPr>
        <w:t xml:space="preserve">Automated Detection</w:t>
      </w:r>
    </w:p>
    <w:p w:rsidR="00000000" w:rsidDel="00000000" w:rsidP="00000000" w:rsidRDefault="00000000" w:rsidRPr="00000000" w14:paraId="00000410">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411">
      <w:pPr>
        <w:ind w:left="720" w:firstLine="0"/>
        <w:rPr/>
      </w:pPr>
      <w:r w:rsidDel="00000000" w:rsidR="00000000" w:rsidRPr="00000000">
        <w:rPr>
          <w:rtl w:val="0"/>
        </w:rPr>
      </w:r>
    </w:p>
    <w:p w:rsidR="00000000" w:rsidDel="00000000" w:rsidP="00000000" w:rsidRDefault="00000000" w:rsidRPr="00000000" w14:paraId="00000412">
      <w:pPr>
        <w:pStyle w:val="Heading3"/>
        <w:rPr/>
      </w:pPr>
      <w:bookmarkStart w:colFirst="0" w:colLast="0" w:name="_heading=h.fxlfunosa6f9" w:id="22"/>
      <w:bookmarkEnd w:id="22"/>
      <w:r w:rsidDel="00000000" w:rsidR="00000000" w:rsidRPr="00000000">
        <w:rPr>
          <w:rtl w:val="0"/>
        </w:rPr>
        <w:t xml:space="preserve">Automation</w:t>
      </w:r>
    </w:p>
    <w:p w:rsidR="00000000" w:rsidDel="00000000" w:rsidP="00000000" w:rsidRDefault="00000000" w:rsidRPr="00000000" w14:paraId="00000413">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414">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2" name="image4.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4.png"/>
                    <pic:cNvPicPr preferRelativeResize="0"/>
                  </pic:nvPicPr>
                  <pic:blipFill>
                    <a:blip r:embed="rId10"/>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ind w:left="720" w:firstLine="0"/>
        <w:jc w:val="center"/>
        <w:rPr/>
      </w:pPr>
      <w:r w:rsidDel="00000000" w:rsidR="00000000" w:rsidRPr="00000000">
        <w:rPr/>
        <w:drawing>
          <wp:inline distB="114300" distT="114300" distL="114300" distR="114300">
            <wp:extent cx="6858000" cy="38862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58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ind w:left="720" w:firstLine="0"/>
        <w:rPr/>
      </w:pPr>
      <w:r w:rsidDel="00000000" w:rsidR="00000000" w:rsidRPr="00000000">
        <w:rPr>
          <w:rtl w:val="0"/>
        </w:rPr>
      </w:r>
    </w:p>
    <w:p w:rsidR="00000000" w:rsidDel="00000000" w:rsidP="00000000" w:rsidRDefault="00000000" w:rsidRPr="00000000" w14:paraId="00000417">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418">
      <w:pPr>
        <w:ind w:left="720" w:firstLine="0"/>
        <w:rPr/>
      </w:pPr>
      <w:r w:rsidDel="00000000" w:rsidR="00000000" w:rsidRPr="00000000">
        <w:rPr>
          <w:rtl w:val="0"/>
        </w:rPr>
      </w:r>
    </w:p>
    <w:p w:rsidR="00000000" w:rsidDel="00000000" w:rsidP="00000000" w:rsidRDefault="00000000" w:rsidRPr="00000000" w14:paraId="00000419">
      <w:pPr>
        <w:ind w:left="720" w:firstLine="0"/>
        <w:rPr/>
      </w:pPr>
      <w:r w:rsidDel="00000000" w:rsidR="00000000" w:rsidRPr="00000000">
        <w:rPr>
          <w:rtl w:val="0"/>
        </w:rPr>
        <w:t xml:space="preserve">To maintain security compliance across Green Pace projects without slowing development speed, security tool automation is integrated directly into every stage of our DevSecOps continuous delivery pipeline. Moving security "left" ensures vulnerabilities are caught during construction rather than late in testing or post-deployment.</w:t>
      </w:r>
    </w:p>
    <w:p w:rsidR="00000000" w:rsidDel="00000000" w:rsidP="00000000" w:rsidRDefault="00000000" w:rsidRPr="00000000" w14:paraId="0000041A">
      <w:pPr>
        <w:ind w:left="720" w:firstLine="0"/>
        <w:rPr/>
      </w:pPr>
      <w:r w:rsidDel="00000000" w:rsidR="00000000" w:rsidRPr="00000000">
        <w:rPr>
          <w:rtl w:val="0"/>
        </w:rPr>
      </w:r>
    </w:p>
    <w:p w:rsidR="00000000" w:rsidDel="00000000" w:rsidP="00000000" w:rsidRDefault="00000000" w:rsidRPr="00000000" w14:paraId="0000041B">
      <w:pPr>
        <w:ind w:left="1440" w:firstLine="0"/>
        <w:rPr/>
      </w:pPr>
      <w:r w:rsidDel="00000000" w:rsidR="00000000" w:rsidRPr="00000000">
        <w:rPr>
          <w:rtl w:val="0"/>
        </w:rPr>
        <w:t xml:space="preserve">1. Plan &amp; 2. Create (IDE Security Plug-Ins):Security rules and SEI CERT C++ coding standards defined in this policy are embedded directly into developer environments via IDE plugins (i.e SonarLint, Clang-Tidy). Developers receive real-time static analysis feedback and remediation guidance as code is drafted, resolving technical security debt before pull requests are opened.  </w:t>
      </w:r>
    </w:p>
    <w:p w:rsidR="00000000" w:rsidDel="00000000" w:rsidP="00000000" w:rsidRDefault="00000000" w:rsidRPr="00000000" w14:paraId="0000041C">
      <w:pPr>
        <w:ind w:left="1440" w:firstLine="0"/>
        <w:rPr/>
      </w:pPr>
      <w:r w:rsidDel="00000000" w:rsidR="00000000" w:rsidRPr="00000000">
        <w:rPr>
          <w:rtl w:val="0"/>
        </w:rPr>
      </w:r>
    </w:p>
    <w:p w:rsidR="00000000" w:rsidDel="00000000" w:rsidP="00000000" w:rsidRDefault="00000000" w:rsidRPr="00000000" w14:paraId="0000041D">
      <w:pPr>
        <w:ind w:left="1440" w:firstLine="0"/>
        <w:rPr/>
      </w:pPr>
      <w:r w:rsidDel="00000000" w:rsidR="00000000" w:rsidRPr="00000000">
        <w:rPr>
          <w:rtl w:val="0"/>
        </w:rPr>
        <w:t xml:space="preserve">3. Verify (SAST, SCA, &amp; IAST):Automated build gates (CMake/Ninja) integrated into our CI/CD pipeline (GitHub Actions / GitLab CI) execute Static Application Security Testing (SAST) using SonarQube v10.4, Clang-Tidy v17.0, and Cppcheck v2.13. Software Composition Analysis (SCA) automatically audits third-party dependencies for known CVEs. Pull requests containing High-Severity/Level-1 violations (such as SQL-051-CPP or STR-050-CPP) are automatically blocked from merging.  </w:t>
      </w:r>
    </w:p>
    <w:p w:rsidR="00000000" w:rsidDel="00000000" w:rsidP="00000000" w:rsidRDefault="00000000" w:rsidRPr="00000000" w14:paraId="0000041E">
      <w:pPr>
        <w:ind w:left="1440" w:firstLine="0"/>
        <w:rPr/>
      </w:pPr>
      <w:r w:rsidDel="00000000" w:rsidR="00000000" w:rsidRPr="00000000">
        <w:rPr>
          <w:rtl w:val="0"/>
        </w:rPr>
      </w:r>
    </w:p>
    <w:p w:rsidR="00000000" w:rsidDel="00000000" w:rsidP="00000000" w:rsidRDefault="00000000" w:rsidRPr="00000000" w14:paraId="0000041F">
      <w:pPr>
        <w:ind w:left="1440" w:firstLine="0"/>
        <w:rPr/>
      </w:pPr>
      <w:r w:rsidDel="00000000" w:rsidR="00000000" w:rsidRPr="00000000">
        <w:rPr>
          <w:rtl w:val="0"/>
        </w:rPr>
        <w:t xml:space="preserve">4. Preprod (Input Fuzzing &amp; Dynamic Testing):During automated integration testing and nightly build pipelines, dynamic sanitizers (AddressSanitizer, UndefinedBehaviorSanitizer, Valgrind) and automated input fuzzing are executed against compiled binaries. This validates runtime memory integrity, pointer arithmetic safety (CRT-056-CPP), and I/O buffer management (FIO-050-CPP, STR-050-CPP) under stress.  </w:t>
      </w:r>
    </w:p>
    <w:p w:rsidR="00000000" w:rsidDel="00000000" w:rsidP="00000000" w:rsidRDefault="00000000" w:rsidRPr="00000000" w14:paraId="00000420">
      <w:pPr>
        <w:ind w:left="1440" w:firstLine="0"/>
        <w:rPr/>
      </w:pPr>
      <w:r w:rsidDel="00000000" w:rsidR="00000000" w:rsidRPr="00000000">
        <w:rPr>
          <w:rtl w:val="0"/>
        </w:rPr>
      </w:r>
    </w:p>
    <w:p w:rsidR="00000000" w:rsidDel="00000000" w:rsidP="00000000" w:rsidRDefault="00000000" w:rsidRPr="00000000" w14:paraId="00000421">
      <w:pPr>
        <w:ind w:left="1440" w:firstLine="0"/>
        <w:rPr/>
      </w:pPr>
      <w:r w:rsidDel="00000000" w:rsidR="00000000" w:rsidRPr="00000000">
        <w:rPr>
          <w:rtl w:val="0"/>
        </w:rPr>
        <w:t xml:space="preserve">5. Release &amp; 6. Prevent (Software Signing &amp; Defense-in-Depth):Before deployment, compiled binary artifacts undergo cryptographic signing and checksum verification to guarantee code provenance and prevent tampering. Deployment gates verify that build artifacts meet baseline security compliance metrics before moving into production environments.  </w:t>
      </w:r>
    </w:p>
    <w:p w:rsidR="00000000" w:rsidDel="00000000" w:rsidP="00000000" w:rsidRDefault="00000000" w:rsidRPr="00000000" w14:paraId="00000422">
      <w:pPr>
        <w:ind w:left="1440" w:firstLine="0"/>
        <w:rPr/>
      </w:pPr>
      <w:r w:rsidDel="00000000" w:rsidR="00000000" w:rsidRPr="00000000">
        <w:rPr>
          <w:rtl w:val="0"/>
        </w:rPr>
        <w:t xml:space="preserve">7. Detect, 8. Respond, &amp; 9. Predict (Runtime Protection &amp; Analytics):In production, application logs and access traces are continuously aggregated into SIEM infrastructure to fulfill our Triple-A Accounting requirements. Real-time monitoring and anomaly detection provide continuous feedback back to the Plan stage, feeding security metrics and newly identified vulnerability insights directly into the backlog for ongoing remediation.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3"/>
        <w:rPr/>
      </w:pPr>
      <w:bookmarkStart w:colFirst="0" w:colLast="0" w:name="_heading=h.rgkbg5h4ppss" w:id="23"/>
      <w:bookmarkEnd w:id="23"/>
      <w:r w:rsidDel="00000000" w:rsidR="00000000" w:rsidRPr="00000000">
        <w:rPr>
          <w:rtl w:val="0"/>
        </w:rPr>
        <w:t xml:space="preserve">Summary of Risk Assessments </w:t>
      </w:r>
    </w:p>
    <w:p w:rsidR="00000000" w:rsidDel="00000000" w:rsidP="00000000" w:rsidRDefault="00000000" w:rsidRPr="00000000" w14:paraId="00000425">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426">
      <w:pPr>
        <w:ind w:left="720" w:firstLine="0"/>
        <w:rPr>
          <w:b w:val="1"/>
          <w:bCs w:val="1"/>
          <w:sz w:val="26"/>
          <w:szCs w:val="26"/>
        </w:rPr>
      </w:pPr>
      <w:r w:rsidDel="00000000" w:rsidR="00000000" w:rsidRPr="00000000">
        <w:rPr>
          <w:rtl w:val="0"/>
        </w:rPr>
      </w:r>
    </w:p>
    <w:tbl>
      <w:tblPr>
        <w:tblStyle w:val="Table62"/>
        <w:tblW w:w="1080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710"/>
        <w:gridCol w:w="1155"/>
        <w:gridCol w:w="1350"/>
        <w:gridCol w:w="1860"/>
        <w:gridCol w:w="2040"/>
        <w:gridCol w:w="2685"/>
        <w:tblGridChange w:id="0">
          <w:tblGrid>
            <w:gridCol w:w="1710"/>
            <w:gridCol w:w="1155"/>
            <w:gridCol w:w="1350"/>
            <w:gridCol w:w="1860"/>
            <w:gridCol w:w="2040"/>
            <w:gridCol w:w="2685"/>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427">
            <w:pPr>
              <w:jc w:val="center"/>
              <w:rPr>
                <w:color w:val="000000"/>
              </w:rPr>
            </w:pPr>
            <w:r w:rsidDel="00000000" w:rsidR="00000000" w:rsidRPr="00000000">
              <w:rPr>
                <w:color w:val="000000"/>
                <w:rtl w:val="0"/>
              </w:rPr>
              <w:t xml:space="preserve">Rule</w:t>
            </w:r>
          </w:p>
        </w:tc>
        <w:tc>
          <w:tcPr>
            <w:shd w:fill="d9d9d9" w:val="clear"/>
          </w:tcPr>
          <w:p w:rsidR="00000000" w:rsidDel="00000000" w:rsidP="00000000" w:rsidRDefault="00000000" w:rsidRPr="00000000" w14:paraId="00000428">
            <w:pPr>
              <w:jc w:val="center"/>
              <w:rPr>
                <w:color w:val="000000"/>
              </w:rPr>
            </w:pPr>
            <w:r w:rsidDel="00000000" w:rsidR="00000000" w:rsidRPr="00000000">
              <w:rPr>
                <w:color w:val="000000"/>
                <w:rtl w:val="0"/>
              </w:rPr>
              <w:t xml:space="preserve">Severity</w:t>
            </w:r>
          </w:p>
        </w:tc>
        <w:tc>
          <w:tcPr>
            <w:shd w:fill="d9d9d9" w:val="clear"/>
          </w:tcPr>
          <w:p w:rsidR="00000000" w:rsidDel="00000000" w:rsidP="00000000" w:rsidRDefault="00000000" w:rsidRPr="00000000" w14:paraId="00000429">
            <w:pPr>
              <w:jc w:val="center"/>
              <w:rPr>
                <w:color w:val="000000"/>
              </w:rPr>
            </w:pPr>
            <w:r w:rsidDel="00000000" w:rsidR="00000000" w:rsidRPr="00000000">
              <w:rPr>
                <w:color w:val="000000"/>
                <w:rtl w:val="0"/>
              </w:rPr>
              <w:t xml:space="preserve">Likelihood</w:t>
            </w:r>
          </w:p>
        </w:tc>
        <w:tc>
          <w:tcPr>
            <w:shd w:fill="d9d9d9" w:val="clear"/>
          </w:tcPr>
          <w:p w:rsidR="00000000" w:rsidDel="00000000" w:rsidP="00000000" w:rsidRDefault="00000000" w:rsidRPr="00000000" w14:paraId="0000042A">
            <w:pPr>
              <w:jc w:val="center"/>
              <w:rPr>
                <w:color w:val="000000"/>
              </w:rPr>
            </w:pPr>
            <w:r w:rsidDel="00000000" w:rsidR="00000000" w:rsidRPr="00000000">
              <w:rPr>
                <w:color w:val="000000"/>
                <w:rtl w:val="0"/>
              </w:rPr>
              <w:t xml:space="preserve">Remediation Cost</w:t>
            </w:r>
          </w:p>
        </w:tc>
        <w:tc>
          <w:tcPr>
            <w:shd w:fill="d9d9d9" w:val="clear"/>
          </w:tcPr>
          <w:p w:rsidR="00000000" w:rsidDel="00000000" w:rsidP="00000000" w:rsidRDefault="00000000" w:rsidRPr="00000000" w14:paraId="0000042B">
            <w:pPr>
              <w:jc w:val="center"/>
              <w:rPr>
                <w:color w:val="000000"/>
              </w:rPr>
            </w:pPr>
            <w:r w:rsidDel="00000000" w:rsidR="00000000" w:rsidRPr="00000000">
              <w:rPr>
                <w:color w:val="000000"/>
                <w:rtl w:val="0"/>
              </w:rPr>
              <w:t xml:space="preserve">Priority</w:t>
            </w:r>
          </w:p>
        </w:tc>
        <w:tc>
          <w:tcPr>
            <w:shd w:fill="d9d9d9" w:val="clear"/>
          </w:tcPr>
          <w:p w:rsidR="00000000" w:rsidDel="00000000" w:rsidP="00000000" w:rsidRDefault="00000000" w:rsidRPr="00000000" w14:paraId="0000042C">
            <w:pPr>
              <w:jc w:val="center"/>
              <w:rPr>
                <w:color w:val="000000"/>
              </w:rPr>
            </w:pPr>
            <w:r w:rsidDel="00000000" w:rsidR="00000000" w:rsidRPr="00000000">
              <w:rPr>
                <w:color w:val="000000"/>
                <w:rtl w:val="0"/>
              </w:rPr>
              <w:t xml:space="preserve">Level</w:t>
            </w:r>
          </w:p>
        </w:tc>
      </w:tr>
      <w:tr>
        <w:trPr>
          <w:cantSplit w:val="0"/>
          <w:tblHeader w:val="0"/>
        </w:trPr>
        <w:tc>
          <w:tcPr>
            <w:shd w:fill="ededed" w:val="clear"/>
          </w:tcPr>
          <w:p w:rsidR="00000000" w:rsidDel="00000000" w:rsidP="00000000" w:rsidRDefault="00000000" w:rsidRPr="00000000" w14:paraId="0000042D">
            <w:pPr>
              <w:rPr/>
            </w:pPr>
            <w:r w:rsidDel="00000000" w:rsidR="00000000" w:rsidRPr="00000000">
              <w:rPr>
                <w:rtl w:val="0"/>
              </w:rPr>
              <w:t xml:space="preserve">STD-006-CPP (AST-050-CPP) </w:t>
            </w:r>
          </w:p>
        </w:tc>
        <w:tc>
          <w:tcPr/>
          <w:p w:rsidR="00000000" w:rsidDel="00000000" w:rsidP="00000000" w:rsidRDefault="00000000" w:rsidRPr="00000000" w14:paraId="0000042E">
            <w:pPr>
              <w:rPr/>
            </w:pPr>
            <w:r w:rsidDel="00000000" w:rsidR="00000000" w:rsidRPr="00000000">
              <w:rPr>
                <w:rtl w:val="0"/>
              </w:rPr>
              <w:t xml:space="preserve">Medium</w:t>
            </w:r>
          </w:p>
        </w:tc>
        <w:tc>
          <w:tcPr/>
          <w:p w:rsidR="00000000" w:rsidDel="00000000" w:rsidP="00000000" w:rsidRDefault="00000000" w:rsidRPr="00000000" w14:paraId="0000042F">
            <w:pPr>
              <w:rPr/>
            </w:pPr>
            <w:r w:rsidDel="00000000" w:rsidR="00000000" w:rsidRPr="00000000">
              <w:rPr>
                <w:rtl w:val="0"/>
              </w:rPr>
              <w:t xml:space="preserve">Unlikely</w:t>
            </w:r>
          </w:p>
        </w:tc>
        <w:tc>
          <w:tcPr/>
          <w:p w:rsidR="00000000" w:rsidDel="00000000" w:rsidP="00000000" w:rsidRDefault="00000000" w:rsidRPr="00000000" w14:paraId="00000430">
            <w:pPr>
              <w:rPr/>
            </w:pPr>
            <w:r w:rsidDel="00000000" w:rsidR="00000000" w:rsidRPr="00000000">
              <w:rPr>
                <w:rtl w:val="0"/>
              </w:rPr>
              <w:t xml:space="preserve">Low</w:t>
            </w:r>
          </w:p>
        </w:tc>
        <w:tc>
          <w:tcPr/>
          <w:p w:rsidR="00000000" w:rsidDel="00000000" w:rsidP="00000000" w:rsidRDefault="00000000" w:rsidRPr="00000000" w14:paraId="00000431">
            <w:pPr>
              <w:rPr/>
            </w:pPr>
            <w:r w:rsidDel="00000000" w:rsidR="00000000" w:rsidRPr="00000000">
              <w:rPr>
                <w:rtl w:val="0"/>
              </w:rPr>
              <w:t xml:space="preserve">P6</w:t>
            </w:r>
          </w:p>
        </w:tc>
        <w:tc>
          <w:tcPr/>
          <w:p w:rsidR="00000000" w:rsidDel="00000000" w:rsidP="00000000" w:rsidRDefault="00000000" w:rsidRPr="00000000" w14:paraId="00000432">
            <w:pPr>
              <w:rPr/>
            </w:pPr>
            <w:r w:rsidDel="00000000" w:rsidR="00000000" w:rsidRPr="00000000">
              <w:rPr>
                <w:rtl w:val="0"/>
              </w:rPr>
              <w:t xml:space="preserve">L2</w:t>
            </w:r>
          </w:p>
        </w:tc>
      </w:tr>
      <w:tr>
        <w:trPr>
          <w:cantSplit w:val="0"/>
          <w:tblHeader w:val="0"/>
        </w:trPr>
        <w:tc>
          <w:tcPr>
            <w:tcBorders>
              <w:bottom w:color="c9c9c9" w:space="0" w:sz="4" w:val="single"/>
            </w:tcBorders>
            <w:shd w:fill="ededed" w:val="clear"/>
          </w:tcPr>
          <w:p w:rsidR="00000000" w:rsidDel="00000000" w:rsidP="00000000" w:rsidRDefault="00000000" w:rsidRPr="00000000" w14:paraId="00000433">
            <w:pPr>
              <w:rPr/>
            </w:pPr>
            <w:r w:rsidDel="00000000" w:rsidR="00000000" w:rsidRPr="00000000">
              <w:rPr>
                <w:rtl w:val="0"/>
              </w:rPr>
              <w:t xml:space="preserve">STD-010-CPP (CRT-056-CPP) </w:t>
            </w:r>
          </w:p>
        </w:tc>
        <w:tc>
          <w:tcPr>
            <w:tcBorders>
              <w:bottom w:color="c9c9c9" w:space="0" w:sz="4" w:val="single"/>
            </w:tcBorders>
          </w:tcPr>
          <w:p w:rsidR="00000000" w:rsidDel="00000000" w:rsidP="00000000" w:rsidRDefault="00000000" w:rsidRPr="00000000" w14:paraId="00000434">
            <w:pPr>
              <w:rPr/>
            </w:pPr>
            <w:r w:rsidDel="00000000" w:rsidR="00000000" w:rsidRPr="00000000">
              <w:rPr>
                <w:rtl w:val="0"/>
              </w:rPr>
              <w:t xml:space="preserve">High</w:t>
            </w:r>
          </w:p>
        </w:tc>
        <w:tc>
          <w:tcPr>
            <w:tcBorders>
              <w:bottom w:color="c9c9c9" w:space="0" w:sz="4" w:val="single"/>
            </w:tcBorders>
          </w:tcPr>
          <w:p w:rsidR="00000000" w:rsidDel="00000000" w:rsidP="00000000" w:rsidRDefault="00000000" w:rsidRPr="00000000" w14:paraId="00000435">
            <w:pPr>
              <w:rPr/>
            </w:pPr>
            <w:r w:rsidDel="00000000" w:rsidR="00000000" w:rsidRPr="00000000">
              <w:rPr>
                <w:rtl w:val="0"/>
              </w:rPr>
              <w:t xml:space="preserve">Likely</w:t>
            </w:r>
          </w:p>
        </w:tc>
        <w:tc>
          <w:tcPr>
            <w:tcBorders>
              <w:bottom w:color="c9c9c9" w:space="0" w:sz="4" w:val="single"/>
            </w:tcBorders>
          </w:tcPr>
          <w:p w:rsidR="00000000" w:rsidDel="00000000" w:rsidP="00000000" w:rsidRDefault="00000000" w:rsidRPr="00000000" w14:paraId="00000436">
            <w:pPr>
              <w:rPr/>
            </w:pPr>
            <w:r w:rsidDel="00000000" w:rsidR="00000000" w:rsidRPr="00000000">
              <w:rPr>
                <w:rtl w:val="0"/>
              </w:rPr>
              <w:t xml:space="preserve">High</w:t>
            </w:r>
          </w:p>
        </w:tc>
        <w:tc>
          <w:tcPr>
            <w:tcBorders>
              <w:bottom w:color="c9c9c9" w:space="0" w:sz="4" w:val="single"/>
            </w:tcBorders>
          </w:tcPr>
          <w:p w:rsidR="00000000" w:rsidDel="00000000" w:rsidP="00000000" w:rsidRDefault="00000000" w:rsidRPr="00000000" w14:paraId="00000437">
            <w:pPr>
              <w:rPr/>
            </w:pPr>
            <w:r w:rsidDel="00000000" w:rsidR="00000000" w:rsidRPr="00000000">
              <w:rPr>
                <w:rtl w:val="0"/>
              </w:rPr>
              <w:t xml:space="preserve">P9</w:t>
            </w:r>
          </w:p>
        </w:tc>
        <w:tc>
          <w:tcPr>
            <w:tcBorders>
              <w:bottom w:color="c9c9c9" w:space="0" w:sz="4" w:val="single"/>
            </w:tcBorders>
          </w:tcPr>
          <w:p w:rsidR="00000000" w:rsidDel="00000000" w:rsidP="00000000" w:rsidRDefault="00000000" w:rsidRPr="00000000" w14:paraId="00000438">
            <w:pP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439">
            <w:pPr>
              <w:rPr/>
            </w:pPr>
            <w:r w:rsidDel="00000000" w:rsidR="00000000" w:rsidRPr="00000000">
              <w:rPr>
                <w:rtl w:val="0"/>
              </w:rPr>
              <w:t xml:space="preserve">STD-007-CPP (ERR-058-CPP) </w:t>
            </w:r>
          </w:p>
        </w:tc>
        <w:tc>
          <w:tcPr/>
          <w:p w:rsidR="00000000" w:rsidDel="00000000" w:rsidP="00000000" w:rsidRDefault="00000000" w:rsidRPr="00000000" w14:paraId="0000043A">
            <w:pPr>
              <w:rPr/>
            </w:pPr>
            <w:r w:rsidDel="00000000" w:rsidR="00000000" w:rsidRPr="00000000">
              <w:rPr>
                <w:rtl w:val="0"/>
              </w:rPr>
              <w:t xml:space="preserve">Low</w:t>
            </w:r>
          </w:p>
        </w:tc>
        <w:tc>
          <w:tcPr/>
          <w:p w:rsidR="00000000" w:rsidDel="00000000" w:rsidP="00000000" w:rsidRDefault="00000000" w:rsidRPr="00000000" w14:paraId="0000043B">
            <w:pPr>
              <w:rPr/>
            </w:pPr>
            <w:r w:rsidDel="00000000" w:rsidR="00000000" w:rsidRPr="00000000">
              <w:rPr>
                <w:rtl w:val="0"/>
              </w:rPr>
              <w:t xml:space="preserve">Likely</w:t>
            </w:r>
          </w:p>
        </w:tc>
        <w:tc>
          <w:tcPr/>
          <w:p w:rsidR="00000000" w:rsidDel="00000000" w:rsidP="00000000" w:rsidRDefault="00000000" w:rsidRPr="00000000" w14:paraId="0000043C">
            <w:pPr>
              <w:rPr/>
            </w:pPr>
            <w:r w:rsidDel="00000000" w:rsidR="00000000" w:rsidRPr="00000000">
              <w:rPr>
                <w:rtl w:val="0"/>
              </w:rPr>
              <w:t xml:space="preserve">Low</w:t>
            </w:r>
          </w:p>
        </w:tc>
        <w:tc>
          <w:tcPr/>
          <w:p w:rsidR="00000000" w:rsidDel="00000000" w:rsidP="00000000" w:rsidRDefault="00000000" w:rsidRPr="00000000" w14:paraId="0000043D">
            <w:pPr>
              <w:rPr/>
            </w:pPr>
            <w:r w:rsidDel="00000000" w:rsidR="00000000" w:rsidRPr="00000000">
              <w:rPr>
                <w:rtl w:val="0"/>
              </w:rPr>
              <w:t xml:space="preserve">P9</w:t>
            </w:r>
          </w:p>
        </w:tc>
        <w:tc>
          <w:tcPr/>
          <w:p w:rsidR="00000000" w:rsidDel="00000000" w:rsidP="00000000" w:rsidRDefault="00000000" w:rsidRPr="00000000" w14:paraId="0000043E">
            <w:pPr>
              <w:rPr/>
            </w:pPr>
            <w:r w:rsidDel="00000000" w:rsidR="00000000" w:rsidRPr="00000000">
              <w:rPr>
                <w:rtl w:val="0"/>
              </w:rPr>
              <w:t xml:space="preserve">L2</w:t>
            </w:r>
          </w:p>
        </w:tc>
      </w:tr>
      <w:tr>
        <w:trPr>
          <w:cantSplit w:val="0"/>
          <w:tblHeader w:val="0"/>
        </w:trPr>
        <w:tc>
          <w:tcPr>
            <w:tcBorders>
              <w:top w:color="c9c9c9" w:space="0" w:sz="4" w:val="single"/>
            </w:tcBorders>
            <w:shd w:fill="ededed" w:val="clear"/>
          </w:tcPr>
          <w:p w:rsidR="00000000" w:rsidDel="00000000" w:rsidP="00000000" w:rsidRDefault="00000000" w:rsidRPr="00000000" w14:paraId="0000043F">
            <w:pPr>
              <w:rPr/>
            </w:pPr>
            <w:r w:rsidDel="00000000" w:rsidR="00000000" w:rsidRPr="00000000">
              <w:rPr>
                <w:rtl w:val="0"/>
              </w:rPr>
              <w:t xml:space="preserve">STD-002-CPP (EXP-062-CPP) </w:t>
            </w:r>
          </w:p>
        </w:tc>
        <w:tc>
          <w:tcPr>
            <w:tcBorders>
              <w:top w:color="c9c9c9" w:space="0" w:sz="4" w:val="single"/>
            </w:tcBorders>
          </w:tcPr>
          <w:p w:rsidR="00000000" w:rsidDel="00000000" w:rsidP="00000000" w:rsidRDefault="00000000" w:rsidRPr="00000000" w14:paraId="00000440">
            <w:pPr>
              <w:rPr/>
            </w:pPr>
            <w:r w:rsidDel="00000000" w:rsidR="00000000" w:rsidRPr="00000000">
              <w:rPr>
                <w:rtl w:val="0"/>
              </w:rPr>
              <w:t xml:space="preserve">High</w:t>
            </w:r>
          </w:p>
        </w:tc>
        <w:tc>
          <w:tcPr>
            <w:tcBorders>
              <w:top w:color="c9c9c9" w:space="0" w:sz="4" w:val="single"/>
            </w:tcBorders>
          </w:tcPr>
          <w:p w:rsidR="00000000" w:rsidDel="00000000" w:rsidP="00000000" w:rsidRDefault="00000000" w:rsidRPr="00000000" w14:paraId="00000441">
            <w:pPr>
              <w:rPr/>
            </w:pPr>
            <w:r w:rsidDel="00000000" w:rsidR="00000000" w:rsidRPr="00000000">
              <w:rPr>
                <w:rtl w:val="0"/>
              </w:rPr>
              <w:t xml:space="preserve">Probable</w:t>
            </w:r>
          </w:p>
        </w:tc>
        <w:tc>
          <w:tcPr>
            <w:tcBorders>
              <w:top w:color="c9c9c9" w:space="0" w:sz="4" w:val="single"/>
            </w:tcBorders>
          </w:tcPr>
          <w:p w:rsidR="00000000" w:rsidDel="00000000" w:rsidP="00000000" w:rsidRDefault="00000000" w:rsidRPr="00000000" w14:paraId="00000442">
            <w:pPr>
              <w:rPr/>
            </w:pPr>
            <w:r w:rsidDel="00000000" w:rsidR="00000000" w:rsidRPr="00000000">
              <w:rPr>
                <w:rtl w:val="0"/>
              </w:rPr>
              <w:t xml:space="preserve">High</w:t>
            </w:r>
          </w:p>
        </w:tc>
        <w:tc>
          <w:tcPr>
            <w:tcBorders>
              <w:top w:color="c9c9c9" w:space="0" w:sz="4" w:val="single"/>
            </w:tcBorders>
          </w:tcPr>
          <w:p w:rsidR="00000000" w:rsidDel="00000000" w:rsidP="00000000" w:rsidRDefault="00000000" w:rsidRPr="00000000" w14:paraId="00000443">
            <w:pPr>
              <w:rPr/>
            </w:pPr>
            <w:r w:rsidDel="00000000" w:rsidR="00000000" w:rsidRPr="00000000">
              <w:rPr>
                <w:rtl w:val="0"/>
              </w:rPr>
              <w:t xml:space="preserve">P6</w:t>
            </w:r>
          </w:p>
        </w:tc>
        <w:tc>
          <w:tcPr>
            <w:tcBorders>
              <w:top w:color="c9c9c9" w:space="0" w:sz="4" w:val="single"/>
            </w:tcBorders>
          </w:tcPr>
          <w:p w:rsidR="00000000" w:rsidDel="00000000" w:rsidP="00000000" w:rsidRDefault="00000000" w:rsidRPr="00000000" w14:paraId="00000444">
            <w:pP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445">
            <w:pPr>
              <w:rPr/>
            </w:pPr>
            <w:r w:rsidDel="00000000" w:rsidR="00000000" w:rsidRPr="00000000">
              <w:rPr>
                <w:rtl w:val="0"/>
              </w:rPr>
              <w:t xml:space="preserve">STD-009-CPP (FIO-050-CPP) </w:t>
            </w:r>
          </w:p>
        </w:tc>
        <w:tc>
          <w:tcPr/>
          <w:p w:rsidR="00000000" w:rsidDel="00000000" w:rsidP="00000000" w:rsidRDefault="00000000" w:rsidRPr="00000000" w14:paraId="00000446">
            <w:pPr>
              <w:rPr/>
            </w:pPr>
            <w:r w:rsidDel="00000000" w:rsidR="00000000" w:rsidRPr="00000000">
              <w:rPr>
                <w:rtl w:val="0"/>
              </w:rPr>
              <w:t xml:space="preserve">Low</w:t>
            </w:r>
          </w:p>
        </w:tc>
        <w:tc>
          <w:tcPr/>
          <w:p w:rsidR="00000000" w:rsidDel="00000000" w:rsidP="00000000" w:rsidRDefault="00000000" w:rsidRPr="00000000" w14:paraId="00000447">
            <w:pPr>
              <w:rPr/>
            </w:pPr>
            <w:r w:rsidDel="00000000" w:rsidR="00000000" w:rsidRPr="00000000">
              <w:rPr>
                <w:rtl w:val="0"/>
              </w:rPr>
              <w:t xml:space="preserve">Likely</w:t>
            </w:r>
          </w:p>
        </w:tc>
        <w:tc>
          <w:tcPr/>
          <w:p w:rsidR="00000000" w:rsidDel="00000000" w:rsidP="00000000" w:rsidRDefault="00000000" w:rsidRPr="00000000" w14:paraId="00000448">
            <w:pPr>
              <w:rPr/>
            </w:pPr>
            <w:r w:rsidDel="00000000" w:rsidR="00000000" w:rsidRPr="00000000">
              <w:rPr>
                <w:rtl w:val="0"/>
              </w:rPr>
              <w:t xml:space="preserve">Medium</w:t>
            </w:r>
          </w:p>
        </w:tc>
        <w:tc>
          <w:tcPr/>
          <w:p w:rsidR="00000000" w:rsidDel="00000000" w:rsidP="00000000" w:rsidRDefault="00000000" w:rsidRPr="00000000" w14:paraId="00000449">
            <w:pPr>
              <w:rPr/>
            </w:pPr>
            <w:r w:rsidDel="00000000" w:rsidR="00000000" w:rsidRPr="00000000">
              <w:rPr>
                <w:rtl w:val="0"/>
              </w:rPr>
              <w:t xml:space="preserve">P6</w:t>
            </w:r>
          </w:p>
        </w:tc>
        <w:tc>
          <w:tcPr/>
          <w:p w:rsidR="00000000" w:rsidDel="00000000" w:rsidP="00000000" w:rsidRDefault="00000000" w:rsidRPr="00000000" w14:paraId="0000044A">
            <w:pPr>
              <w:rPr/>
            </w:pPr>
            <w:r w:rsidDel="00000000" w:rsidR="00000000" w:rsidRPr="00000000">
              <w:rPr>
                <w:rtl w:val="0"/>
              </w:rPr>
              <w:t xml:space="preserve">L2</w:t>
            </w:r>
          </w:p>
        </w:tc>
      </w:tr>
      <w:tr>
        <w:trPr>
          <w:cantSplit w:val="0"/>
          <w:tblHeader w:val="0"/>
        </w:trPr>
        <w:tc>
          <w:tcPr>
            <w:tcBorders>
              <w:top w:color="c9c9c9" w:space="0" w:sz="4" w:val="single"/>
            </w:tcBorders>
            <w:shd w:fill="ededed" w:val="clear"/>
          </w:tcPr>
          <w:p w:rsidR="00000000" w:rsidDel="00000000" w:rsidP="00000000" w:rsidRDefault="00000000" w:rsidRPr="00000000" w14:paraId="0000044B">
            <w:pPr>
              <w:rPr/>
            </w:pPr>
            <w:r w:rsidDel="00000000" w:rsidR="00000000" w:rsidRPr="00000000">
              <w:rPr>
                <w:rtl w:val="0"/>
              </w:rPr>
              <w:t xml:space="preserve">STD-008-CPP (INT-050-CPP) </w:t>
            </w:r>
          </w:p>
        </w:tc>
        <w:tc>
          <w:tcPr>
            <w:tcBorders>
              <w:top w:color="c9c9c9" w:space="0" w:sz="4" w:val="single"/>
            </w:tcBorders>
          </w:tcPr>
          <w:p w:rsidR="00000000" w:rsidDel="00000000" w:rsidP="00000000" w:rsidRDefault="00000000" w:rsidRPr="00000000" w14:paraId="0000044C">
            <w:pPr>
              <w:rPr/>
            </w:pPr>
            <w:r w:rsidDel="00000000" w:rsidR="00000000" w:rsidRPr="00000000">
              <w:rPr>
                <w:rtl w:val="0"/>
              </w:rPr>
              <w:t xml:space="preserve">Medium</w:t>
            </w:r>
          </w:p>
        </w:tc>
        <w:tc>
          <w:tcPr>
            <w:tcBorders>
              <w:top w:color="c9c9c9" w:space="0" w:sz="4" w:val="single"/>
            </w:tcBorders>
          </w:tcPr>
          <w:p w:rsidR="00000000" w:rsidDel="00000000" w:rsidP="00000000" w:rsidRDefault="00000000" w:rsidRPr="00000000" w14:paraId="0000044D">
            <w:pPr>
              <w:rPr/>
            </w:pPr>
            <w:r w:rsidDel="00000000" w:rsidR="00000000" w:rsidRPr="00000000">
              <w:rPr>
                <w:rtl w:val="0"/>
              </w:rPr>
              <w:t xml:space="preserve">Unlikely</w:t>
            </w:r>
          </w:p>
        </w:tc>
        <w:tc>
          <w:tcPr>
            <w:tcBorders>
              <w:top w:color="c9c9c9" w:space="0" w:sz="4" w:val="single"/>
            </w:tcBorders>
          </w:tcPr>
          <w:p w:rsidR="00000000" w:rsidDel="00000000" w:rsidP="00000000" w:rsidRDefault="00000000" w:rsidRPr="00000000" w14:paraId="0000044E">
            <w:pPr>
              <w:rPr/>
            </w:pPr>
            <w:r w:rsidDel="00000000" w:rsidR="00000000" w:rsidRPr="00000000">
              <w:rPr>
                <w:rtl w:val="0"/>
              </w:rPr>
              <w:t xml:space="preserve">Medium</w:t>
            </w:r>
          </w:p>
        </w:tc>
        <w:tc>
          <w:tcPr>
            <w:tcBorders>
              <w:top w:color="c9c9c9" w:space="0" w:sz="4" w:val="single"/>
            </w:tcBorders>
          </w:tcPr>
          <w:p w:rsidR="00000000" w:rsidDel="00000000" w:rsidP="00000000" w:rsidRDefault="00000000" w:rsidRPr="00000000" w14:paraId="0000044F">
            <w:pPr>
              <w:rPr/>
            </w:pPr>
            <w:r w:rsidDel="00000000" w:rsidR="00000000" w:rsidRPr="00000000">
              <w:rPr>
                <w:rtl w:val="0"/>
              </w:rPr>
              <w:t xml:space="preserve">P4</w:t>
            </w:r>
          </w:p>
        </w:tc>
        <w:tc>
          <w:tcPr>
            <w:tcBorders>
              <w:top w:color="c9c9c9" w:space="0" w:sz="4" w:val="single"/>
            </w:tcBorders>
          </w:tcPr>
          <w:p w:rsidR="00000000" w:rsidDel="00000000" w:rsidP="00000000" w:rsidRDefault="00000000" w:rsidRPr="00000000" w14:paraId="00000450">
            <w:pPr>
              <w:rPr/>
            </w:pPr>
            <w:r w:rsidDel="00000000" w:rsidR="00000000" w:rsidRPr="00000000">
              <w:rPr>
                <w:rtl w:val="0"/>
              </w:rPr>
              <w:t xml:space="preserve">L3</w:t>
            </w:r>
          </w:p>
        </w:tc>
      </w:tr>
      <w:tr>
        <w:trPr>
          <w:cantSplit w:val="0"/>
          <w:tblHeader w:val="0"/>
        </w:trPr>
        <w:tc>
          <w:tcPr>
            <w:shd w:fill="ededed" w:val="clear"/>
          </w:tcPr>
          <w:p w:rsidR="00000000" w:rsidDel="00000000" w:rsidP="00000000" w:rsidRDefault="00000000" w:rsidRPr="00000000" w14:paraId="00000451">
            <w:pPr>
              <w:rPr/>
            </w:pPr>
            <w:r w:rsidDel="00000000" w:rsidR="00000000" w:rsidRPr="00000000">
              <w:rPr>
                <w:rtl w:val="0"/>
              </w:rPr>
              <w:t xml:space="preserve">STD-005-CPP (MEM-051-CPP) </w:t>
            </w:r>
          </w:p>
        </w:tc>
        <w:tc>
          <w:tcPr/>
          <w:p w:rsidR="00000000" w:rsidDel="00000000" w:rsidP="00000000" w:rsidRDefault="00000000" w:rsidRPr="00000000" w14:paraId="00000452">
            <w:pPr>
              <w:rPr/>
            </w:pPr>
            <w:r w:rsidDel="00000000" w:rsidR="00000000" w:rsidRPr="00000000">
              <w:rPr>
                <w:rtl w:val="0"/>
              </w:rPr>
              <w:t xml:space="preserve">High</w:t>
            </w:r>
          </w:p>
        </w:tc>
        <w:tc>
          <w:tcPr/>
          <w:p w:rsidR="00000000" w:rsidDel="00000000" w:rsidP="00000000" w:rsidRDefault="00000000" w:rsidRPr="00000000" w14:paraId="00000453">
            <w:pPr>
              <w:rPr/>
            </w:pPr>
            <w:r w:rsidDel="00000000" w:rsidR="00000000" w:rsidRPr="00000000">
              <w:rPr>
                <w:rtl w:val="0"/>
              </w:rPr>
              <w:t xml:space="preserve">Likely</w:t>
            </w:r>
          </w:p>
        </w:tc>
        <w:tc>
          <w:tcPr/>
          <w:p w:rsidR="00000000" w:rsidDel="00000000" w:rsidP="00000000" w:rsidRDefault="00000000" w:rsidRPr="00000000" w14:paraId="00000454">
            <w:pPr>
              <w:rPr/>
            </w:pPr>
            <w:r w:rsidDel="00000000" w:rsidR="00000000" w:rsidRPr="00000000">
              <w:rPr>
                <w:rtl w:val="0"/>
              </w:rPr>
              <w:t xml:space="preserve">Medium</w:t>
            </w:r>
          </w:p>
        </w:tc>
        <w:tc>
          <w:tcPr/>
          <w:p w:rsidR="00000000" w:rsidDel="00000000" w:rsidP="00000000" w:rsidRDefault="00000000" w:rsidRPr="00000000" w14:paraId="00000455">
            <w:pPr>
              <w:rPr/>
            </w:pPr>
            <w:r w:rsidDel="00000000" w:rsidR="00000000" w:rsidRPr="00000000">
              <w:rPr>
                <w:rtl w:val="0"/>
              </w:rPr>
              <w:t xml:space="preserve">P18</w:t>
            </w:r>
          </w:p>
        </w:tc>
        <w:tc>
          <w:tcPr/>
          <w:p w:rsidR="00000000" w:rsidDel="00000000" w:rsidP="00000000" w:rsidRDefault="00000000" w:rsidRPr="00000000" w14:paraId="00000456">
            <w:pPr>
              <w:rPr/>
            </w:pPr>
            <w:r w:rsidDel="00000000" w:rsidR="00000000" w:rsidRPr="00000000">
              <w:rPr>
                <w:rtl w:val="0"/>
              </w:rPr>
              <w:t xml:space="preserve">L1</w:t>
            </w:r>
          </w:p>
        </w:tc>
      </w:tr>
      <w:tr>
        <w:trPr>
          <w:cantSplit w:val="0"/>
          <w:tblHeader w:val="0"/>
        </w:trPr>
        <w:tc>
          <w:tcPr>
            <w:shd w:fill="ededed" w:val="clear"/>
          </w:tcPr>
          <w:p w:rsidR="00000000" w:rsidDel="00000000" w:rsidP="00000000" w:rsidRDefault="00000000" w:rsidRPr="00000000" w14:paraId="00000457">
            <w:pPr>
              <w:rPr/>
            </w:pPr>
            <w:r w:rsidDel="00000000" w:rsidR="00000000" w:rsidRPr="00000000">
              <w:rPr>
                <w:rtl w:val="0"/>
              </w:rPr>
              <w:t xml:space="preserve">STD-004-CPP (SQL-051-CPP) </w:t>
            </w:r>
          </w:p>
        </w:tc>
        <w:tc>
          <w:tcPr/>
          <w:p w:rsidR="00000000" w:rsidDel="00000000" w:rsidP="00000000" w:rsidRDefault="00000000" w:rsidRPr="00000000" w14:paraId="00000458">
            <w:pPr>
              <w:rPr/>
            </w:pPr>
            <w:r w:rsidDel="00000000" w:rsidR="00000000" w:rsidRPr="00000000">
              <w:rPr>
                <w:rtl w:val="0"/>
              </w:rPr>
              <w:t xml:space="preserve">High</w:t>
            </w:r>
          </w:p>
        </w:tc>
        <w:tc>
          <w:tcPr/>
          <w:p w:rsidR="00000000" w:rsidDel="00000000" w:rsidP="00000000" w:rsidRDefault="00000000" w:rsidRPr="00000000" w14:paraId="00000459">
            <w:pPr>
              <w:rPr/>
            </w:pPr>
            <w:r w:rsidDel="00000000" w:rsidR="00000000" w:rsidRPr="00000000">
              <w:rPr>
                <w:rtl w:val="0"/>
              </w:rPr>
              <w:t xml:space="preserve">Likely</w:t>
            </w:r>
          </w:p>
        </w:tc>
        <w:tc>
          <w:tcPr/>
          <w:p w:rsidR="00000000" w:rsidDel="00000000" w:rsidP="00000000" w:rsidRDefault="00000000" w:rsidRPr="00000000" w14:paraId="0000045A">
            <w:pPr>
              <w:rPr/>
            </w:pPr>
            <w:r w:rsidDel="00000000" w:rsidR="00000000" w:rsidRPr="00000000">
              <w:rPr>
                <w:rtl w:val="0"/>
              </w:rPr>
              <w:t xml:space="preserve">Medium</w:t>
            </w:r>
          </w:p>
        </w:tc>
        <w:tc>
          <w:tcPr/>
          <w:p w:rsidR="00000000" w:rsidDel="00000000" w:rsidP="00000000" w:rsidRDefault="00000000" w:rsidRPr="00000000" w14:paraId="0000045B">
            <w:pPr>
              <w:rPr/>
            </w:pPr>
            <w:r w:rsidDel="00000000" w:rsidR="00000000" w:rsidRPr="00000000">
              <w:rPr>
                <w:rtl w:val="0"/>
              </w:rPr>
              <w:t xml:space="preserve">P8</w:t>
            </w:r>
          </w:p>
        </w:tc>
        <w:tc>
          <w:tcPr/>
          <w:p w:rsidR="00000000" w:rsidDel="00000000" w:rsidP="00000000" w:rsidRDefault="00000000" w:rsidRPr="00000000" w14:paraId="0000045C">
            <w:pP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45D">
            <w:pPr>
              <w:rPr/>
            </w:pPr>
            <w:r w:rsidDel="00000000" w:rsidR="00000000" w:rsidRPr="00000000">
              <w:rPr>
                <w:rtl w:val="0"/>
              </w:rPr>
              <w:t xml:space="preserve">STD-001-CPP (STR-050-CPP) </w:t>
            </w:r>
          </w:p>
        </w:tc>
        <w:tc>
          <w:tcPr/>
          <w:p w:rsidR="00000000" w:rsidDel="00000000" w:rsidP="00000000" w:rsidRDefault="00000000" w:rsidRPr="00000000" w14:paraId="0000045E">
            <w:pPr>
              <w:rPr/>
            </w:pPr>
            <w:r w:rsidDel="00000000" w:rsidR="00000000" w:rsidRPr="00000000">
              <w:rPr>
                <w:rtl w:val="0"/>
              </w:rPr>
              <w:t xml:space="preserve">High</w:t>
            </w:r>
          </w:p>
        </w:tc>
        <w:tc>
          <w:tcPr/>
          <w:p w:rsidR="00000000" w:rsidDel="00000000" w:rsidP="00000000" w:rsidRDefault="00000000" w:rsidRPr="00000000" w14:paraId="0000045F">
            <w:pPr>
              <w:rPr/>
            </w:pPr>
            <w:r w:rsidDel="00000000" w:rsidR="00000000" w:rsidRPr="00000000">
              <w:rPr>
                <w:rtl w:val="0"/>
              </w:rPr>
              <w:t xml:space="preserve">Likely</w:t>
            </w:r>
          </w:p>
        </w:tc>
        <w:tc>
          <w:tcPr/>
          <w:p w:rsidR="00000000" w:rsidDel="00000000" w:rsidP="00000000" w:rsidRDefault="00000000" w:rsidRPr="00000000" w14:paraId="00000460">
            <w:pPr>
              <w:rPr/>
            </w:pPr>
            <w:r w:rsidDel="00000000" w:rsidR="00000000" w:rsidRPr="00000000">
              <w:rPr>
                <w:rtl w:val="0"/>
              </w:rPr>
              <w:t xml:space="preserve">Medium</w:t>
            </w:r>
          </w:p>
        </w:tc>
        <w:tc>
          <w:tcPr/>
          <w:p w:rsidR="00000000" w:rsidDel="00000000" w:rsidP="00000000" w:rsidRDefault="00000000" w:rsidRPr="00000000" w14:paraId="00000461">
            <w:pPr>
              <w:rPr/>
            </w:pPr>
            <w:r w:rsidDel="00000000" w:rsidR="00000000" w:rsidRPr="00000000">
              <w:rPr>
                <w:rtl w:val="0"/>
              </w:rPr>
              <w:t xml:space="preserve">P18</w:t>
            </w:r>
          </w:p>
        </w:tc>
        <w:tc>
          <w:tcPr/>
          <w:p w:rsidR="00000000" w:rsidDel="00000000" w:rsidP="00000000" w:rsidRDefault="00000000" w:rsidRPr="00000000" w14:paraId="00000462">
            <w:pPr>
              <w:rPr/>
            </w:pPr>
            <w:r w:rsidDel="00000000" w:rsidR="00000000" w:rsidRPr="00000000">
              <w:rPr>
                <w:rtl w:val="0"/>
              </w:rPr>
              <w:t xml:space="preserve">L1</w:t>
            </w:r>
          </w:p>
        </w:tc>
      </w:tr>
      <w:tr>
        <w:trPr>
          <w:cantSplit w:val="0"/>
          <w:tblHeader w:val="0"/>
        </w:trPr>
        <w:tc>
          <w:tcPr>
            <w:tcBorders>
              <w:bottom w:color="a5a5a5" w:space="0" w:sz="4" w:val="single"/>
            </w:tcBorders>
            <w:shd w:fill="ededed" w:val="clear"/>
          </w:tcPr>
          <w:p w:rsidR="00000000" w:rsidDel="00000000" w:rsidP="00000000" w:rsidRDefault="00000000" w:rsidRPr="00000000" w14:paraId="00000463">
            <w:pPr>
              <w:rPr/>
            </w:pPr>
            <w:r w:rsidDel="00000000" w:rsidR="00000000" w:rsidRPr="00000000">
              <w:rPr>
                <w:rtl w:val="0"/>
              </w:rPr>
              <w:t xml:space="preserve">STD-003-CPP (STR-051-CPP) </w:t>
            </w:r>
          </w:p>
        </w:tc>
        <w:tc>
          <w:tcPr>
            <w:tcBorders>
              <w:bottom w:color="a5a5a5" w:space="0" w:sz="4" w:val="single"/>
            </w:tcBorders>
          </w:tcPr>
          <w:p w:rsidR="00000000" w:rsidDel="00000000" w:rsidP="00000000" w:rsidRDefault="00000000" w:rsidRPr="00000000" w14:paraId="00000464">
            <w:pPr>
              <w:rPr/>
            </w:pPr>
            <w:r w:rsidDel="00000000" w:rsidR="00000000" w:rsidRPr="00000000">
              <w:rPr>
                <w:rtl w:val="0"/>
              </w:rPr>
              <w:t xml:space="preserve">High</w:t>
            </w:r>
          </w:p>
        </w:tc>
        <w:tc>
          <w:tcPr>
            <w:tcBorders>
              <w:bottom w:color="a5a5a5" w:space="0" w:sz="4" w:val="single"/>
            </w:tcBorders>
          </w:tcPr>
          <w:p w:rsidR="00000000" w:rsidDel="00000000" w:rsidP="00000000" w:rsidRDefault="00000000" w:rsidRPr="00000000" w14:paraId="00000465">
            <w:pPr>
              <w:rPr/>
            </w:pPr>
            <w:r w:rsidDel="00000000" w:rsidR="00000000" w:rsidRPr="00000000">
              <w:rPr>
                <w:rtl w:val="0"/>
              </w:rPr>
              <w:t xml:space="preserve">Likely</w:t>
            </w:r>
          </w:p>
        </w:tc>
        <w:tc>
          <w:tcPr>
            <w:tcBorders>
              <w:bottom w:color="a5a5a5" w:space="0" w:sz="4" w:val="single"/>
            </w:tcBorders>
          </w:tcPr>
          <w:p w:rsidR="00000000" w:rsidDel="00000000" w:rsidP="00000000" w:rsidRDefault="00000000" w:rsidRPr="00000000" w14:paraId="00000466">
            <w:pPr>
              <w:rPr/>
            </w:pPr>
            <w:r w:rsidDel="00000000" w:rsidR="00000000" w:rsidRPr="00000000">
              <w:rPr>
                <w:rtl w:val="0"/>
              </w:rPr>
              <w:t xml:space="preserve">Medium</w:t>
            </w:r>
          </w:p>
        </w:tc>
        <w:tc>
          <w:tcPr>
            <w:tcBorders>
              <w:bottom w:color="a5a5a5" w:space="0" w:sz="4" w:val="single"/>
            </w:tcBorders>
          </w:tcPr>
          <w:p w:rsidR="00000000" w:rsidDel="00000000" w:rsidP="00000000" w:rsidRDefault="00000000" w:rsidRPr="00000000" w14:paraId="00000467">
            <w:pPr>
              <w:rPr/>
            </w:pPr>
            <w:r w:rsidDel="00000000" w:rsidR="00000000" w:rsidRPr="00000000">
              <w:rPr>
                <w:rtl w:val="0"/>
              </w:rPr>
              <w:t xml:space="preserve">P18</w:t>
            </w:r>
          </w:p>
        </w:tc>
        <w:tc>
          <w:tcPr>
            <w:tcBorders>
              <w:bottom w:color="a5a5a5" w:space="0" w:sz="4" w:val="single"/>
            </w:tcBorders>
          </w:tcPr>
          <w:p w:rsidR="00000000" w:rsidDel="00000000" w:rsidP="00000000" w:rsidRDefault="00000000" w:rsidRPr="00000000" w14:paraId="00000468">
            <w:pPr>
              <w:rPr/>
            </w:pPr>
            <w:r w:rsidDel="00000000" w:rsidR="00000000" w:rsidRPr="00000000">
              <w:rPr>
                <w:rtl w:val="0"/>
              </w:rPr>
              <w:t xml:space="preserve">L1</w:t>
            </w:r>
          </w:p>
        </w:tc>
      </w:tr>
    </w:tbl>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3"/>
        <w:rPr/>
      </w:pPr>
      <w:bookmarkStart w:colFirst="0" w:colLast="0" w:name="_heading=h.n6o1yfnhidfh" w:id="24"/>
      <w:bookmarkEnd w:id="24"/>
      <w:r w:rsidDel="00000000" w:rsidR="00000000" w:rsidRPr="00000000">
        <w:rPr>
          <w:rtl w:val="0"/>
        </w:rPr>
        <w:t xml:space="preserve">Create Policies for Encryption and Triple A </w:t>
      </w:r>
    </w:p>
    <w:p w:rsidR="00000000" w:rsidDel="00000000" w:rsidP="00000000" w:rsidRDefault="00000000" w:rsidRPr="00000000" w14:paraId="0000046B">
      <w:pPr>
        <w:ind w:left="720" w:firstLine="0"/>
        <w:rPr>
          <w:b w:val="1"/>
          <w:bCs w:val="1"/>
          <w:i w:val="1"/>
          <w:iCs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bCs w:val="1"/>
          <w:i w:val="1"/>
          <w:iCs w:val="1"/>
          <w:rtl w:val="0"/>
        </w:rPr>
        <w:t xml:space="preserve">.</w:t>
      </w:r>
    </w:p>
    <w:p w:rsidR="00000000" w:rsidDel="00000000" w:rsidP="00000000" w:rsidRDefault="00000000" w:rsidRPr="00000000" w14:paraId="0000046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46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46E">
      <w:pPr>
        <w:ind w:left="1440" w:firstLine="0"/>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470">
      <w:pPr>
        <w:rPr/>
      </w:pPr>
      <w:r w:rsidDel="00000000" w:rsidR="00000000" w:rsidRPr="00000000">
        <w:rPr>
          <w:rtl w:val="0"/>
        </w:rPr>
      </w:r>
    </w:p>
    <w:tbl>
      <w:tblPr>
        <w:tblStyle w:val="Table6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75"/>
        <w:tblGridChange w:id="0">
          <w:tblGrid>
            <w:gridCol w:w="1905"/>
            <w:gridCol w:w="8875"/>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471">
            <w:pPr>
              <w:numPr>
                <w:ilvl w:val="0"/>
                <w:numId w:val="4"/>
              </w:numPr>
              <w:ind w:left="720" w:hanging="360"/>
              <w:rPr>
                <w:b w:val="1"/>
                <w:bCs w:val="1"/>
              </w:rPr>
            </w:pPr>
            <w:r w:rsidDel="00000000" w:rsidR="00000000" w:rsidRPr="00000000">
              <w:rPr>
                <w:b w:val="1"/>
                <w:bCs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472">
            <w:pPr>
              <w:rPr>
                <w:b w:val="1"/>
                <w:bCs w:val="1"/>
              </w:rPr>
            </w:pPr>
            <w:r w:rsidDel="00000000" w:rsidR="00000000" w:rsidRPr="00000000">
              <w:rPr>
                <w:b w:val="1"/>
                <w:bCs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73">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474">
            <w:pPr>
              <w:rPr/>
            </w:pPr>
            <w:r w:rsidDel="00000000" w:rsidR="00000000" w:rsidRPr="00000000">
              <w:rPr>
                <w:rtl w:val="0"/>
              </w:rPr>
              <w:t xml:space="preserve">Definition: Protection applied to static data stored on disk, databases, or backup media.</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How to apply: Implement AES-256 bit encryption across databases, file stores, and volume blocks using managed KMS keys.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Why &amp; When: Prevents unauthorized access or physical storage theft. Mandatory for all production databases, configuration files, credentials, and persistent application data.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79">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47A">
            <w:pPr>
              <w:rPr/>
            </w:pPr>
            <w:r w:rsidDel="00000000" w:rsidR="00000000" w:rsidRPr="00000000">
              <w:rPr>
                <w:rtl w:val="0"/>
              </w:rPr>
              <w:t xml:space="preserve">Definition: Protection applied to data moving across networks or internal IPC channels.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How to apply: Enforce TLS 1.3 (minimum TLS 1.2) for all external REST/gRPC interfaces and internal microservice-to-microservice communications.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Why &amp; When: Prevents packet sniffing and man-in-the-middle attacks. Mandatory for all network endpoints, database driver connection strings, and external API integrations.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7F">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480">
            <w:pPr>
              <w:rPr/>
            </w:pPr>
            <w:r w:rsidDel="00000000" w:rsidR="00000000" w:rsidRPr="00000000">
              <w:rPr>
                <w:rtl w:val="0"/>
              </w:rPr>
              <w:t xml:space="preserve">Definition: Protection applied to sensitive data active in volatile memory during processing.</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How to apply: Secure memory enclaves (Intel SGX/AMD SEV), dynamic memory scrubbing (memset_s), and zeroing sensitive buffers directly after execution.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Why &amp; When: Protects against cold-boot memory dumps and process memory snooping. Mandatory when handling private user keys, session tokens, and passwords in heap memory.</w:t>
            </w:r>
          </w:p>
        </w:tc>
      </w:tr>
    </w:tbl>
    <w:p w:rsidR="00000000" w:rsidDel="00000000" w:rsidP="00000000" w:rsidRDefault="00000000" w:rsidRPr="00000000" w14:paraId="00000485">
      <w:pPr>
        <w:rPr>
          <w:sz w:val="26"/>
          <w:szCs w:val="26"/>
        </w:rPr>
      </w:pPr>
      <w:r w:rsidDel="00000000" w:rsidR="00000000" w:rsidRPr="00000000">
        <w:rPr>
          <w:rtl w:val="0"/>
        </w:rPr>
      </w:r>
    </w:p>
    <w:tbl>
      <w:tblPr>
        <w:tblStyle w:val="Table6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
        <w:gridCol w:w="8706"/>
        <w:tblGridChange w:id="0">
          <w:tblGrid>
            <w:gridCol w:w="2074"/>
            <w:gridCol w:w="8706"/>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486">
            <w:pPr>
              <w:numPr>
                <w:ilvl w:val="0"/>
                <w:numId w:val="4"/>
              </w:numPr>
              <w:ind w:left="720" w:hanging="360"/>
              <w:rPr>
                <w:b w:val="1"/>
                <w:bCs w:val="1"/>
              </w:rPr>
            </w:pPr>
            <w:r w:rsidDel="00000000" w:rsidR="00000000" w:rsidRPr="00000000">
              <w:rPr>
                <w:b w:val="1"/>
                <w:bCs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487">
            <w:pPr>
              <w:rPr/>
            </w:pPr>
            <w:r w:rsidDel="00000000" w:rsidR="00000000" w:rsidRPr="00000000">
              <w:rPr>
                <w:b w:val="1"/>
                <w:bCs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88">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489">
            <w:pPr>
              <w:rPr/>
            </w:pPr>
            <w:r w:rsidDel="00000000" w:rsidR="00000000" w:rsidRPr="00000000">
              <w:rPr>
                <w:rtl w:val="0"/>
              </w:rPr>
              <w:t xml:space="preserve">Definition: Verification of system identity for users and programmatic callers.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How to apply: Enforce Multi-Factor Authentication (MFA) via OAuth2/OIDC for human logins and mTLS/signed JWTs for system microservices.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Why &amp; When: Ensures only valid entities access resources. Applies to all user logins, administrative API entry points, and machine-to-machine integrations.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8E">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48F">
            <w:pPr>
              <w:rPr/>
            </w:pPr>
            <w:r w:rsidDel="00000000" w:rsidR="00000000" w:rsidRPr="00000000">
              <w:rPr>
                <w:rtl w:val="0"/>
              </w:rPr>
              <w:t xml:space="preserve">Definition: Enforcement of permission boundaries controlling resource access.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How to apply: Implement Role-Based Access Control (RBAC) and Attribute-Based Access Control (ABAC) adhering strictly to Principle 6 (Least Privilege).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Why &amp; When: Restricts actions based on verified roles. Controls user access levels, database record queries, system administrative controls, and file modifications.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94">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495">
            <w:pPr>
              <w:rPr/>
            </w:pPr>
            <w:r w:rsidDel="00000000" w:rsidR="00000000" w:rsidRPr="00000000">
              <w:rPr>
                <w:rtl w:val="0"/>
              </w:rPr>
              <w:t xml:space="preserve">Definition: Tracking and auditing of system activities, changes, and access events.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How to apply: Centralized append-only logging exported directly to SIEM infrastructure (Elastic/Splunk) with automated alerting.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Why &amp; When: Ensures non-repudiation and policy compliance. Mandatory for recording all user logins, database schema modifications, permission changes, user additions, and sensitive file operations.</w:t>
            </w:r>
          </w:p>
        </w:tc>
      </w:tr>
    </w:tbl>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ind w:left="810" w:firstLine="0"/>
        <w:rPr/>
      </w:pPr>
      <w:r w:rsidDel="00000000" w:rsidR="00000000" w:rsidRPr="00000000">
        <w:rPr>
          <w:b w:val="1"/>
          <w:bCs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4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4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4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4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4A2">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4A3">
      <w:pPr>
        <w:pStyle w:val="Heading3"/>
        <w:rPr/>
      </w:pPr>
      <w:bookmarkStart w:colFirst="0" w:colLast="0" w:name="_heading=h.2swwqmfnj2z1" w:id="25"/>
      <w:bookmarkEnd w:id="25"/>
      <w:r w:rsidDel="00000000" w:rsidR="00000000" w:rsidRPr="00000000">
        <w:rPr>
          <w:rtl w:val="0"/>
        </w:rPr>
        <w:t xml:space="preserve">Map the Principles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4A4">
      <w:pPr>
        <w:ind w:left="720" w:firstLine="0"/>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000000" w:rsidDel="00000000" w:rsidP="00000000" w:rsidRDefault="00000000" w:rsidRPr="00000000" w14:paraId="000004A5">
      <w:pPr>
        <w:ind w:left="720" w:firstLine="0"/>
        <w:rPr/>
      </w:pPr>
      <w:r w:rsidDel="00000000" w:rsidR="00000000" w:rsidRPr="00000000">
        <w:rPr>
          <w:rtl w:val="0"/>
        </w:rPr>
      </w:r>
    </w:p>
    <w:p w:rsidR="00000000" w:rsidDel="00000000" w:rsidP="00000000" w:rsidRDefault="00000000" w:rsidRPr="00000000" w14:paraId="000004A6">
      <w:pPr>
        <w:ind w:left="720" w:firstLine="0"/>
        <w:rPr/>
      </w:pPr>
      <w:r w:rsidDel="00000000" w:rsidR="00000000" w:rsidRPr="00000000">
        <w:rPr>
          <w:rtl w:val="0"/>
        </w:rPr>
      </w:r>
    </w:p>
    <w:sdt>
      <w:sdtPr>
        <w:lock w:val="contentLocked"/>
        <w:id w:val="814043442"/>
        <w:tag w:val="goog_rdk_0"/>
      </w:sdtPr>
      <w:sdtContent>
        <w:tbl>
          <w:tblPr>
            <w:tblStyle w:val="Table6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Principle Numbers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Supported Principles Justification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STD-001-CPP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STR-050-CPP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Input Data ensures string lengths are validated before copy operations; Adopt a Secure Coding Standard standardizes safe string buffer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STD-002-CPP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EXP-062-CPP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It Simple avoids raw byte comparisons; Use Effective Quality Assurance Techniques employs static analysis to catch unsafe </w:t>
                </w:r>
                <w:r w:rsidDel="00000000" w:rsidR="00000000" w:rsidRPr="00000000">
                  <w:rPr>
                    <w:rtl w:val="0"/>
                  </w:rPr>
                  <w:t xml:space="preserve">memcmp </w:t>
                </w:r>
                <w:r w:rsidDel="00000000" w:rsidR="00000000" w:rsidRPr="00000000">
                  <w:rPr>
                    <w:rtl w:val="0"/>
                  </w:rPr>
                  <w:t xml:space="preserve">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STD-003-CPP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STR-051-CPP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Input Data checks getenv() returns for null; Default Deny halts object instantiation unless valid pointer data is guaranteed.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STD-004-CPP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SQL-051-CPP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1, 7, 8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Input Data &amp; Sanitize Data Sent to Other Systems clean input prior to execution; Practice Defense in Depth separates query execution logic from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STD-005-CPP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MEM-051-CPP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 and Design for Security Policies plans clear allocation lifecycles; Adopt a Secure Coding Standard mandates matching new/delete or malloc/free pairs.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STD-006-CPP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AST-050-CPP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Heed Compiler Warnings prevents relying on NDEBUG-suppressed code; Use Effective QA Techniques replaces assertions with explicit runtime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STD-007-CPP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ERR-058-CPP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 and Design for Security Policies catches initialization exceptions; Keep It Simple wraps static singletons in clear local function scopes.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STD-008-CPP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INT-050-CPP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Input Data checks integer ranges before conversion; Heed Compiler Warnings catches implicit truncation warnings during compilation.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STD-009-CPP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FIO-050-CPP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 and Design for Security Policies structures predictable file streams; Adopt a Secure Coding Standard requires explicit seekg/seekp repositioning.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STD-010-CPP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CRT-056-CPP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 and Design for Security Policies prevents pointer array miscalculations; Principle of Least Privilege restricts object manipulation through safe indirect pointers.</w:t>
                </w:r>
              </w:p>
            </w:tc>
          </w:tr>
        </w:tbl>
      </w:sdtContent>
    </w:sdt>
    <w:p w:rsidR="00000000" w:rsidDel="00000000" w:rsidP="00000000" w:rsidRDefault="00000000" w:rsidRPr="00000000" w14:paraId="000004D3">
      <w:pPr>
        <w:ind w:left="720" w:firstLine="0"/>
        <w:rPr/>
      </w:pPr>
      <w:r w:rsidDel="00000000" w:rsidR="00000000" w:rsidRPr="00000000">
        <w:rPr>
          <w:rtl w:val="0"/>
        </w:rPr>
      </w:r>
    </w:p>
    <w:p w:rsidR="00000000" w:rsidDel="00000000" w:rsidP="00000000" w:rsidRDefault="00000000" w:rsidRPr="00000000" w14:paraId="000004D4">
      <w:pPr>
        <w:rPr>
          <w:b w:val="1"/>
          <w:bCs w:val="1"/>
        </w:rPr>
      </w:pPr>
      <w:r w:rsidDel="00000000" w:rsidR="00000000" w:rsidRPr="00000000">
        <w:rPr>
          <w:rtl w:val="0"/>
        </w:rPr>
      </w:r>
    </w:p>
    <w:p w:rsidR="00000000" w:rsidDel="00000000" w:rsidP="00000000" w:rsidRDefault="00000000" w:rsidRPr="00000000" w14:paraId="000004D5">
      <w:pPr>
        <w:ind w:left="810" w:firstLine="0"/>
        <w:rPr/>
      </w:pPr>
      <w:r w:rsidDel="00000000" w:rsidR="00000000" w:rsidRPr="00000000">
        <w:rPr>
          <w:b w:val="1"/>
          <w:bCs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4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4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Anti-malware logs</w:t>
      </w:r>
      <w:r w:rsidDel="00000000" w:rsidR="00000000" w:rsidRPr="00000000">
        <w:br w:type="page"/>
      </w:r>
      <w:r w:rsidDel="00000000" w:rsidR="00000000" w:rsidRPr="00000000">
        <w:rPr>
          <w:rtl w:val="0"/>
        </w:rPr>
      </w:r>
    </w:p>
    <w:p w:rsidR="00000000" w:rsidDel="00000000" w:rsidP="00000000" w:rsidRDefault="00000000" w:rsidRPr="00000000" w14:paraId="000004DA">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rPr/>
      </w:pPr>
      <w:bookmarkStart w:colFirst="0" w:colLast="0" w:name="_heading=h.its4whnkbest" w:id="26"/>
      <w:bookmarkEnd w:id="26"/>
      <w:r w:rsidDel="00000000" w:rsidR="00000000" w:rsidRPr="00000000">
        <w:rPr>
          <w:rtl w:val="0"/>
        </w:rPr>
        <w:t xml:space="preserve">Audit Controls and Management</w:t>
      </w:r>
    </w:p>
    <w:p w:rsidR="00000000" w:rsidDel="00000000" w:rsidP="00000000" w:rsidRDefault="00000000" w:rsidRPr="00000000" w14:paraId="000004DD">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Evidence will include the following:</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4E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4E6">
      <w:pPr>
        <w:pStyle w:val="Heading2"/>
        <w:rPr/>
      </w:pPr>
      <w:bookmarkStart w:colFirst="0" w:colLast="0" w:name="_heading=h.mghumzp5wxto" w:id="27"/>
      <w:bookmarkEnd w:id="27"/>
      <w:r w:rsidDel="00000000" w:rsidR="00000000" w:rsidRPr="00000000">
        <w:rPr>
          <w:rtl w:val="0"/>
        </w:rPr>
        <w:t xml:space="preserve">Enforcement</w:t>
      </w:r>
    </w:p>
    <w:p w:rsidR="00000000" w:rsidDel="00000000" w:rsidP="00000000" w:rsidRDefault="00000000" w:rsidRPr="00000000" w14:paraId="000004E7">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2"/>
        <w:rPr/>
      </w:pPr>
      <w:bookmarkStart w:colFirst="0" w:colLast="0" w:name="_heading=h.ig7l0qzgpdx9" w:id="28"/>
      <w:bookmarkEnd w:id="28"/>
      <w:r w:rsidDel="00000000" w:rsidR="00000000" w:rsidRPr="00000000">
        <w:rPr>
          <w:rtl w:val="0"/>
        </w:rPr>
        <w:t xml:space="preserve">Exceptions Process</w:t>
      </w:r>
    </w:p>
    <w:p w:rsidR="00000000" w:rsidDel="00000000" w:rsidP="00000000" w:rsidRDefault="00000000" w:rsidRPr="00000000" w14:paraId="000004EC">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4F7">
      <w:pPr>
        <w:pStyle w:val="Heading2"/>
        <w:rPr/>
      </w:pPr>
      <w:bookmarkStart w:colFirst="0" w:colLast="0" w:name="_heading=h.dwrrmrwsu13p" w:id="29"/>
      <w:bookmarkEnd w:id="29"/>
      <w:r w:rsidDel="00000000" w:rsidR="00000000" w:rsidRPr="00000000">
        <w:rPr>
          <w:rtl w:val="0"/>
        </w:rPr>
        <w:t xml:space="preserve">Distribution</w:t>
      </w:r>
    </w:p>
    <w:p w:rsidR="00000000" w:rsidDel="00000000" w:rsidP="00000000" w:rsidRDefault="00000000" w:rsidRPr="00000000" w14:paraId="000004F8">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pStyle w:val="Heading2"/>
        <w:rPr/>
      </w:pPr>
      <w:bookmarkStart w:colFirst="0" w:colLast="0" w:name="_heading=h.w1lr7rb9s81a" w:id="30"/>
      <w:bookmarkEnd w:id="30"/>
      <w:r w:rsidDel="00000000" w:rsidR="00000000" w:rsidRPr="00000000">
        <w:rPr>
          <w:rtl w:val="0"/>
        </w:rPr>
        <w:t xml:space="preserve">Policy Change Control</w:t>
      </w:r>
    </w:p>
    <w:p w:rsidR="00000000" w:rsidDel="00000000" w:rsidP="00000000" w:rsidRDefault="00000000" w:rsidRPr="00000000" w14:paraId="000004FB">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2"/>
        <w:rPr/>
      </w:pPr>
      <w:bookmarkStart w:colFirst="0" w:colLast="0" w:name="_heading=h.xtgf0wv5269k" w:id="31"/>
      <w:bookmarkEnd w:id="31"/>
      <w:r w:rsidDel="00000000" w:rsidR="00000000" w:rsidRPr="00000000">
        <w:rPr>
          <w:rtl w:val="0"/>
        </w:rPr>
        <w:t xml:space="preserve">Policy Version History</w:t>
      </w:r>
    </w:p>
    <w:p w:rsidR="00000000" w:rsidDel="00000000" w:rsidP="00000000" w:rsidRDefault="00000000" w:rsidRPr="00000000" w14:paraId="000004FE">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45"/>
        <w:gridCol w:w="1530"/>
        <w:gridCol w:w="3510"/>
        <w:gridCol w:w="1923"/>
        <w:gridCol w:w="2077"/>
        <w:tblGridChange w:id="0">
          <w:tblGrid>
            <w:gridCol w:w="1345"/>
            <w:gridCol w:w="1530"/>
            <w:gridCol w:w="3510"/>
            <w:gridCol w:w="1923"/>
            <w:gridCol w:w="2077"/>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4FF">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500">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501">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502">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503">
            <w:pPr>
              <w:rPr>
                <w:color w:val="000000"/>
              </w:rPr>
            </w:pPr>
            <w:r w:rsidDel="00000000" w:rsidR="00000000" w:rsidRPr="00000000">
              <w:rPr>
                <w:color w:val="000000"/>
                <w:rtl w:val="0"/>
              </w:rPr>
              <w:t xml:space="preserve">Approved By</w:t>
            </w:r>
          </w:p>
        </w:tc>
      </w:tr>
      <w:tr>
        <w:trPr>
          <w:cantSplit w:val="0"/>
          <w:tblHeader w:val="0"/>
        </w:trPr>
        <w:tc>
          <w:tcPr>
            <w:shd w:fill="ededed" w:val="clear"/>
          </w:tcPr>
          <w:p w:rsidR="00000000" w:rsidDel="00000000" w:rsidP="00000000" w:rsidRDefault="00000000" w:rsidRPr="00000000" w14:paraId="00000504">
            <w:pPr>
              <w:rPr/>
            </w:pPr>
            <w:r w:rsidDel="00000000" w:rsidR="00000000" w:rsidRPr="00000000">
              <w:rPr>
                <w:rtl w:val="0"/>
              </w:rPr>
              <w:t xml:space="preserve">1.0</w:t>
            </w:r>
          </w:p>
        </w:tc>
        <w:tc>
          <w:tcPr/>
          <w:p w:rsidR="00000000" w:rsidDel="00000000" w:rsidP="00000000" w:rsidRDefault="00000000" w:rsidRPr="00000000" w14:paraId="00000505">
            <w:pPr>
              <w:rPr/>
            </w:pPr>
            <w:r w:rsidDel="00000000" w:rsidR="00000000" w:rsidRPr="00000000">
              <w:rPr>
                <w:rtl w:val="0"/>
              </w:rPr>
              <w:t xml:space="preserve">08/05/2020</w:t>
            </w:r>
          </w:p>
        </w:tc>
        <w:tc>
          <w:tcPr/>
          <w:p w:rsidR="00000000" w:rsidDel="00000000" w:rsidP="00000000" w:rsidRDefault="00000000" w:rsidRPr="00000000" w14:paraId="00000506">
            <w:pPr>
              <w:rPr/>
            </w:pPr>
            <w:r w:rsidDel="00000000" w:rsidR="00000000" w:rsidRPr="00000000">
              <w:rPr>
                <w:rtl w:val="0"/>
              </w:rPr>
              <w:t xml:space="preserve">Initial Template</w:t>
            </w:r>
          </w:p>
        </w:tc>
        <w:tc>
          <w:tcPr/>
          <w:p w:rsidR="00000000" w:rsidDel="00000000" w:rsidP="00000000" w:rsidRDefault="00000000" w:rsidRPr="00000000" w14:paraId="00000507">
            <w:pPr>
              <w:rPr/>
            </w:pPr>
            <w:r w:rsidDel="00000000" w:rsidR="00000000" w:rsidRPr="00000000">
              <w:rPr>
                <w:rtl w:val="0"/>
              </w:rPr>
              <w:t xml:space="preserve">David Buksbaum</w:t>
            </w:r>
          </w:p>
        </w:tc>
        <w:tc>
          <w:tcPr/>
          <w:p w:rsidR="00000000" w:rsidDel="00000000" w:rsidP="00000000" w:rsidRDefault="00000000" w:rsidRPr="00000000" w14:paraId="00000508">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509">
            <w:pPr>
              <w:rPr/>
            </w:pPr>
            <w:r w:rsidDel="00000000" w:rsidR="00000000" w:rsidRPr="00000000">
              <w:rPr>
                <w:rtl w:val="0"/>
              </w:rPr>
              <w:t xml:space="preserve">1.1</w:t>
            </w:r>
          </w:p>
        </w:tc>
        <w:tc>
          <w:tcPr/>
          <w:p w:rsidR="00000000" w:rsidDel="00000000" w:rsidP="00000000" w:rsidRDefault="00000000" w:rsidRPr="00000000" w14:paraId="0000050A">
            <w:pPr>
              <w:rPr/>
            </w:pPr>
            <w:r w:rsidDel="00000000" w:rsidR="00000000" w:rsidRPr="00000000">
              <w:rPr>
                <w:rtl w:val="0"/>
              </w:rPr>
              <w:t xml:space="preserve">08/13/2026</w:t>
            </w:r>
          </w:p>
        </w:tc>
        <w:tc>
          <w:tcPr/>
          <w:p w:rsidR="00000000" w:rsidDel="00000000" w:rsidP="00000000" w:rsidRDefault="00000000" w:rsidRPr="00000000" w14:paraId="0000050B">
            <w:pPr>
              <w:rPr/>
            </w:pPr>
            <w:r w:rsidDel="00000000" w:rsidR="00000000" w:rsidRPr="00000000">
              <w:rPr>
                <w:rtl w:val="0"/>
              </w:rPr>
              <w:t xml:space="preserve">Updated security principle definitions and secure coding standards.</w:t>
            </w:r>
          </w:p>
        </w:tc>
        <w:tc>
          <w:tcPr/>
          <w:p w:rsidR="00000000" w:rsidDel="00000000" w:rsidP="00000000" w:rsidRDefault="00000000" w:rsidRPr="00000000" w14:paraId="0000050C">
            <w:pPr>
              <w:rPr/>
            </w:pPr>
            <w:r w:rsidDel="00000000" w:rsidR="00000000" w:rsidRPr="00000000">
              <w:rPr>
                <w:rtl w:val="0"/>
              </w:rPr>
              <w:t xml:space="preserve">Aiden Villanueva</w:t>
            </w:r>
          </w:p>
        </w:tc>
        <w:tc>
          <w:tcPr/>
          <w:p w:rsidR="00000000" w:rsidDel="00000000" w:rsidP="00000000" w:rsidRDefault="00000000" w:rsidRPr="00000000" w14:paraId="0000050D">
            <w:pPr>
              <w:rPr/>
            </w:pPr>
            <w:r w:rsidDel="00000000" w:rsidR="00000000" w:rsidRPr="00000000">
              <w:rPr>
                <w:rtl w:val="0"/>
              </w:rPr>
              <w:t xml:space="preserve">[Insert text.]</w:t>
            </w:r>
          </w:p>
        </w:tc>
      </w:tr>
      <w:tr>
        <w:trPr>
          <w:cantSplit w:val="0"/>
          <w:tblHeader w:val="0"/>
        </w:trPr>
        <w:tc>
          <w:tcPr>
            <w:shd w:fill="ededed" w:val="clear"/>
          </w:tcPr>
          <w:p w:rsidR="00000000" w:rsidDel="00000000" w:rsidP="00000000" w:rsidRDefault="00000000" w:rsidRPr="00000000" w14:paraId="0000050E">
            <w:pPr>
              <w:rPr/>
            </w:pPr>
            <w:r w:rsidDel="00000000" w:rsidR="00000000" w:rsidRPr="00000000">
              <w:rPr>
                <w:rtl w:val="0"/>
              </w:rPr>
              <w:t xml:space="preserve">1.2</w:t>
            </w:r>
          </w:p>
        </w:tc>
        <w:tc>
          <w:tcPr/>
          <w:p w:rsidR="00000000" w:rsidDel="00000000" w:rsidP="00000000" w:rsidRDefault="00000000" w:rsidRPr="00000000" w14:paraId="0000050F">
            <w:pPr>
              <w:rPr/>
            </w:pPr>
            <w:r w:rsidDel="00000000" w:rsidR="00000000" w:rsidRPr="00000000">
              <w:rPr>
                <w:rtl w:val="0"/>
              </w:rPr>
              <w:t xml:space="preserve">08/16/2026</w:t>
            </w:r>
          </w:p>
        </w:tc>
        <w:tc>
          <w:tcPr/>
          <w:p w:rsidR="00000000" w:rsidDel="00000000" w:rsidP="00000000" w:rsidRDefault="00000000" w:rsidRPr="00000000" w14:paraId="00000510">
            <w:pPr>
              <w:rPr/>
            </w:pPr>
            <w:r w:rsidDel="00000000" w:rsidR="00000000" w:rsidRPr="00000000">
              <w:rPr>
                <w:rtl w:val="0"/>
              </w:rPr>
              <w:t xml:space="preserve">Added automation rules, risk assessment consolidation, encryption policies, Triple-A framework rules, and principle mappings.</w:t>
            </w:r>
          </w:p>
        </w:tc>
        <w:tc>
          <w:tcPr/>
          <w:p w:rsidR="00000000" w:rsidDel="00000000" w:rsidP="00000000" w:rsidRDefault="00000000" w:rsidRPr="00000000" w14:paraId="00000511">
            <w:pPr>
              <w:rPr/>
            </w:pPr>
            <w:r w:rsidDel="00000000" w:rsidR="00000000" w:rsidRPr="00000000">
              <w:rPr>
                <w:rtl w:val="0"/>
              </w:rPr>
              <w:t xml:space="preserve">Aiden Villanueva</w:t>
            </w:r>
          </w:p>
        </w:tc>
        <w:tc>
          <w:tcPr/>
          <w:p w:rsidR="00000000" w:rsidDel="00000000" w:rsidP="00000000" w:rsidRDefault="00000000" w:rsidRPr="00000000" w14:paraId="00000512">
            <w:pPr>
              <w:rPr/>
            </w:pPr>
            <w:r w:rsidDel="00000000" w:rsidR="00000000" w:rsidRPr="00000000">
              <w:rPr>
                <w:rtl w:val="0"/>
              </w:rPr>
              <w:t xml:space="preserve">[Insert text.]</w:t>
            </w:r>
          </w:p>
        </w:tc>
      </w:tr>
    </w:tbl>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2"/>
        <w:rPr/>
      </w:pPr>
      <w:bookmarkStart w:colFirst="0" w:colLast="0" w:name="_heading=h.cyifadkvbqoe" w:id="32"/>
      <w:bookmarkEnd w:id="32"/>
      <w:r w:rsidDel="00000000" w:rsidR="00000000" w:rsidRPr="00000000">
        <w:rPr>
          <w:rtl w:val="0"/>
        </w:rPr>
        <w:t xml:space="preserve">Appendix A Lookups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3"/>
        <w:rPr/>
      </w:pPr>
      <w:bookmarkStart w:colFirst="0" w:colLast="0" w:name="_heading=h.rt9j66hd09s9" w:id="33"/>
      <w:bookmarkEnd w:id="33"/>
      <w:r w:rsidDel="00000000" w:rsidR="00000000" w:rsidRPr="00000000">
        <w:rPr>
          <w:rtl w:val="0"/>
        </w:rPr>
        <w:t xml:space="preserve">Approved C/C++ Language Acronyms</w:t>
      </w:r>
    </w:p>
    <w:p w:rsidR="00000000" w:rsidDel="00000000" w:rsidP="00000000" w:rsidRDefault="00000000" w:rsidRPr="00000000" w14:paraId="00000517">
      <w:pPr>
        <w:rPr/>
      </w:pPr>
      <w:r w:rsidDel="00000000" w:rsidR="00000000" w:rsidRPr="00000000">
        <w:rPr>
          <w:rtl w:val="0"/>
        </w:rPr>
      </w:r>
    </w:p>
    <w:tbl>
      <w:tblPr>
        <w:tblStyle w:val="Table67"/>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518">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519">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51A">
            <w:pPr>
              <w:rPr/>
            </w:pPr>
            <w:r w:rsidDel="00000000" w:rsidR="00000000" w:rsidRPr="00000000">
              <w:rPr>
                <w:rtl w:val="0"/>
              </w:rPr>
              <w:t xml:space="preserve">C++</w:t>
            </w:r>
          </w:p>
        </w:tc>
        <w:tc>
          <w:tcPr/>
          <w:p w:rsidR="00000000" w:rsidDel="00000000" w:rsidP="00000000" w:rsidRDefault="00000000" w:rsidRPr="00000000" w14:paraId="0000051B">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51C">
            <w:pPr>
              <w:rPr/>
            </w:pPr>
            <w:r w:rsidDel="00000000" w:rsidR="00000000" w:rsidRPr="00000000">
              <w:rPr>
                <w:rtl w:val="0"/>
              </w:rPr>
              <w:t xml:space="preserve">C</w:t>
            </w:r>
          </w:p>
        </w:tc>
        <w:tc>
          <w:tcPr/>
          <w:p w:rsidR="00000000" w:rsidDel="00000000" w:rsidP="00000000" w:rsidRDefault="00000000" w:rsidRPr="00000000" w14:paraId="0000051D">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51E">
            <w:pPr>
              <w:rPr/>
            </w:pPr>
            <w:r w:rsidDel="00000000" w:rsidR="00000000" w:rsidRPr="00000000">
              <w:rPr>
                <w:rtl w:val="0"/>
              </w:rPr>
              <w:t xml:space="preserve">Java</w:t>
            </w:r>
          </w:p>
        </w:tc>
        <w:tc>
          <w:tcPr/>
          <w:p w:rsidR="00000000" w:rsidDel="00000000" w:rsidP="00000000" w:rsidRDefault="00000000" w:rsidRPr="00000000" w14:paraId="0000051F">
            <w:pPr>
              <w:rPr/>
            </w:pPr>
            <w:r w:rsidDel="00000000" w:rsidR="00000000" w:rsidRPr="00000000">
              <w:rPr>
                <w:rtl w:val="0"/>
              </w:rPr>
              <w:t xml:space="preserve">JAV</w:t>
            </w:r>
          </w:p>
        </w:tc>
      </w:tr>
    </w:tbl>
    <w:p w:rsidR="00000000" w:rsidDel="00000000" w:rsidP="00000000" w:rsidRDefault="00000000" w:rsidRPr="00000000" w14:paraId="00000520">
      <w:pPr>
        <w:rPr/>
      </w:pPr>
      <w:r w:rsidDel="00000000" w:rsidR="00000000" w:rsidRPr="00000000">
        <w:br w:type="page"/>
      </w:r>
      <w:r w:rsidDel="00000000" w:rsidR="00000000" w:rsidRPr="00000000">
        <w:rPr>
          <w:rtl w:val="0"/>
        </w:rPr>
      </w:r>
    </w:p>
    <w:p w:rsidR="00000000" w:rsidDel="00000000" w:rsidP="00000000" w:rsidRDefault="00000000" w:rsidRPr="00000000" w14:paraId="0000052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522">
      <w:pPr>
        <w:spacing w:line="480" w:lineRule="auto"/>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Carnegie Mellon University Software Engineering Institute. (2017). SEI CERT C++ </w:t>
      </w:r>
    </w:p>
    <w:p w:rsidR="00000000" w:rsidDel="00000000" w:rsidP="00000000" w:rsidRDefault="00000000" w:rsidRPr="00000000" w14:paraId="00000523">
      <w:pPr>
        <w:spacing w:line="480" w:lineRule="auto"/>
        <w:ind w:left="720" w:righ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 standard: Rules for developing safe, reliable, and secure systems. Secure </w:t>
      </w:r>
    </w:p>
    <w:p w:rsidR="00000000" w:rsidDel="00000000" w:rsidP="00000000" w:rsidRDefault="00000000" w:rsidRPr="00000000" w14:paraId="00000524">
      <w:pPr>
        <w:spacing w:line="480" w:lineRule="auto"/>
        <w:ind w:left="720" w:righ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 Wiki. Retrieved August 13, 2026, from cmu.edu</w:t>
      </w:r>
    </w:p>
    <w:sectPr>
      <w:headerReference r:id="rId12" w:type="default"/>
      <w:footerReference r:id="rId13"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jc w:val="center"/>
      <w:rPr/>
    </w:pPr>
    <w:r w:rsidDel="00000000" w:rsidR="00000000" w:rsidRPr="00000000">
      <w:rPr/>
      <w:drawing>
        <wp:inline distB="114300" distT="114300" distL="114300" distR="114300">
          <wp:extent cx="395288" cy="510580"/>
          <wp:effectExtent b="0" l="0" r="0" t="0"/>
          <wp:docPr descr="Green Pace logo" id="4" name="image3.png"/>
          <a:graphic>
            <a:graphicData uri="http://schemas.openxmlformats.org/drawingml/2006/picture">
              <pic:pic>
                <pic:nvPicPr>
                  <pic:cNvPr descr="Green Pace logo" id="0" name="image3.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rPr>
  </w:style>
  <w:style w:type="paragraph" w:styleId="Heading2">
    <w:name w:val="heading 2"/>
    <w:basedOn w:val="Normal"/>
    <w:next w:val="Normal"/>
    <w:pPr/>
    <w:rPr>
      <w:b w:val="1"/>
      <w:bCs w:val="1"/>
      <w:color w:val="000000"/>
      <w:sz w:val="28"/>
      <w:szCs w:val="28"/>
    </w:rPr>
  </w:style>
  <w:style w:type="paragraph" w:styleId="Heading3">
    <w:name w:val="heading 3"/>
    <w:basedOn w:val="Normal"/>
    <w:next w:val="Normal"/>
    <w:pPr/>
    <w:rPr>
      <w:b w:val="1"/>
      <w:bCs w:val="1"/>
      <w:color w:val="000000"/>
    </w:rPr>
  </w:style>
  <w:style w:type="paragraph" w:styleId="Heading4">
    <w:name w:val="heading 4"/>
    <w:basedOn w:val="Normal"/>
    <w:next w:val="Normal"/>
    <w:pPr>
      <w:jc w:val="center"/>
    </w:pPr>
    <w:rPr>
      <w:b w:val="1"/>
      <w:bCs w:val="1"/>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tblPr>
      <w:tblStyleRowBandSize w:val="1"/>
      <w:tblStyleColBandSize w:val="1"/>
    </w:tbl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7">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linkedin.com/pulse/understanding-hierarchy-principles-policies-standards-wally-beddo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j3p1b5TUOE1DVXuqQKce7tqsA==">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