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9ED" w:rsidRPr="00EA5539" w:rsidRDefault="002519ED" w:rsidP="00116AA0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EA5539">
        <w:rPr>
          <w:rFonts w:ascii="Arial" w:hAnsi="Arial" w:cs="Arial"/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1" locked="0" layoutInCell="1" allowOverlap="1" wp14:anchorId="616240BE" wp14:editId="115AAF43">
            <wp:simplePos x="0" y="0"/>
            <wp:positionH relativeFrom="column">
              <wp:posOffset>4822825</wp:posOffset>
            </wp:positionH>
            <wp:positionV relativeFrom="paragraph">
              <wp:posOffset>-54610</wp:posOffset>
            </wp:positionV>
            <wp:extent cx="1118870" cy="1118870"/>
            <wp:effectExtent l="0" t="0" r="5080" b="5080"/>
            <wp:wrapTight wrapText="bothSides">
              <wp:wrapPolygon edited="0">
                <wp:start x="0" y="0"/>
                <wp:lineTo x="0" y="21330"/>
                <wp:lineTo x="21330" y="21330"/>
                <wp:lineTo x="2133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539">
        <w:rPr>
          <w:rFonts w:ascii="Arial" w:hAnsi="Arial" w:cs="Arial"/>
          <w:sz w:val="32"/>
          <w:szCs w:val="32"/>
        </w:rPr>
        <w:t>Интегрированные компьютерные системы</w:t>
      </w:r>
    </w:p>
    <w:p w:rsidR="002519ED" w:rsidRDefault="002519ED" w:rsidP="00116AA0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EA5539">
        <w:rPr>
          <w:rFonts w:ascii="Arial" w:hAnsi="Arial" w:cs="Arial"/>
          <w:sz w:val="32"/>
          <w:szCs w:val="32"/>
        </w:rPr>
        <w:t>проектирования и анализа</w:t>
      </w:r>
    </w:p>
    <w:p w:rsidR="001A3535" w:rsidRDefault="002519ED" w:rsidP="00116AA0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proofErr w:type="gramStart"/>
      <w:r w:rsidRPr="00EA5539">
        <w:rPr>
          <w:rFonts w:ascii="Arial" w:hAnsi="Arial" w:cs="Arial"/>
          <w:b/>
          <w:sz w:val="32"/>
          <w:szCs w:val="32"/>
        </w:rPr>
        <w:t>Лабораторная</w:t>
      </w:r>
      <w:proofErr w:type="gramEnd"/>
      <w:r w:rsidRPr="00EA5539">
        <w:rPr>
          <w:rFonts w:ascii="Arial" w:hAnsi="Arial" w:cs="Arial"/>
          <w:b/>
          <w:sz w:val="32"/>
          <w:szCs w:val="32"/>
        </w:rPr>
        <w:t xml:space="preserve"> №1</w:t>
      </w:r>
      <w:r w:rsidR="001A3535">
        <w:rPr>
          <w:rFonts w:ascii="Arial" w:hAnsi="Arial" w:cs="Arial"/>
          <w:b/>
          <w:sz w:val="32"/>
          <w:szCs w:val="32"/>
        </w:rPr>
        <w:br/>
        <w:t xml:space="preserve">Таблицы параметров в </w:t>
      </w:r>
      <w:proofErr w:type="spellStart"/>
      <w:r w:rsidR="001A3535" w:rsidRPr="001A3535">
        <w:rPr>
          <w:rFonts w:ascii="Arial" w:hAnsi="Arial" w:cs="Arial"/>
          <w:b/>
          <w:sz w:val="32"/>
          <w:szCs w:val="32"/>
        </w:rPr>
        <w:t>SolidWorks</w:t>
      </w:r>
      <w:proofErr w:type="spellEnd"/>
    </w:p>
    <w:p w:rsidR="00EA5539" w:rsidRPr="00FD65F3" w:rsidRDefault="00EA5539" w:rsidP="00116AA0">
      <w:pPr>
        <w:spacing w:line="240" w:lineRule="auto"/>
        <w:jc w:val="center"/>
        <w:rPr>
          <w:rFonts w:cs="Times New Roman"/>
          <w:sz w:val="24"/>
          <w:szCs w:val="24"/>
        </w:rPr>
      </w:pPr>
    </w:p>
    <w:p w:rsidR="00FD65F3" w:rsidRDefault="00FD65F3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При проектировании часто возникает потребность </w:t>
      </w:r>
      <w:r w:rsidR="00547F20" w:rsidRPr="00547F20">
        <w:rPr>
          <w:rFonts w:cs="Times New Roman"/>
          <w:sz w:val="24"/>
          <w:szCs w:val="24"/>
        </w:rPr>
        <w:t>создавать серии</w:t>
      </w:r>
      <w:r w:rsidR="00547F20">
        <w:rPr>
          <w:rFonts w:cs="Times New Roman"/>
          <w:sz w:val="24"/>
          <w:szCs w:val="24"/>
        </w:rPr>
        <w:t xml:space="preserve"> однотипных объектов, отличающихся размерами. Для этого в </w:t>
      </w:r>
      <w:r w:rsidR="00547F20">
        <w:rPr>
          <w:rFonts w:cs="Times New Roman"/>
          <w:sz w:val="24"/>
          <w:szCs w:val="24"/>
          <w:lang w:val="en-US"/>
        </w:rPr>
        <w:t>SolidWorks</w:t>
      </w:r>
      <w:r w:rsidR="00547F20" w:rsidRPr="00547F20">
        <w:rPr>
          <w:rFonts w:cs="Times New Roman"/>
          <w:sz w:val="24"/>
          <w:szCs w:val="24"/>
        </w:rPr>
        <w:t xml:space="preserve"> </w:t>
      </w:r>
      <w:r w:rsidR="00547F20">
        <w:rPr>
          <w:rFonts w:cs="Times New Roman"/>
          <w:sz w:val="24"/>
          <w:szCs w:val="24"/>
        </w:rPr>
        <w:t xml:space="preserve">существует специальный инструмент – таблицы параметров, который позволяет создавать конфигурации различных деталей. </w:t>
      </w:r>
      <w:r w:rsidRPr="00FD65F3">
        <w:rPr>
          <w:rFonts w:cs="Times New Roman"/>
          <w:sz w:val="24"/>
          <w:szCs w:val="24"/>
        </w:rPr>
        <w:t>Конфигурации позволяют создать несколько вариантов модели детали или сборки в одном документе. Можно использовать конфигурации, чтобы создавать ряды моделей с разными размерами, компонентами или другими параметрами и управлять ими.</w:t>
      </w:r>
    </w:p>
    <w:p w:rsidR="00547F20" w:rsidRPr="00547F20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 xml:space="preserve">Таблица параметров позволяет создавать несколько конфигураций деталей или сборок путем задания параметров во встроенной таблице </w:t>
      </w:r>
      <w:proofErr w:type="spellStart"/>
      <w:r w:rsidRPr="00547F20">
        <w:rPr>
          <w:rFonts w:cs="Times New Roman"/>
          <w:sz w:val="24"/>
          <w:szCs w:val="24"/>
        </w:rPr>
        <w:t>Microsoft</w:t>
      </w:r>
      <w:proofErr w:type="spellEnd"/>
      <w:r w:rsidRPr="00547F20">
        <w:rPr>
          <w:rFonts w:cs="Times New Roman"/>
          <w:sz w:val="24"/>
          <w:szCs w:val="24"/>
        </w:rPr>
        <w:t xml:space="preserve"> </w:t>
      </w:r>
      <w:proofErr w:type="spellStart"/>
      <w:r w:rsidRPr="00547F20">
        <w:rPr>
          <w:rFonts w:cs="Times New Roman"/>
          <w:sz w:val="24"/>
          <w:szCs w:val="24"/>
        </w:rPr>
        <w:t>Excel</w:t>
      </w:r>
      <w:proofErr w:type="spellEnd"/>
      <w:r w:rsidRPr="00547F20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</w:t>
      </w:r>
      <w:r w:rsidRPr="00547F20">
        <w:rPr>
          <w:rFonts w:cs="Times New Roman"/>
          <w:sz w:val="24"/>
          <w:szCs w:val="24"/>
        </w:rPr>
        <w:t xml:space="preserve">Таблица параметров сохраняется в документе модели, и при этом у нее отсутствует связь с исходным файлом </w:t>
      </w:r>
      <w:proofErr w:type="spellStart"/>
      <w:r w:rsidRPr="00547F20">
        <w:rPr>
          <w:rFonts w:cs="Times New Roman"/>
          <w:sz w:val="24"/>
          <w:szCs w:val="24"/>
        </w:rPr>
        <w:t>Excel</w:t>
      </w:r>
      <w:proofErr w:type="spellEnd"/>
      <w:r w:rsidRPr="00547F20">
        <w:rPr>
          <w:rFonts w:cs="Times New Roman"/>
          <w:sz w:val="24"/>
          <w:szCs w:val="24"/>
        </w:rPr>
        <w:t xml:space="preserve">. Вносимые в модель изменения не отражаются в исходном файле </w:t>
      </w:r>
      <w:proofErr w:type="spellStart"/>
      <w:r w:rsidRPr="00547F20">
        <w:rPr>
          <w:rFonts w:cs="Times New Roman"/>
          <w:sz w:val="24"/>
          <w:szCs w:val="24"/>
        </w:rPr>
        <w:t>Excel</w:t>
      </w:r>
      <w:proofErr w:type="spellEnd"/>
      <w:r w:rsidRPr="00547F20">
        <w:rPr>
          <w:rFonts w:cs="Times New Roman"/>
          <w:sz w:val="24"/>
          <w:szCs w:val="24"/>
        </w:rPr>
        <w:t xml:space="preserve">. Однако, если необходимо, можно связать документ модели с файлом </w:t>
      </w:r>
      <w:proofErr w:type="spellStart"/>
      <w:r w:rsidRPr="00547F20">
        <w:rPr>
          <w:rFonts w:cs="Times New Roman"/>
          <w:sz w:val="24"/>
          <w:szCs w:val="24"/>
        </w:rPr>
        <w:t>Excel</w:t>
      </w:r>
      <w:proofErr w:type="spellEnd"/>
      <w:r w:rsidRPr="00547F20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</w:t>
      </w:r>
      <w:r w:rsidRPr="00547F20">
        <w:rPr>
          <w:rFonts w:cs="Times New Roman"/>
          <w:sz w:val="24"/>
          <w:szCs w:val="24"/>
        </w:rPr>
        <w:t xml:space="preserve">Для использования таблиц параметров потребуется программа </w:t>
      </w:r>
      <w:proofErr w:type="spellStart"/>
      <w:r w:rsidRPr="00547F20">
        <w:rPr>
          <w:rFonts w:cs="Times New Roman"/>
          <w:sz w:val="24"/>
          <w:szCs w:val="24"/>
        </w:rPr>
        <w:t>Microsoft</w:t>
      </w:r>
      <w:proofErr w:type="spellEnd"/>
      <w:r w:rsidRPr="00547F20">
        <w:rPr>
          <w:rFonts w:cs="Times New Roman"/>
          <w:sz w:val="24"/>
          <w:szCs w:val="24"/>
        </w:rPr>
        <w:t xml:space="preserve"> </w:t>
      </w:r>
      <w:proofErr w:type="spellStart"/>
      <w:r w:rsidRPr="00547F20">
        <w:rPr>
          <w:rFonts w:cs="Times New Roman"/>
          <w:sz w:val="24"/>
          <w:szCs w:val="24"/>
        </w:rPr>
        <w:t>Excel</w:t>
      </w:r>
      <w:proofErr w:type="spellEnd"/>
      <w:r w:rsidRPr="00547F20">
        <w:rPr>
          <w:rFonts w:cs="Times New Roman"/>
          <w:sz w:val="24"/>
          <w:szCs w:val="24"/>
        </w:rPr>
        <w:t>.</w:t>
      </w:r>
    </w:p>
    <w:p w:rsidR="00547F20" w:rsidRPr="00547F20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 д</w:t>
      </w:r>
      <w:r w:rsidRPr="00547F20">
        <w:rPr>
          <w:rFonts w:cs="Times New Roman"/>
          <w:sz w:val="24"/>
          <w:szCs w:val="24"/>
        </w:rPr>
        <w:t>етал</w:t>
      </w:r>
      <w:r>
        <w:rPr>
          <w:rFonts w:cs="Times New Roman"/>
          <w:sz w:val="24"/>
          <w:szCs w:val="24"/>
        </w:rPr>
        <w:t>ях м</w:t>
      </w:r>
      <w:r w:rsidRPr="00547F20">
        <w:rPr>
          <w:rFonts w:cs="Times New Roman"/>
          <w:sz w:val="24"/>
          <w:szCs w:val="24"/>
        </w:rPr>
        <w:t>ожно управлять размер</w:t>
      </w:r>
      <w:r>
        <w:rPr>
          <w:rFonts w:cs="Times New Roman"/>
          <w:sz w:val="24"/>
          <w:szCs w:val="24"/>
        </w:rPr>
        <w:t>ами</w:t>
      </w:r>
      <w:r w:rsidRPr="00547F20">
        <w:rPr>
          <w:rFonts w:cs="Times New Roman"/>
          <w:sz w:val="24"/>
          <w:szCs w:val="24"/>
        </w:rPr>
        <w:t xml:space="preserve"> и состояни</w:t>
      </w:r>
      <w:r>
        <w:rPr>
          <w:rFonts w:cs="Times New Roman"/>
          <w:sz w:val="24"/>
          <w:szCs w:val="24"/>
        </w:rPr>
        <w:t>ем</w:t>
      </w:r>
      <w:r w:rsidRPr="00547F20">
        <w:rPr>
          <w:rFonts w:cs="Times New Roman"/>
          <w:sz w:val="24"/>
          <w:szCs w:val="24"/>
        </w:rPr>
        <w:t xml:space="preserve"> погашения элементов, размер</w:t>
      </w:r>
      <w:r>
        <w:rPr>
          <w:rFonts w:cs="Times New Roman"/>
          <w:sz w:val="24"/>
          <w:szCs w:val="24"/>
        </w:rPr>
        <w:t>ами</w:t>
      </w:r>
      <w:r w:rsidRPr="00547F20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от</w:t>
      </w:r>
      <w:r w:rsidRPr="00547F20">
        <w:rPr>
          <w:rFonts w:cs="Times New Roman"/>
          <w:sz w:val="24"/>
          <w:szCs w:val="24"/>
        </w:rPr>
        <w:t>верстий под крепеж</w:t>
      </w:r>
      <w:r>
        <w:rPr>
          <w:rFonts w:cs="Times New Roman"/>
          <w:sz w:val="24"/>
          <w:szCs w:val="24"/>
        </w:rPr>
        <w:t>. В с</w:t>
      </w:r>
      <w:r w:rsidRPr="00547F20">
        <w:rPr>
          <w:rFonts w:cs="Times New Roman"/>
          <w:sz w:val="24"/>
          <w:szCs w:val="24"/>
        </w:rPr>
        <w:t>борк</w:t>
      </w:r>
      <w:r>
        <w:rPr>
          <w:rFonts w:cs="Times New Roman"/>
          <w:sz w:val="24"/>
          <w:szCs w:val="24"/>
        </w:rPr>
        <w:t xml:space="preserve">ах – </w:t>
      </w:r>
      <w:r w:rsidRPr="00547F20">
        <w:rPr>
          <w:rFonts w:cs="Times New Roman"/>
          <w:sz w:val="24"/>
          <w:szCs w:val="24"/>
        </w:rPr>
        <w:t>состояние погашения, ассоциированная конфигурация</w:t>
      </w:r>
      <w:r>
        <w:rPr>
          <w:rFonts w:cs="Times New Roman"/>
          <w:sz w:val="24"/>
          <w:szCs w:val="24"/>
        </w:rPr>
        <w:t>,</w:t>
      </w:r>
      <w:r w:rsidRPr="00547F20">
        <w:rPr>
          <w:rFonts w:cs="Times New Roman"/>
          <w:sz w:val="24"/>
          <w:szCs w:val="24"/>
        </w:rPr>
        <w:t xml:space="preserve"> произвольное или фиксированное расположение</w:t>
      </w:r>
      <w:r>
        <w:rPr>
          <w:rFonts w:cs="Times New Roman"/>
          <w:sz w:val="24"/>
          <w:szCs w:val="24"/>
        </w:rPr>
        <w:t>. Э</w:t>
      </w:r>
      <w:r w:rsidRPr="00547F20">
        <w:rPr>
          <w:rFonts w:cs="Times New Roman"/>
          <w:sz w:val="24"/>
          <w:szCs w:val="24"/>
        </w:rPr>
        <w:t xml:space="preserve">лементы сборки </w:t>
      </w:r>
      <w:r>
        <w:rPr>
          <w:rFonts w:cs="Times New Roman"/>
          <w:sz w:val="24"/>
          <w:szCs w:val="24"/>
        </w:rPr>
        <w:t>–</w:t>
      </w:r>
      <w:r w:rsidRPr="00547F20">
        <w:rPr>
          <w:rFonts w:cs="Times New Roman"/>
          <w:sz w:val="24"/>
          <w:szCs w:val="24"/>
        </w:rPr>
        <w:t xml:space="preserve"> размеры, состояния погашения, размеры </w:t>
      </w:r>
      <w:r>
        <w:rPr>
          <w:rFonts w:cs="Times New Roman"/>
          <w:sz w:val="24"/>
          <w:szCs w:val="24"/>
        </w:rPr>
        <w:t>о</w:t>
      </w:r>
      <w:r w:rsidRPr="00547F20">
        <w:rPr>
          <w:rFonts w:cs="Times New Roman"/>
          <w:sz w:val="24"/>
          <w:szCs w:val="24"/>
        </w:rPr>
        <w:t>тверстий под крепеж</w:t>
      </w:r>
      <w:r>
        <w:rPr>
          <w:rFonts w:cs="Times New Roman"/>
          <w:sz w:val="24"/>
          <w:szCs w:val="24"/>
        </w:rPr>
        <w:t>. С</w:t>
      </w:r>
      <w:r w:rsidRPr="00547F20">
        <w:rPr>
          <w:rFonts w:cs="Times New Roman"/>
          <w:sz w:val="24"/>
          <w:szCs w:val="24"/>
        </w:rPr>
        <w:t xml:space="preserve">опряжения </w:t>
      </w:r>
      <w:r>
        <w:rPr>
          <w:rFonts w:cs="Times New Roman"/>
          <w:sz w:val="24"/>
          <w:szCs w:val="24"/>
        </w:rPr>
        <w:t>–</w:t>
      </w:r>
      <w:r w:rsidRPr="00547F20">
        <w:rPr>
          <w:rFonts w:cs="Times New Roman"/>
          <w:sz w:val="24"/>
          <w:szCs w:val="24"/>
        </w:rPr>
        <w:t xml:space="preserve"> размеры для сопряжений </w:t>
      </w:r>
      <w:r>
        <w:rPr>
          <w:rFonts w:cs="Times New Roman"/>
          <w:sz w:val="24"/>
          <w:szCs w:val="24"/>
        </w:rPr>
        <w:t>«</w:t>
      </w:r>
      <w:r w:rsidRPr="00547F20">
        <w:rPr>
          <w:rFonts w:cs="Times New Roman"/>
          <w:sz w:val="24"/>
          <w:szCs w:val="24"/>
        </w:rPr>
        <w:t>расстояние</w:t>
      </w:r>
      <w:r>
        <w:rPr>
          <w:rFonts w:cs="Times New Roman"/>
          <w:sz w:val="24"/>
          <w:szCs w:val="24"/>
        </w:rPr>
        <w:t>»</w:t>
      </w:r>
      <w:r w:rsidRPr="00547F20">
        <w:rPr>
          <w:rFonts w:cs="Times New Roman"/>
          <w:sz w:val="24"/>
          <w:szCs w:val="24"/>
        </w:rPr>
        <w:t xml:space="preserve"> и </w:t>
      </w:r>
      <w:r>
        <w:rPr>
          <w:rFonts w:cs="Times New Roman"/>
          <w:sz w:val="24"/>
          <w:szCs w:val="24"/>
        </w:rPr>
        <w:t>«</w:t>
      </w:r>
      <w:r w:rsidRPr="00547F20">
        <w:rPr>
          <w:rFonts w:cs="Times New Roman"/>
          <w:sz w:val="24"/>
          <w:szCs w:val="24"/>
        </w:rPr>
        <w:t>угол</w:t>
      </w:r>
      <w:r>
        <w:rPr>
          <w:rFonts w:cs="Times New Roman"/>
          <w:sz w:val="24"/>
          <w:szCs w:val="24"/>
        </w:rPr>
        <w:t>»</w:t>
      </w:r>
      <w:r w:rsidRPr="00547F20">
        <w:rPr>
          <w:rFonts w:cs="Times New Roman"/>
          <w:sz w:val="24"/>
          <w:szCs w:val="24"/>
        </w:rPr>
        <w:t>, состояние погашения</w:t>
      </w:r>
      <w:r>
        <w:rPr>
          <w:rFonts w:cs="Times New Roman"/>
          <w:sz w:val="24"/>
          <w:szCs w:val="24"/>
        </w:rPr>
        <w:t>.</w:t>
      </w:r>
    </w:p>
    <w:p w:rsidR="00547F20" w:rsidRPr="00547F20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 xml:space="preserve">Чтобы </w:t>
      </w:r>
      <w:r>
        <w:rPr>
          <w:rFonts w:cs="Times New Roman"/>
          <w:sz w:val="24"/>
          <w:szCs w:val="24"/>
        </w:rPr>
        <w:t xml:space="preserve">в </w:t>
      </w:r>
      <w:proofErr w:type="spellStart"/>
      <w:r w:rsidRPr="00547F20">
        <w:rPr>
          <w:rFonts w:cs="Times New Roman"/>
          <w:sz w:val="24"/>
          <w:szCs w:val="24"/>
        </w:rPr>
        <w:t>SolidWorks</w:t>
      </w:r>
      <w:proofErr w:type="spellEnd"/>
      <w:r w:rsidRPr="00547F20">
        <w:rPr>
          <w:rFonts w:cs="Times New Roman"/>
          <w:sz w:val="24"/>
          <w:szCs w:val="24"/>
        </w:rPr>
        <w:t xml:space="preserve"> встав</w:t>
      </w:r>
      <w:r>
        <w:rPr>
          <w:rFonts w:cs="Times New Roman"/>
          <w:sz w:val="24"/>
          <w:szCs w:val="24"/>
        </w:rPr>
        <w:t>ить</w:t>
      </w:r>
      <w:r w:rsidRPr="00547F20">
        <w:rPr>
          <w:rFonts w:cs="Times New Roman"/>
          <w:sz w:val="24"/>
          <w:szCs w:val="24"/>
        </w:rPr>
        <w:t xml:space="preserve"> таблицу параметров автоматически:</w:t>
      </w:r>
    </w:p>
    <w:p w:rsidR="00547F20" w:rsidRPr="00547F20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– </w:t>
      </w:r>
      <w:r w:rsidRPr="00547F20">
        <w:rPr>
          <w:rFonts w:cs="Times New Roman"/>
          <w:sz w:val="24"/>
          <w:szCs w:val="24"/>
        </w:rPr>
        <w:t xml:space="preserve">В документе детали или сборки щелкните Таблица параметров </w:t>
      </w:r>
      <w:r>
        <w:rPr>
          <w:noProof/>
          <w:lang w:eastAsia="ru-RU"/>
        </w:rPr>
        <w:drawing>
          <wp:inline distT="0" distB="0" distL="0" distR="0" wp14:anchorId="7354B6A3" wp14:editId="13EF8DE5">
            <wp:extent cx="190500" cy="190500"/>
            <wp:effectExtent l="0" t="0" r="0" b="0"/>
            <wp:docPr id="3" name="Рисунок 3" descr="http://help.solidworks.com/2016/russian/SolidWorks/sldworks/zlt1450446843876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elp.solidworks.com/2016/russian/SolidWorks/sldworks/zlt1450446843876.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F20">
        <w:rPr>
          <w:rFonts w:cs="Times New Roman"/>
          <w:sz w:val="24"/>
          <w:szCs w:val="24"/>
        </w:rPr>
        <w:t xml:space="preserve"> (</w:t>
      </w:r>
      <w:r>
        <w:rPr>
          <w:rFonts w:cs="Times New Roman"/>
          <w:sz w:val="24"/>
          <w:szCs w:val="24"/>
        </w:rPr>
        <w:t>п</w:t>
      </w:r>
      <w:r w:rsidRPr="00547F20">
        <w:rPr>
          <w:rFonts w:cs="Times New Roman"/>
          <w:sz w:val="24"/>
          <w:szCs w:val="24"/>
        </w:rPr>
        <w:t xml:space="preserve">анель инструментов </w:t>
      </w:r>
      <w:r>
        <w:rPr>
          <w:rFonts w:cs="Times New Roman"/>
          <w:sz w:val="24"/>
          <w:szCs w:val="24"/>
        </w:rPr>
        <w:t>«</w:t>
      </w:r>
      <w:r w:rsidRPr="00547F20">
        <w:rPr>
          <w:rFonts w:cs="Times New Roman"/>
          <w:sz w:val="24"/>
          <w:szCs w:val="24"/>
        </w:rPr>
        <w:t>Инструменты</w:t>
      </w:r>
      <w:r>
        <w:rPr>
          <w:rFonts w:cs="Times New Roman"/>
          <w:sz w:val="24"/>
          <w:szCs w:val="24"/>
        </w:rPr>
        <w:t>»</w:t>
      </w:r>
      <w:r w:rsidRPr="00547F20">
        <w:rPr>
          <w:rFonts w:cs="Times New Roman"/>
          <w:sz w:val="24"/>
          <w:szCs w:val="24"/>
        </w:rPr>
        <w:t>) или</w:t>
      </w:r>
      <w:proofErr w:type="gramStart"/>
      <w:r w:rsidRPr="00547F20">
        <w:rPr>
          <w:rFonts w:cs="Times New Roman"/>
          <w:sz w:val="24"/>
          <w:szCs w:val="24"/>
        </w:rPr>
        <w:t xml:space="preserve"> В</w:t>
      </w:r>
      <w:proofErr w:type="gramEnd"/>
      <w:r w:rsidRPr="00547F20">
        <w:rPr>
          <w:rFonts w:cs="Times New Roman"/>
          <w:sz w:val="24"/>
          <w:szCs w:val="24"/>
        </w:rPr>
        <w:t xml:space="preserve">ставить &gt; </w:t>
      </w:r>
      <w:r>
        <w:rPr>
          <w:rFonts w:cs="Times New Roman"/>
          <w:sz w:val="24"/>
          <w:szCs w:val="24"/>
        </w:rPr>
        <w:t>Т</w:t>
      </w:r>
      <w:r w:rsidRPr="00547F20">
        <w:rPr>
          <w:rFonts w:cs="Times New Roman"/>
          <w:sz w:val="24"/>
          <w:szCs w:val="24"/>
        </w:rPr>
        <w:t>аблицы &gt; Таблица параметров</w:t>
      </w:r>
      <w:r>
        <w:rPr>
          <w:rFonts w:cs="Times New Roman"/>
          <w:sz w:val="24"/>
          <w:szCs w:val="24"/>
        </w:rPr>
        <w:t>;</w:t>
      </w:r>
    </w:p>
    <w:p w:rsidR="00547F20" w:rsidRPr="00547F20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– </w:t>
      </w:r>
      <w:r w:rsidRPr="00547F20">
        <w:rPr>
          <w:rFonts w:cs="Times New Roman"/>
          <w:sz w:val="24"/>
          <w:szCs w:val="24"/>
        </w:rPr>
        <w:t xml:space="preserve">В окне </w:t>
      </w:r>
      <w:proofErr w:type="spellStart"/>
      <w:r w:rsidRPr="00547F20">
        <w:rPr>
          <w:rFonts w:cs="Times New Roman"/>
          <w:sz w:val="24"/>
          <w:szCs w:val="24"/>
        </w:rPr>
        <w:t>PropertyManager</w:t>
      </w:r>
      <w:proofErr w:type="spellEnd"/>
      <w:r w:rsidRPr="00547F20">
        <w:rPr>
          <w:rFonts w:cs="Times New Roman"/>
          <w:sz w:val="24"/>
          <w:szCs w:val="24"/>
        </w:rPr>
        <w:t xml:space="preserve"> в разделе Источник выберите параметр </w:t>
      </w:r>
      <w:proofErr w:type="gramStart"/>
      <w:r>
        <w:rPr>
          <w:rFonts w:cs="Times New Roman"/>
          <w:sz w:val="24"/>
          <w:szCs w:val="24"/>
        </w:rPr>
        <w:t>а</w:t>
      </w:r>
      <w:r w:rsidRPr="00547F20">
        <w:rPr>
          <w:rFonts w:cs="Times New Roman"/>
          <w:sz w:val="24"/>
          <w:szCs w:val="24"/>
        </w:rPr>
        <w:t>вто-создать</w:t>
      </w:r>
      <w:proofErr w:type="gramEnd"/>
      <w:r>
        <w:rPr>
          <w:rFonts w:cs="Times New Roman"/>
          <w:sz w:val="24"/>
          <w:szCs w:val="24"/>
        </w:rPr>
        <w:t>;</w:t>
      </w:r>
    </w:p>
    <w:p w:rsidR="00547F20" w:rsidRPr="00547F20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 xml:space="preserve">– Установите настройки для параметра </w:t>
      </w:r>
      <w:r>
        <w:rPr>
          <w:rFonts w:cs="Times New Roman"/>
          <w:sz w:val="24"/>
          <w:szCs w:val="24"/>
        </w:rPr>
        <w:t>«р</w:t>
      </w:r>
      <w:r w:rsidRPr="00547F20">
        <w:rPr>
          <w:rFonts w:cs="Times New Roman"/>
          <w:sz w:val="24"/>
          <w:szCs w:val="24"/>
        </w:rPr>
        <w:t>едактировать управление</w:t>
      </w:r>
      <w:r>
        <w:rPr>
          <w:rFonts w:cs="Times New Roman"/>
          <w:sz w:val="24"/>
          <w:szCs w:val="24"/>
        </w:rPr>
        <w:t>»</w:t>
      </w:r>
      <w:r w:rsidRPr="00547F20">
        <w:rPr>
          <w:rFonts w:cs="Times New Roman"/>
          <w:sz w:val="24"/>
          <w:szCs w:val="24"/>
        </w:rPr>
        <w:t xml:space="preserve"> и выберите необходимые Параметры.</w:t>
      </w:r>
    </w:p>
    <w:p w:rsidR="00547F20" w:rsidRPr="00547F20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– </w:t>
      </w:r>
      <w:r w:rsidRPr="00547F20">
        <w:rPr>
          <w:rFonts w:cs="Times New Roman"/>
          <w:sz w:val="24"/>
          <w:szCs w:val="24"/>
        </w:rPr>
        <w:t xml:space="preserve">Нажмите </w:t>
      </w:r>
      <w:r>
        <w:rPr>
          <w:noProof/>
          <w:lang w:eastAsia="ru-RU"/>
        </w:rPr>
        <w:drawing>
          <wp:inline distT="0" distB="0" distL="0" distR="0" wp14:anchorId="68233546" wp14:editId="29BFA947">
            <wp:extent cx="190500" cy="190500"/>
            <wp:effectExtent l="0" t="0" r="0" b="0"/>
            <wp:docPr id="4" name="Рисунок 4" descr="http://help.solidworks.com/2016/russian/SolidWorks/sldworks/gik1450372809129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elp.solidworks.com/2016/russian/SolidWorks/sldworks/gik1450372809129.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F20">
        <w:rPr>
          <w:rFonts w:cs="Times New Roman"/>
          <w:sz w:val="24"/>
          <w:szCs w:val="24"/>
        </w:rPr>
        <w:t>.</w:t>
      </w:r>
    </w:p>
    <w:p w:rsidR="00547F20" w:rsidRPr="00547F20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>В зависимости от выбранных настроек может появиться диалоговое окно, в котором необходимо указать, какие размеры и параметры требуется добавить.</w:t>
      </w:r>
      <w:r>
        <w:rPr>
          <w:rFonts w:cs="Times New Roman"/>
          <w:sz w:val="24"/>
          <w:szCs w:val="24"/>
        </w:rPr>
        <w:t xml:space="preserve"> </w:t>
      </w:r>
      <w:r w:rsidRPr="00547F20">
        <w:rPr>
          <w:rFonts w:cs="Times New Roman"/>
          <w:sz w:val="24"/>
          <w:szCs w:val="24"/>
        </w:rPr>
        <w:t xml:space="preserve">В окне появится встроенная таблица, а вместо панелей инструментов </w:t>
      </w:r>
      <w:proofErr w:type="spellStart"/>
      <w:r w:rsidRPr="00547F20">
        <w:rPr>
          <w:rFonts w:cs="Times New Roman"/>
          <w:sz w:val="24"/>
          <w:szCs w:val="24"/>
        </w:rPr>
        <w:t>SolidWorks</w:t>
      </w:r>
      <w:proofErr w:type="spellEnd"/>
      <w:r w:rsidRPr="00547F20">
        <w:rPr>
          <w:rFonts w:cs="Times New Roman"/>
          <w:sz w:val="24"/>
          <w:szCs w:val="24"/>
        </w:rPr>
        <w:t xml:space="preserve"> появятся панели инструментов </w:t>
      </w:r>
      <w:proofErr w:type="spellStart"/>
      <w:r w:rsidRPr="00547F20">
        <w:rPr>
          <w:rFonts w:cs="Times New Roman"/>
          <w:sz w:val="24"/>
          <w:szCs w:val="24"/>
        </w:rPr>
        <w:t>Excel</w:t>
      </w:r>
      <w:proofErr w:type="spellEnd"/>
      <w:r w:rsidRPr="00547F20">
        <w:rPr>
          <w:rFonts w:cs="Times New Roman"/>
          <w:sz w:val="24"/>
          <w:szCs w:val="24"/>
        </w:rPr>
        <w:t>.</w:t>
      </w:r>
    </w:p>
    <w:p w:rsidR="00547F20" w:rsidRPr="00547F20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 xml:space="preserve">Ячейка A1 определяет таблицу как Таблица параметров для: </w:t>
      </w:r>
      <w:proofErr w:type="spellStart"/>
      <w:r w:rsidRPr="00547F20">
        <w:rPr>
          <w:rFonts w:cs="Times New Roman"/>
          <w:b/>
          <w:sz w:val="24"/>
          <w:szCs w:val="24"/>
        </w:rPr>
        <w:t>имя_модели</w:t>
      </w:r>
      <w:proofErr w:type="spellEnd"/>
      <w:proofErr w:type="gramStart"/>
      <w:r w:rsidRPr="00547F20">
        <w:rPr>
          <w:rFonts w:cs="Times New Roman"/>
          <w:sz w:val="24"/>
          <w:szCs w:val="24"/>
        </w:rPr>
        <w:t xml:space="preserve"> .</w:t>
      </w:r>
      <w:proofErr w:type="gramEnd"/>
    </w:p>
    <w:p w:rsidR="00FD65F3" w:rsidRDefault="00547F20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>Нажмите в любом месте за пределами таблицы (но в пределах графической области) для закрытия таблицы параметров.</w:t>
      </w:r>
    </w:p>
    <w:p w:rsidR="00487634" w:rsidRDefault="00487634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Подробнее </w:t>
      </w:r>
      <w:proofErr w:type="gramStart"/>
      <w:r>
        <w:rPr>
          <w:rFonts w:cs="Times New Roman"/>
          <w:sz w:val="24"/>
          <w:szCs w:val="24"/>
        </w:rPr>
        <w:t>о</w:t>
      </w:r>
      <w:proofErr w:type="gramEnd"/>
      <w:r>
        <w:rPr>
          <w:rFonts w:cs="Times New Roman"/>
          <w:sz w:val="24"/>
          <w:szCs w:val="24"/>
        </w:rPr>
        <w:t xml:space="preserve"> всех параметрах, которые можно использовать в </w:t>
      </w:r>
      <w:proofErr w:type="spellStart"/>
      <w:r>
        <w:rPr>
          <w:rFonts w:cs="Times New Roman"/>
          <w:sz w:val="24"/>
          <w:szCs w:val="24"/>
        </w:rPr>
        <w:t>талицах</w:t>
      </w:r>
      <w:proofErr w:type="spellEnd"/>
      <w:r>
        <w:rPr>
          <w:rFonts w:cs="Times New Roman"/>
          <w:sz w:val="24"/>
          <w:szCs w:val="24"/>
        </w:rPr>
        <w:t xml:space="preserve"> параметров читайте </w:t>
      </w:r>
      <w:hyperlink r:id="rId8" w:history="1">
        <w:r w:rsidRPr="00F876F7">
          <w:rPr>
            <w:rStyle w:val="a6"/>
            <w:rFonts w:cs="Times New Roman"/>
            <w:sz w:val="24"/>
            <w:szCs w:val="24"/>
          </w:rPr>
          <w:t>http://help.solidworks.com/2013/russian/solidworks/sldworks/r_Summary_of_Design_Table_Parameters.htm</w:t>
        </w:r>
      </w:hyperlink>
    </w:p>
    <w:p w:rsidR="00487634" w:rsidRDefault="00487634" w:rsidP="00116AA0">
      <w:pPr>
        <w:spacing w:line="276" w:lineRule="auto"/>
        <w:ind w:firstLine="709"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Стоит отметить, что при создании сборки в таблице параметров происходит управление (включение/выключение) конфигураций деталей. Для этого в таблице задается параметр </w:t>
      </w:r>
      <w:r w:rsidRPr="00487634">
        <w:rPr>
          <w:rFonts w:cs="Times New Roman"/>
          <w:b/>
          <w:sz w:val="24"/>
          <w:szCs w:val="24"/>
        </w:rPr>
        <w:t>$</w:t>
      </w:r>
      <w:proofErr w:type="spellStart"/>
      <w:r w:rsidRPr="00487634">
        <w:rPr>
          <w:rFonts w:cs="Times New Roman"/>
          <w:b/>
          <w:sz w:val="24"/>
          <w:szCs w:val="24"/>
        </w:rPr>
        <w:t>configuration@имя_компонента</w:t>
      </w:r>
      <w:proofErr w:type="spellEnd"/>
      <w:r w:rsidRPr="00487634">
        <w:rPr>
          <w:rFonts w:cs="Times New Roman"/>
          <w:b/>
          <w:sz w:val="24"/>
          <w:szCs w:val="24"/>
        </w:rPr>
        <w:t>&lt;экземпляр&gt;</w:t>
      </w:r>
      <w:r>
        <w:rPr>
          <w:rFonts w:cs="Times New Roman"/>
          <w:b/>
          <w:sz w:val="24"/>
          <w:szCs w:val="24"/>
        </w:rPr>
        <w:t>.</w:t>
      </w:r>
    </w:p>
    <w:p w:rsidR="002F7AE4" w:rsidRDefault="002F7AE4" w:rsidP="00116AA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</w:p>
    <w:p w:rsidR="00116AA0" w:rsidRPr="00116AA0" w:rsidRDefault="00116AA0" w:rsidP="00116AA0">
      <w:pPr>
        <w:spacing w:line="240" w:lineRule="auto"/>
        <w:ind w:firstLine="680"/>
        <w:jc w:val="both"/>
        <w:rPr>
          <w:rFonts w:eastAsia="Times New Roman" w:cs="Times New Roman"/>
          <w:sz w:val="24"/>
          <w:szCs w:val="24"/>
          <w:lang w:eastAsia="ru-RU"/>
        </w:rPr>
      </w:pPr>
      <w:r w:rsidRPr="00116AA0">
        <w:rPr>
          <w:rFonts w:eastAsia="Times New Roman" w:cs="Times New Roman"/>
          <w:sz w:val="24"/>
          <w:szCs w:val="24"/>
          <w:lang w:eastAsia="ru-RU"/>
        </w:rPr>
        <w:lastRenderedPageBreak/>
        <w:t xml:space="preserve">В таблице 1 приведен перечень зарезервированных </w:t>
      </w:r>
      <w:proofErr w:type="spellStart"/>
      <w:r w:rsidRPr="00116AA0">
        <w:rPr>
          <w:rFonts w:eastAsia="Times New Roman" w:cs="Times New Roman"/>
          <w:sz w:val="24"/>
          <w:szCs w:val="24"/>
          <w:lang w:eastAsia="ru-RU"/>
        </w:rPr>
        <w:t>SolidWorks</w:t>
      </w:r>
      <w:proofErr w:type="spellEnd"/>
      <w:r w:rsidRPr="00116AA0">
        <w:rPr>
          <w:rFonts w:eastAsia="Times New Roman" w:cs="Times New Roman"/>
          <w:sz w:val="24"/>
          <w:szCs w:val="24"/>
          <w:lang w:eastAsia="ru-RU"/>
        </w:rPr>
        <w:t xml:space="preserve"> названий параметров (все названия русифицированы и нечувствительны к регистру).</w:t>
      </w:r>
    </w:p>
    <w:p w:rsidR="00116AA0" w:rsidRDefault="00116AA0" w:rsidP="00116AA0">
      <w:pPr>
        <w:spacing w:line="240" w:lineRule="auto"/>
        <w:ind w:firstLine="680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116AA0" w:rsidRPr="00116AA0" w:rsidRDefault="00116AA0" w:rsidP="00116AA0">
      <w:pPr>
        <w:spacing w:line="240" w:lineRule="auto"/>
        <w:ind w:firstLine="680"/>
        <w:jc w:val="both"/>
        <w:rPr>
          <w:rFonts w:eastAsia="Times New Roman" w:cs="Times New Roman"/>
          <w:sz w:val="24"/>
          <w:szCs w:val="24"/>
          <w:lang w:eastAsia="ru-RU"/>
        </w:rPr>
      </w:pPr>
      <w:r w:rsidRPr="00116AA0">
        <w:rPr>
          <w:rFonts w:eastAsia="Times New Roman" w:cs="Times New Roman"/>
          <w:sz w:val="24"/>
          <w:szCs w:val="24"/>
          <w:lang w:eastAsia="ru-RU"/>
        </w:rPr>
        <w:t xml:space="preserve">Таблица 1 — перечень зарезервированных параметров </w:t>
      </w:r>
    </w:p>
    <w:tbl>
      <w:tblPr>
        <w:tblW w:w="9615" w:type="dxa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5104"/>
        <w:gridCol w:w="4511"/>
      </w:tblGrid>
      <w:tr w:rsidR="00116AA0" w:rsidRPr="00116AA0" w:rsidTr="00116AA0">
        <w:trPr>
          <w:trHeight w:val="225"/>
          <w:tblCellSpacing w:w="0" w:type="dxa"/>
        </w:trPr>
        <w:tc>
          <w:tcPr>
            <w:tcW w:w="504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25" w:lineRule="atLeast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Параметр </w:t>
            </w:r>
          </w:p>
        </w:tc>
        <w:tc>
          <w:tcPr>
            <w:tcW w:w="445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 xml:space="preserve">Допустимые значения </w:t>
            </w:r>
          </w:p>
          <w:p w:rsidR="00116AA0" w:rsidRPr="00116AA0" w:rsidRDefault="00116AA0" w:rsidP="00116AA0">
            <w:pPr>
              <w:spacing w:line="225" w:lineRule="atLeast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(значения по умолчанию выделены)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конфигурация@имя_детали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имя конфигурации детали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конфигурация@имя_элемента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имя конфигурации элемента детали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$заметка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любая строка текста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$обозначение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proofErr w:type="gramStart"/>
            <w:r w:rsidRPr="00116AA0">
              <w:rPr>
                <w:rFonts w:eastAsia="Times New Roman" w:cs="Times New Roman"/>
                <w:sz w:val="22"/>
                <w:lang w:eastAsia="ru-RU"/>
              </w:rPr>
              <w:t xml:space="preserve">$документ - имя документа, $родитель - имя родительской конфигурации, $конфигурация - имя конфигурации, любой текст - настраиваемое имя, пустое поле – </w:t>
            </w:r>
            <w:r w:rsidRPr="00116AA0">
              <w:rPr>
                <w:rFonts w:eastAsia="Times New Roman" w:cs="Times New Roman"/>
                <w:b/>
                <w:bCs/>
                <w:sz w:val="22"/>
                <w:lang w:eastAsia="ru-RU"/>
              </w:rPr>
              <w:t>имя конфигурации </w:t>
            </w:r>
            <w:proofErr w:type="gramEnd"/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состояние@имя_элемента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proofErr w:type="gramStart"/>
            <w:r w:rsidRPr="00116AA0">
              <w:rPr>
                <w:rFonts w:eastAsia="Times New Roman" w:cs="Times New Roman"/>
                <w:sz w:val="22"/>
                <w:lang w:eastAsia="ru-RU"/>
              </w:rPr>
              <w:t>погашен</w:t>
            </w:r>
            <w:proofErr w:type="gramEnd"/>
            <w:r w:rsidRPr="00116AA0">
              <w:rPr>
                <w:rFonts w:eastAsia="Times New Roman" w:cs="Times New Roman"/>
                <w:sz w:val="22"/>
                <w:lang w:eastAsia="ru-RU"/>
              </w:rPr>
              <w:t>/</w:t>
            </w:r>
            <w:r w:rsidRPr="00116AA0">
              <w:rPr>
                <w:rFonts w:eastAsia="Times New Roman" w:cs="Times New Roman"/>
                <w:b/>
                <w:bCs/>
                <w:sz w:val="22"/>
                <w:lang w:eastAsia="ru-RU"/>
              </w:rPr>
              <w:t>не погашен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$родитель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имя родительской конфигурации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prp@свойство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любая строка текста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состояние@номер_уравнения@</w:t>
            </w:r>
            <w:proofErr w:type="gramStart"/>
            <w:r w:rsidRPr="00116AA0">
              <w:rPr>
                <w:rFonts w:eastAsia="Times New Roman" w:cs="Times New Roman"/>
                <w:sz w:val="22"/>
                <w:lang w:eastAsia="ru-RU"/>
              </w:rPr>
              <w:t>уравнения</w:t>
            </w:r>
            <w:proofErr w:type="spellEnd"/>
            <w:proofErr w:type="gramEnd"/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proofErr w:type="gramStart"/>
            <w:r w:rsidRPr="00116AA0">
              <w:rPr>
                <w:rFonts w:eastAsia="Times New Roman" w:cs="Times New Roman"/>
                <w:sz w:val="22"/>
                <w:lang w:eastAsia="ru-RU"/>
              </w:rPr>
              <w:t>погашен</w:t>
            </w:r>
            <w:proofErr w:type="gramEnd"/>
            <w:r w:rsidRPr="00116AA0">
              <w:rPr>
                <w:rFonts w:eastAsia="Times New Roman" w:cs="Times New Roman"/>
                <w:sz w:val="22"/>
                <w:lang w:eastAsia="ru-RU"/>
              </w:rPr>
              <w:t>/</w:t>
            </w:r>
            <w:r w:rsidRPr="00116AA0">
              <w:rPr>
                <w:rFonts w:eastAsia="Times New Roman" w:cs="Times New Roman"/>
                <w:b/>
                <w:bCs/>
                <w:sz w:val="22"/>
                <w:lang w:eastAsia="ru-RU"/>
              </w:rPr>
              <w:t>не погашен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состояние@название_освещения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proofErr w:type="gramStart"/>
            <w:r w:rsidRPr="00116AA0">
              <w:rPr>
                <w:rFonts w:eastAsia="Times New Roman" w:cs="Times New Roman"/>
                <w:sz w:val="22"/>
                <w:lang w:eastAsia="ru-RU"/>
              </w:rPr>
              <w:t>погашен</w:t>
            </w:r>
            <w:proofErr w:type="gramEnd"/>
            <w:r w:rsidRPr="00116AA0">
              <w:rPr>
                <w:rFonts w:eastAsia="Times New Roman" w:cs="Times New Roman"/>
                <w:sz w:val="22"/>
                <w:lang w:eastAsia="ru-RU"/>
              </w:rPr>
              <w:t>/</w:t>
            </w:r>
            <w:r w:rsidRPr="00116AA0">
              <w:rPr>
                <w:rFonts w:eastAsia="Times New Roman" w:cs="Times New Roman"/>
                <w:b/>
                <w:bCs/>
                <w:sz w:val="22"/>
                <w:lang w:eastAsia="ru-RU"/>
              </w:rPr>
              <w:t>не погашен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состояние@взаимосвязь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эскиза@имя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 xml:space="preserve"> эскиза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proofErr w:type="gramStart"/>
            <w:r w:rsidRPr="00116AA0">
              <w:rPr>
                <w:rFonts w:eastAsia="Times New Roman" w:cs="Times New Roman"/>
                <w:sz w:val="22"/>
                <w:lang w:eastAsia="ru-RU"/>
              </w:rPr>
              <w:t>погашен</w:t>
            </w:r>
            <w:proofErr w:type="gramEnd"/>
            <w:r w:rsidRPr="00116AA0">
              <w:rPr>
                <w:rFonts w:eastAsia="Times New Roman" w:cs="Times New Roman"/>
                <w:sz w:val="22"/>
                <w:lang w:eastAsia="ru-RU"/>
              </w:rPr>
              <w:t>/</w:t>
            </w:r>
            <w:r w:rsidRPr="00116AA0">
              <w:rPr>
                <w:rFonts w:eastAsia="Times New Roman" w:cs="Times New Roman"/>
                <w:b/>
                <w:bCs/>
                <w:sz w:val="22"/>
                <w:lang w:eastAsia="ru-RU"/>
              </w:rPr>
              <w:t>не погашен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заметки_пользователя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любая строка текста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$цвет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 xml:space="preserve">32-битное целое число, определяющее цвета RGB (0 – </w:t>
            </w:r>
            <w:proofErr w:type="gramStart"/>
            <w:r w:rsidRPr="00116AA0">
              <w:rPr>
                <w:rFonts w:eastAsia="Times New Roman" w:cs="Times New Roman"/>
                <w:sz w:val="22"/>
                <w:lang w:eastAsia="ru-RU"/>
              </w:rPr>
              <w:t>черный</w:t>
            </w:r>
            <w:proofErr w:type="gramEnd"/>
            <w:r w:rsidRPr="00116AA0">
              <w:rPr>
                <w:rFonts w:eastAsia="Times New Roman" w:cs="Times New Roman"/>
                <w:sz w:val="22"/>
                <w:lang w:eastAsia="ru-RU"/>
              </w:rPr>
              <w:t>)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отобразить@компонент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&lt;экземпляр&gt;сборки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да/</w:t>
            </w:r>
            <w:r w:rsidRPr="00116AA0">
              <w:rPr>
                <w:rFonts w:eastAsia="Times New Roman" w:cs="Times New Roman"/>
                <w:b/>
                <w:bCs/>
                <w:sz w:val="22"/>
                <w:lang w:eastAsia="ru-RU"/>
              </w:rPr>
              <w:t>нет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состояние@компонент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&lt;экземпляр&gt;сборки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b/>
                <w:bCs/>
                <w:sz w:val="22"/>
                <w:lang w:eastAsia="ru-RU"/>
              </w:rPr>
              <w:t>решен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/погашен </w:t>
            </w:r>
          </w:p>
        </w:tc>
      </w:tr>
      <w:tr w:rsidR="00116AA0" w:rsidRPr="00116AA0" w:rsidTr="00116AA0">
        <w:trPr>
          <w:trHeight w:val="240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конфигурация@компонент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&lt;экземпляр&gt;сборки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40" w:lineRule="auto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 xml:space="preserve">имя конфигурации </w:t>
            </w:r>
            <w:r>
              <w:rPr>
                <w:rFonts w:eastAsia="Times New Roman" w:cs="Times New Roman"/>
                <w:sz w:val="22"/>
                <w:lang w:eastAsia="ru-RU"/>
              </w:rPr>
              <w:t>–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 w:rsidRPr="00116AA0">
              <w:rPr>
                <w:rFonts w:eastAsia="Times New Roman" w:cs="Times New Roman"/>
                <w:b/>
                <w:bCs/>
                <w:sz w:val="22"/>
                <w:lang w:eastAsia="ru-RU"/>
              </w:rPr>
              <w:t>текущая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 xml:space="preserve"> или последняя сохраненная конфигурация компонента (если для компонента используется производная конфигурация, а основная таблица ячейки останется пустой, то используемая конфигурация будет связана </w:t>
            </w:r>
            <w:proofErr w:type="gramStart"/>
            <w:r w:rsidRPr="00116AA0">
              <w:rPr>
                <w:rFonts w:eastAsia="Times New Roman" w:cs="Times New Roman"/>
                <w:sz w:val="22"/>
                <w:lang w:eastAsia="ru-RU"/>
              </w:rPr>
              <w:t>с</w:t>
            </w:r>
            <w:proofErr w:type="gramEnd"/>
            <w:r w:rsidRPr="00116AA0">
              <w:rPr>
                <w:rFonts w:eastAsia="Times New Roman" w:cs="Times New Roman"/>
                <w:sz w:val="22"/>
                <w:lang w:eastAsia="ru-RU"/>
              </w:rPr>
              <w:t xml:space="preserve"> родительской) </w:t>
            </w:r>
          </w:p>
        </w:tc>
      </w:tr>
      <w:tr w:rsidR="00116AA0" w:rsidRPr="00116AA0" w:rsidTr="00116AA0">
        <w:trPr>
          <w:trHeight w:val="225"/>
          <w:tblCellSpacing w:w="0" w:type="dxa"/>
        </w:trPr>
        <w:tc>
          <w:tcPr>
            <w:tcW w:w="504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25" w:lineRule="atLeast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2"/>
                <w:lang w:eastAsia="ru-RU"/>
              </w:rPr>
              <w:t>$</w:t>
            </w:r>
            <w:proofErr w:type="spellStart"/>
            <w:r w:rsidRPr="00116AA0">
              <w:rPr>
                <w:rFonts w:eastAsia="Times New Roman" w:cs="Times New Roman"/>
                <w:sz w:val="22"/>
                <w:lang w:eastAsia="ru-RU"/>
              </w:rPr>
              <w:t>не_расширять_в_спецификации_сборки</w:t>
            </w:r>
            <w:proofErr w:type="spellEnd"/>
            <w:r w:rsidRPr="00116AA0">
              <w:rPr>
                <w:rFonts w:eastAsia="Times New Roman" w:cs="Times New Roman"/>
                <w:sz w:val="22"/>
                <w:lang w:eastAsia="ru-RU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vAlign w:val="center"/>
            <w:hideMark/>
          </w:tcPr>
          <w:p w:rsidR="00116AA0" w:rsidRPr="00116AA0" w:rsidRDefault="00116AA0" w:rsidP="00116AA0">
            <w:pPr>
              <w:spacing w:line="225" w:lineRule="atLeast"/>
              <w:ind w:hanging="1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16AA0">
              <w:rPr>
                <w:rFonts w:eastAsia="Times New Roman" w:cs="Times New Roman"/>
                <w:sz w:val="24"/>
                <w:szCs w:val="24"/>
                <w:lang w:eastAsia="ru-RU"/>
              </w:rPr>
              <w:t> 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>да (никогда не расширять)/</w:t>
            </w:r>
            <w:r w:rsidRPr="00116AA0">
              <w:rPr>
                <w:rFonts w:eastAsia="Times New Roman" w:cs="Times New Roman"/>
                <w:b/>
                <w:bCs/>
                <w:sz w:val="22"/>
                <w:lang w:eastAsia="ru-RU"/>
              </w:rPr>
              <w:t>нет</w:t>
            </w:r>
            <w:r w:rsidRPr="00116AA0">
              <w:rPr>
                <w:rFonts w:eastAsia="Times New Roman" w:cs="Times New Roman"/>
                <w:sz w:val="22"/>
                <w:lang w:eastAsia="ru-RU"/>
              </w:rPr>
              <w:t xml:space="preserve"> (расширять)</w:t>
            </w:r>
          </w:p>
        </w:tc>
      </w:tr>
    </w:tbl>
    <w:p w:rsidR="00116AA0" w:rsidRDefault="00116AA0" w:rsidP="00116AA0">
      <w:pPr>
        <w:pStyle w:val="western"/>
        <w:spacing w:before="0" w:beforeAutospacing="0" w:after="0" w:line="276" w:lineRule="auto"/>
      </w:pPr>
    </w:p>
    <w:p w:rsidR="00116AA0" w:rsidRDefault="00116AA0" w:rsidP="00116AA0">
      <w:pPr>
        <w:pStyle w:val="western"/>
        <w:spacing w:before="0" w:beforeAutospacing="0" w:after="0" w:line="276" w:lineRule="auto"/>
      </w:pPr>
      <w:r>
        <w:t>Типовая таблица параметров приведена на рисунке 1.</w:t>
      </w:r>
    </w:p>
    <w:p w:rsidR="00116AA0" w:rsidRDefault="00116AA0" w:rsidP="00116AA0">
      <w:pPr>
        <w:pStyle w:val="western"/>
        <w:spacing w:before="0" w:beforeAutospacing="0" w:after="0" w:line="276" w:lineRule="auto"/>
        <w:jc w:val="center"/>
      </w:pPr>
      <w:r w:rsidRPr="002F7AE4">
        <w:rPr>
          <w:noProof/>
        </w:rPr>
        <w:drawing>
          <wp:inline distT="0" distB="0" distL="0" distR="0" wp14:anchorId="38CDE362" wp14:editId="4D98F13B">
            <wp:extent cx="4865811" cy="26700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1841" cy="26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A0" w:rsidRDefault="00116AA0" w:rsidP="00116AA0">
      <w:pPr>
        <w:pStyle w:val="western"/>
        <w:spacing w:before="0" w:beforeAutospacing="0" w:after="0" w:line="276" w:lineRule="auto"/>
        <w:jc w:val="center"/>
      </w:pPr>
      <w:r>
        <w:t>Рисунок 1 — Типовая таблица параметров</w:t>
      </w:r>
    </w:p>
    <w:p w:rsidR="00547F20" w:rsidRPr="001A3535" w:rsidRDefault="001A3535" w:rsidP="00116AA0">
      <w:pPr>
        <w:spacing w:line="276" w:lineRule="auto"/>
        <w:ind w:firstLine="709"/>
        <w:jc w:val="both"/>
        <w:rPr>
          <w:rFonts w:cs="Times New Roman"/>
          <w:b/>
          <w:sz w:val="24"/>
          <w:szCs w:val="24"/>
        </w:rPr>
      </w:pPr>
      <w:r w:rsidRPr="001A3535">
        <w:rPr>
          <w:rFonts w:cs="Times New Roman"/>
          <w:b/>
          <w:sz w:val="24"/>
          <w:szCs w:val="24"/>
        </w:rPr>
        <w:lastRenderedPageBreak/>
        <w:t>Задание</w:t>
      </w:r>
      <w:r>
        <w:rPr>
          <w:rFonts w:cs="Times New Roman"/>
          <w:b/>
          <w:sz w:val="24"/>
          <w:szCs w:val="24"/>
        </w:rPr>
        <w:t xml:space="preserve">. </w:t>
      </w:r>
      <w:r w:rsidRPr="001A3535">
        <w:rPr>
          <w:rFonts w:cs="Times New Roman"/>
          <w:sz w:val="24"/>
          <w:szCs w:val="24"/>
        </w:rPr>
        <w:t xml:space="preserve">Создать модель </w:t>
      </w:r>
      <w:proofErr w:type="spellStart"/>
      <w:r>
        <w:rPr>
          <w:rFonts w:cs="Times New Roman"/>
          <w:sz w:val="24"/>
          <w:szCs w:val="24"/>
        </w:rPr>
        <w:t>кардридера</w:t>
      </w:r>
      <w:proofErr w:type="spellEnd"/>
      <w:r>
        <w:rPr>
          <w:rFonts w:cs="Times New Roman"/>
          <w:sz w:val="24"/>
          <w:szCs w:val="24"/>
        </w:rPr>
        <w:t xml:space="preserve">, максимально приближенную к </w:t>
      </w:r>
      <w:r w:rsidR="00487634">
        <w:rPr>
          <w:rFonts w:cs="Times New Roman"/>
          <w:sz w:val="24"/>
          <w:szCs w:val="24"/>
        </w:rPr>
        <w:t xml:space="preserve">той, что </w:t>
      </w:r>
      <w:r>
        <w:rPr>
          <w:rFonts w:cs="Times New Roman"/>
          <w:sz w:val="24"/>
          <w:szCs w:val="24"/>
        </w:rPr>
        <w:t>показан</w:t>
      </w:r>
      <w:r w:rsidR="00487634">
        <w:rPr>
          <w:rFonts w:cs="Times New Roman"/>
          <w:sz w:val="24"/>
          <w:szCs w:val="24"/>
        </w:rPr>
        <w:t>а</w:t>
      </w:r>
      <w:r>
        <w:rPr>
          <w:rFonts w:cs="Times New Roman"/>
          <w:sz w:val="24"/>
          <w:szCs w:val="24"/>
        </w:rPr>
        <w:t xml:space="preserve"> на рисунке </w:t>
      </w:r>
      <w:r w:rsidR="00C30389">
        <w:rPr>
          <w:rFonts w:cs="Times New Roman"/>
          <w:sz w:val="24"/>
          <w:szCs w:val="24"/>
          <w:lang w:val="en-US"/>
        </w:rPr>
        <w:t>2</w:t>
      </w:r>
      <w:bookmarkStart w:id="0" w:name="_GoBack"/>
      <w:bookmarkEnd w:id="0"/>
      <w:r>
        <w:rPr>
          <w:rFonts w:cs="Times New Roman"/>
          <w:sz w:val="24"/>
          <w:szCs w:val="24"/>
        </w:rPr>
        <w:t>.</w:t>
      </w:r>
      <w:r w:rsidR="00487634">
        <w:rPr>
          <w:rFonts w:cs="Times New Roman"/>
          <w:sz w:val="24"/>
          <w:szCs w:val="24"/>
        </w:rPr>
        <w:t xml:space="preserve"> Модель выполнить в виде сборки. Модель должна содержать конфигурации для карт из таблицы 1, согласно варианту. </w:t>
      </w:r>
    </w:p>
    <w:p w:rsidR="00547F20" w:rsidRPr="001A3535" w:rsidRDefault="001A3535" w:rsidP="00116AA0">
      <w:pPr>
        <w:spacing w:line="276" w:lineRule="auto"/>
        <w:ind w:firstLine="709"/>
        <w:rPr>
          <w:sz w:val="24"/>
          <w:szCs w:val="24"/>
        </w:rPr>
      </w:pPr>
      <w:r w:rsidRPr="001A3535">
        <w:rPr>
          <w:noProof/>
          <w:sz w:val="24"/>
          <w:szCs w:val="24"/>
          <w:lang w:eastAsia="ru-RU"/>
        </w:rPr>
        <w:drawing>
          <wp:inline distT="0" distB="0" distL="0" distR="0" wp14:anchorId="7F6B3AF9" wp14:editId="4FC25ACB">
            <wp:extent cx="2619375" cy="1847850"/>
            <wp:effectExtent l="0" t="0" r="9525" b="0"/>
            <wp:docPr id="23" name="Рисунок 23" descr="insidecomputer_2014_390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idecomputer_2014_39025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3535">
        <w:rPr>
          <w:sz w:val="24"/>
          <w:szCs w:val="24"/>
        </w:rPr>
        <w:t xml:space="preserve"> </w:t>
      </w:r>
      <w:r w:rsidRPr="001A3535">
        <w:rPr>
          <w:rFonts w:ascii="Verdana" w:hAnsi="Verdana" w:cs="Arial"/>
          <w:noProof/>
          <w:sz w:val="24"/>
          <w:szCs w:val="24"/>
          <w:lang w:eastAsia="ru-RU"/>
        </w:rPr>
        <w:drawing>
          <wp:inline distT="0" distB="0" distL="0" distR="0" wp14:anchorId="6E21ECA5" wp14:editId="26805A0C">
            <wp:extent cx="2476500" cy="1857375"/>
            <wp:effectExtent l="0" t="0" r="0" b="9525"/>
            <wp:docPr id="22" name="Рисунок 22" descr="pen_sd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en_sd_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35" w:rsidRPr="001A3535" w:rsidRDefault="001A3535" w:rsidP="00116AA0">
      <w:pPr>
        <w:spacing w:line="276" w:lineRule="auto"/>
        <w:ind w:firstLine="709"/>
        <w:jc w:val="center"/>
        <w:rPr>
          <w:rFonts w:cs="Times New Roman"/>
          <w:sz w:val="24"/>
          <w:szCs w:val="24"/>
        </w:rPr>
      </w:pPr>
      <w:r w:rsidRPr="001A3535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</w:t>
      </w:r>
      <w:r w:rsidR="00C30389">
        <w:rPr>
          <w:sz w:val="24"/>
          <w:szCs w:val="24"/>
          <w:lang w:val="en-US"/>
        </w:rPr>
        <w:t>2</w:t>
      </w:r>
      <w:r>
        <w:rPr>
          <w:sz w:val="24"/>
          <w:szCs w:val="24"/>
        </w:rPr>
        <w:t xml:space="preserve"> – Модель </w:t>
      </w:r>
      <w:proofErr w:type="spellStart"/>
      <w:r>
        <w:rPr>
          <w:sz w:val="24"/>
          <w:szCs w:val="24"/>
        </w:rPr>
        <w:t>кардридера</w:t>
      </w:r>
      <w:proofErr w:type="spellEnd"/>
    </w:p>
    <w:p w:rsidR="00FD65F3" w:rsidRDefault="00FD65F3" w:rsidP="00116AA0">
      <w:pPr>
        <w:ind w:firstLine="709"/>
        <w:rPr>
          <w:rFonts w:cs="Times New Roman"/>
          <w:sz w:val="24"/>
          <w:szCs w:val="24"/>
        </w:rPr>
      </w:pPr>
    </w:p>
    <w:p w:rsidR="00C87035" w:rsidRPr="00E674EA" w:rsidRDefault="00C87035" w:rsidP="00116AA0">
      <w:pPr>
        <w:spacing w:line="276" w:lineRule="auto"/>
        <w:ind w:firstLine="709"/>
        <w:rPr>
          <w:rFonts w:cs="Times New Roman"/>
          <w:sz w:val="24"/>
          <w:szCs w:val="24"/>
        </w:rPr>
      </w:pPr>
      <w:r w:rsidRPr="00E674EA">
        <w:rPr>
          <w:rFonts w:cs="Times New Roman"/>
          <w:sz w:val="24"/>
          <w:szCs w:val="24"/>
        </w:rPr>
        <w:t>Таблица 1 – Типовые размеры некоторых карт памяти</w:t>
      </w:r>
    </w:p>
    <w:tbl>
      <w:tblPr>
        <w:tblW w:w="5000" w:type="pct"/>
        <w:tblBorders>
          <w:top w:val="single" w:sz="6" w:space="0" w:color="000000"/>
          <w:bottom w:val="single" w:sz="6" w:space="0" w:color="000000"/>
          <w:insideH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693"/>
        <w:gridCol w:w="1838"/>
        <w:gridCol w:w="1629"/>
        <w:gridCol w:w="2877"/>
      </w:tblGrid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0E4554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0E4554" w:rsidRDefault="000E4554" w:rsidP="00116AA0">
            <w:pPr>
              <w:spacing w:line="276" w:lineRule="auto"/>
              <w:rPr>
                <w:b/>
                <w:sz w:val="24"/>
                <w:szCs w:val="24"/>
              </w:rPr>
            </w:pPr>
            <w:r w:rsidRPr="000E4554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0E4554" w:rsidRDefault="000E4554" w:rsidP="00116AA0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0E4554">
              <w:rPr>
                <w:b/>
                <w:sz w:val="24"/>
                <w:szCs w:val="24"/>
              </w:rPr>
              <w:t>Аббревиатура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0E4554" w:rsidRDefault="000E4554" w:rsidP="00116AA0">
            <w:pPr>
              <w:spacing w:line="276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0E4554">
              <w:rPr>
                <w:b/>
                <w:sz w:val="24"/>
                <w:szCs w:val="24"/>
              </w:rPr>
              <w:t>Размеры</w:t>
            </w:r>
            <w:r w:rsidRPr="000E4554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0E4554">
              <w:rPr>
                <w:b/>
                <w:sz w:val="24"/>
                <w:szCs w:val="24"/>
              </w:rPr>
              <w:t>(</w:t>
            </w:r>
            <w:proofErr w:type="gramStart"/>
            <w:r w:rsidRPr="000E4554">
              <w:rPr>
                <w:b/>
                <w:sz w:val="24"/>
                <w:szCs w:val="24"/>
              </w:rPr>
              <w:t>мм</w:t>
            </w:r>
            <w:proofErr w:type="gramEnd"/>
            <w:r w:rsidRPr="000E4554">
              <w:rPr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1503" w:type="pct"/>
            <w:shd w:val="clear" w:color="auto" w:fill="auto"/>
          </w:tcPr>
          <w:p w:rsidR="000E4554" w:rsidRPr="000E4554" w:rsidRDefault="000E4554" w:rsidP="00116AA0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0E4554">
              <w:rPr>
                <w:b/>
                <w:sz w:val="24"/>
                <w:szCs w:val="24"/>
              </w:rPr>
              <w:t>Изображение</w:t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PC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PCMCIA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85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6 × 54 × 3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0B4B9D" wp14:editId="3D6083ED">
                  <wp:extent cx="1316962" cy="1080000"/>
                  <wp:effectExtent l="0" t="0" r="0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962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F36C4E">
        <w:trPr>
          <w:trHeight w:val="656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CompactFlash I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CF-I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43 × 36 × 3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503" w:type="pct"/>
            <w:vMerge w:val="restar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B1F649" wp14:editId="58422A88">
                  <wp:extent cx="1657269" cy="907085"/>
                  <wp:effectExtent l="0" t="0" r="635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459" cy="9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CompactFlash II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CF-II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43 × 36 × 5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03" w:type="pct"/>
            <w:vMerge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E674EA">
              <w:rPr>
                <w:sz w:val="24"/>
                <w:szCs w:val="24"/>
                <w:lang w:val="en-US"/>
              </w:rPr>
              <w:t>SmartMedia</w:t>
            </w:r>
            <w:proofErr w:type="spellEnd"/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SM / SMC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45 × 37 × 0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76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667F57" wp14:editId="603027F0">
                  <wp:extent cx="951683" cy="1080000"/>
                  <wp:effectExtent l="0" t="6985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5168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Memory Stick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MS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50 × 21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5 × 2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78FB47" wp14:editId="664CAB82">
                  <wp:extent cx="613307" cy="1498298"/>
                  <wp:effectExtent l="0" t="4445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19"/>
                          <a:stretch/>
                        </pic:blipFill>
                        <pic:spPr bwMode="auto">
                          <a:xfrm rot="16200000">
                            <a:off x="0" y="0"/>
                            <a:ext cx="613963" cy="149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Memory Stick Duo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MSD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31 × 20 × 1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5C7677" wp14:editId="44397DB6">
                  <wp:extent cx="1675181" cy="738190"/>
                  <wp:effectExtent l="0" t="0" r="1270" b="508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1" t="4236" r="5260" b="50907"/>
                          <a:stretch/>
                        </pic:blipFill>
                        <pic:spPr bwMode="auto">
                          <a:xfrm>
                            <a:off x="0" y="0"/>
                            <a:ext cx="1677287" cy="739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Memory Stick Micro M2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M2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15 × 12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5 × 1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9877B8" wp14:editId="3035CE6C">
                  <wp:extent cx="1682496" cy="60012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887" cy="602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Multimedia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MMC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32 × 24 × 1,5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3CD363" wp14:editId="078641C1">
                  <wp:extent cx="1136021" cy="1302106"/>
                  <wp:effectExtent l="0" t="6667" r="317" b="318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136949" cy="130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74EA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Reduced Size Multimedia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RS-MMC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16 × 24 × 1,5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49532D9" wp14:editId="2ACC8F57">
                  <wp:extent cx="1363806" cy="980237"/>
                  <wp:effectExtent l="0" t="0" r="825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971"/>
                          <a:stretch/>
                        </pic:blipFill>
                        <pic:spPr bwMode="auto">
                          <a:xfrm>
                            <a:off x="0" y="0"/>
                            <a:ext cx="1362075" cy="97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E674EA">
              <w:rPr>
                <w:sz w:val="24"/>
                <w:szCs w:val="24"/>
                <w:lang w:val="en-US"/>
              </w:rPr>
              <w:t>MMCmicro</w:t>
            </w:r>
            <w:proofErr w:type="spellEnd"/>
            <w:r w:rsidRPr="00E674EA">
              <w:rPr>
                <w:sz w:val="24"/>
                <w:szCs w:val="24"/>
                <w:lang w:val="en-US"/>
              </w:rPr>
              <w:t xml:space="preserve">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E674EA">
              <w:rPr>
                <w:sz w:val="24"/>
                <w:szCs w:val="24"/>
                <w:lang w:val="en-US"/>
              </w:rPr>
              <w:t>MMCmicro</w:t>
            </w:r>
            <w:proofErr w:type="spellEnd"/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12 × 14 × 1,1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 xml:space="preserve"> </w:t>
            </w:r>
            <w:r w:rsidRPr="00E674EA"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A3D4A6" wp14:editId="1C21A831">
                  <wp:extent cx="1071917" cy="1192596"/>
                  <wp:effectExtent l="0" t="3175" r="0" b="0"/>
                  <wp:docPr id="7" name="Рисунок 7" descr="Карта памяти Ridata MMCmicro 512 M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Карта памяти Ridata MMCmicro 512 M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88" t="5862" r="15344" b="9348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075605" cy="1196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74E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Secure Digital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SD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32 × 24 × 2,1</w:t>
            </w:r>
          </w:p>
        </w:tc>
        <w:tc>
          <w:tcPr>
            <w:tcW w:w="1503" w:type="pct"/>
            <w:vMerge w:val="restar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3E2901" wp14:editId="35B7F6F6">
                  <wp:extent cx="2173046" cy="143377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442" cy="143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E674EA">
              <w:rPr>
                <w:sz w:val="24"/>
                <w:szCs w:val="24"/>
                <w:lang w:val="en-US"/>
              </w:rPr>
              <w:t>miniSD</w:t>
            </w:r>
            <w:proofErr w:type="spellEnd"/>
            <w:r w:rsidRPr="00E674EA">
              <w:rPr>
                <w:sz w:val="24"/>
                <w:szCs w:val="24"/>
                <w:lang w:val="en-US"/>
              </w:rPr>
              <w:t xml:space="preserve">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E674EA">
              <w:rPr>
                <w:sz w:val="24"/>
                <w:szCs w:val="24"/>
                <w:lang w:val="en-US"/>
              </w:rPr>
              <w:t>miniSD</w:t>
            </w:r>
            <w:proofErr w:type="spellEnd"/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21,5 × 20 × 1,4</w:t>
            </w:r>
          </w:p>
        </w:tc>
        <w:tc>
          <w:tcPr>
            <w:tcW w:w="1503" w:type="pct"/>
            <w:vMerge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microSD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microSD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11 × 15 × 0,7</w:t>
            </w:r>
          </w:p>
        </w:tc>
        <w:tc>
          <w:tcPr>
            <w:tcW w:w="1503" w:type="pct"/>
            <w:vMerge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E674EA">
              <w:rPr>
                <w:sz w:val="24"/>
                <w:szCs w:val="24"/>
                <w:lang w:val="en-US"/>
              </w:rPr>
              <w:t>xD</w:t>
            </w:r>
            <w:proofErr w:type="spellEnd"/>
            <w:r w:rsidRPr="00E674EA">
              <w:rPr>
                <w:sz w:val="24"/>
                <w:szCs w:val="24"/>
                <w:lang w:val="en-US"/>
              </w:rPr>
              <w:t>-Picture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proofErr w:type="spellStart"/>
            <w:r w:rsidRPr="00E674EA">
              <w:rPr>
                <w:sz w:val="24"/>
                <w:szCs w:val="24"/>
                <w:lang w:val="en-US"/>
              </w:rPr>
              <w:t>xD</w:t>
            </w:r>
            <w:proofErr w:type="spellEnd"/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20 × 25 × 1,7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D8A0EE9" wp14:editId="646AEECA">
                  <wp:extent cx="1343025" cy="1019175"/>
                  <wp:effectExtent l="0" t="0" r="952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74EA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116AA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Intelligent Stick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iStick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116AA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24 × 18 × 2,8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116AA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5795AB" wp14:editId="3C15BC9A">
                  <wp:extent cx="1580083" cy="1180451"/>
                  <wp:effectExtent l="0" t="0" r="1270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083" cy="1180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74EA">
              <w:rPr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FD65F3" w:rsidRDefault="00FD65F3" w:rsidP="00116AA0">
      <w:pPr>
        <w:ind w:firstLine="709"/>
        <w:rPr>
          <w:rFonts w:cs="Times New Roman"/>
          <w:sz w:val="24"/>
          <w:szCs w:val="24"/>
        </w:rPr>
      </w:pPr>
    </w:p>
    <w:p w:rsidR="00487634" w:rsidRDefault="00487634" w:rsidP="00116AA0">
      <w:pPr>
        <w:ind w:firstLine="709"/>
        <w:jc w:val="center"/>
        <w:rPr>
          <w:rFonts w:cs="Times New Roman"/>
          <w:sz w:val="24"/>
          <w:szCs w:val="24"/>
        </w:rPr>
      </w:pPr>
      <w:r>
        <w:rPr>
          <w:rFonts w:ascii="Verdana" w:hAnsi="Verdana" w:cs="Arial"/>
          <w:noProof/>
          <w:sz w:val="20"/>
          <w:szCs w:val="20"/>
          <w:lang w:eastAsia="ru-RU"/>
        </w:rPr>
        <w:drawing>
          <wp:inline distT="0" distB="0" distL="0" distR="0" wp14:anchorId="28F146F9" wp14:editId="4B3C8EEE">
            <wp:extent cx="1572768" cy="1334044"/>
            <wp:effectExtent l="0" t="0" r="8890" b="0"/>
            <wp:docPr id="21" name="Рисунок 21" descr="usb_j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usb_je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93" t="7240" r="15205" b="3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289" cy="13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634" w:rsidRDefault="00487634" w:rsidP="00116AA0">
      <w:pPr>
        <w:ind w:firstLine="70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2 – Геометрия </w:t>
      </w:r>
      <w:r>
        <w:rPr>
          <w:rFonts w:cs="Times New Roman"/>
          <w:sz w:val="24"/>
          <w:szCs w:val="24"/>
          <w:lang w:val="en-US"/>
        </w:rPr>
        <w:t>USB</w:t>
      </w:r>
      <w:r w:rsidRPr="000E4554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разъема</w:t>
      </w:r>
    </w:p>
    <w:p w:rsidR="00F36C4E" w:rsidRDefault="00F36C4E" w:rsidP="00116AA0">
      <w:pPr>
        <w:spacing w:line="276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F36C4E" w:rsidRDefault="000E4554" w:rsidP="00116AA0">
      <w:pPr>
        <w:jc w:val="center"/>
        <w:rPr>
          <w:rFonts w:cs="Times New Roman"/>
          <w:b/>
          <w:sz w:val="24"/>
          <w:szCs w:val="24"/>
        </w:rPr>
      </w:pPr>
      <w:r w:rsidRPr="00F36C4E">
        <w:rPr>
          <w:rFonts w:cs="Times New Roman"/>
          <w:b/>
          <w:sz w:val="24"/>
          <w:szCs w:val="24"/>
        </w:rPr>
        <w:lastRenderedPageBreak/>
        <w:t>Варианты заданий</w:t>
      </w:r>
      <w:r w:rsidR="00F36C4E">
        <w:rPr>
          <w:rFonts w:cs="Times New Roman"/>
          <w:b/>
          <w:sz w:val="24"/>
          <w:szCs w:val="24"/>
        </w:rPr>
        <w:t xml:space="preserve"> </w:t>
      </w:r>
    </w:p>
    <w:p w:rsidR="000E4554" w:rsidRDefault="00F36C4E" w:rsidP="00116AA0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>Лабораторная работа№1:</w:t>
      </w:r>
    </w:p>
    <w:p w:rsidR="00C661B7" w:rsidRDefault="00C661B7" w:rsidP="00116AA0">
      <w:pPr>
        <w:jc w:val="center"/>
        <w:rPr>
          <w:rFonts w:cs="Times New Roman"/>
          <w:sz w:val="24"/>
          <w:szCs w:val="24"/>
        </w:rPr>
      </w:pPr>
    </w:p>
    <w:p w:rsid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1.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№1, №2, №3.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2.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№2, №3, №4.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3.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№3, №4, №5.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4.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№4, №5, №6.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5.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№5, №6, №7.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6.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№6, №7, №8.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7.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№7, №8, №9.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8.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№8, №9, №10.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9.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№9, №10, №11.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10.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№10, №11, №12.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11.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№11 №12, №13.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Вариант 1</w:t>
      </w:r>
      <w:r w:rsidR="000537DC"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 xml:space="preserve">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№1</w:t>
      </w:r>
      <w:r w:rsidR="000537DC"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 xml:space="preserve"> №1</w:t>
      </w:r>
      <w:r w:rsidR="000537DC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, №1</w:t>
      </w:r>
      <w:r w:rsidR="000537DC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116AA0">
      <w:pPr>
        <w:rPr>
          <w:rFonts w:cs="Times New Roman"/>
          <w:sz w:val="24"/>
          <w:szCs w:val="24"/>
        </w:rPr>
      </w:pP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Вариант 1</w:t>
      </w:r>
      <w:r w:rsidR="000537DC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. </w:t>
      </w:r>
      <w:proofErr w:type="spellStart"/>
      <w:r>
        <w:rPr>
          <w:rFonts w:cs="Times New Roman"/>
          <w:sz w:val="24"/>
          <w:szCs w:val="24"/>
        </w:rPr>
        <w:t>Кардридер</w:t>
      </w:r>
      <w:proofErr w:type="spellEnd"/>
      <w:r>
        <w:rPr>
          <w:rFonts w:cs="Times New Roman"/>
          <w:sz w:val="24"/>
          <w:szCs w:val="24"/>
        </w:rPr>
        <w:t xml:space="preserve"> для карт №1</w:t>
      </w:r>
      <w:r w:rsidR="000537DC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№1</w:t>
      </w:r>
      <w:r w:rsidR="000537DC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>, №1</w:t>
      </w:r>
      <w:r w:rsidR="000537DC"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>.</w:t>
      </w:r>
    </w:p>
    <w:p w:rsidR="000E4554" w:rsidRPr="00FD65F3" w:rsidRDefault="000E4554" w:rsidP="00116AA0">
      <w:pPr>
        <w:rPr>
          <w:rFonts w:cs="Times New Roman"/>
          <w:sz w:val="24"/>
          <w:szCs w:val="24"/>
        </w:rPr>
      </w:pPr>
    </w:p>
    <w:sectPr w:rsidR="000E4554" w:rsidRPr="00FD6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B69"/>
    <w:rsid w:val="000537DC"/>
    <w:rsid w:val="000E4554"/>
    <w:rsid w:val="00116AA0"/>
    <w:rsid w:val="001A3535"/>
    <w:rsid w:val="00227D2E"/>
    <w:rsid w:val="00232A31"/>
    <w:rsid w:val="002519ED"/>
    <w:rsid w:val="002F7AE4"/>
    <w:rsid w:val="00352F92"/>
    <w:rsid w:val="003E457B"/>
    <w:rsid w:val="004501E4"/>
    <w:rsid w:val="00487634"/>
    <w:rsid w:val="00547F20"/>
    <w:rsid w:val="00B463E5"/>
    <w:rsid w:val="00C30389"/>
    <w:rsid w:val="00C661B7"/>
    <w:rsid w:val="00C87035"/>
    <w:rsid w:val="00D41B69"/>
    <w:rsid w:val="00E275F2"/>
    <w:rsid w:val="00E674EA"/>
    <w:rsid w:val="00EA5539"/>
    <w:rsid w:val="00EC4BBA"/>
    <w:rsid w:val="00F36C4E"/>
    <w:rsid w:val="00FB2C42"/>
    <w:rsid w:val="00FD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19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19E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47F2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87634"/>
    <w:rPr>
      <w:color w:val="0000FF" w:themeColor="hyperlink"/>
      <w:u w:val="single"/>
    </w:rPr>
  </w:style>
  <w:style w:type="paragraph" w:customStyle="1" w:styleId="western">
    <w:name w:val="western"/>
    <w:basedOn w:val="a"/>
    <w:rsid w:val="002F7AE4"/>
    <w:pPr>
      <w:spacing w:before="100" w:beforeAutospacing="1" w:after="119" w:line="240" w:lineRule="auto"/>
      <w:ind w:firstLine="680"/>
      <w:jc w:val="both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19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19E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47F2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87634"/>
    <w:rPr>
      <w:color w:val="0000FF" w:themeColor="hyperlink"/>
      <w:u w:val="single"/>
    </w:rPr>
  </w:style>
  <w:style w:type="paragraph" w:customStyle="1" w:styleId="western">
    <w:name w:val="western"/>
    <w:basedOn w:val="a"/>
    <w:rsid w:val="002F7AE4"/>
    <w:pPr>
      <w:spacing w:before="100" w:beforeAutospacing="1" w:after="119" w:line="240" w:lineRule="auto"/>
      <w:ind w:firstLine="680"/>
      <w:jc w:val="both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7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22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0267">
              <w:marLeft w:val="0"/>
              <w:marRight w:val="240"/>
              <w:marTop w:val="120"/>
              <w:marBottom w:val="120"/>
              <w:divBdr>
                <w:top w:val="single" w:sz="6" w:space="4" w:color="EAEAEA"/>
                <w:left w:val="single" w:sz="6" w:space="23" w:color="EAEAEA"/>
                <w:bottom w:val="single" w:sz="6" w:space="4" w:color="EAEAEA"/>
                <w:right w:val="single" w:sz="6" w:space="4" w:color="EAEAEA"/>
              </w:divBdr>
            </w:div>
          </w:divsChild>
        </w:div>
        <w:div w:id="17255212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53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9314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62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lp.solidworks.com/2013/russian/solidworks/sldworks/r_Summary_of_Design_Table_Parameters.htm" TargetMode="External"/><Relationship Id="rId13" Type="http://schemas.microsoft.com/office/2007/relationships/hdphoto" Target="media/hdphoto2.wdp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1.wdp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5</Pages>
  <Words>891</Words>
  <Characters>5080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13</cp:revision>
  <dcterms:created xsi:type="dcterms:W3CDTF">2017-09-02T16:19:00Z</dcterms:created>
  <dcterms:modified xsi:type="dcterms:W3CDTF">2017-09-09T16:05:00Z</dcterms:modified>
</cp:coreProperties>
</file>