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9"/>
      </w:tblGrid>
      <w:tr w:rsidR="00A9153F" w14:paraId="5E7941A1" w14:textId="77777777" w:rsidTr="00F74969">
        <w:trPr>
          <w:trHeight w:val="9935"/>
        </w:trPr>
        <w:tc>
          <w:tcPr>
            <w:tcW w:w="10209" w:type="dxa"/>
            <w:shd w:val="clear" w:color="auto" w:fill="auto"/>
          </w:tcPr>
          <w:p w14:paraId="7F3748A1" w14:textId="7561B8DF" w:rsidR="00A9153F" w:rsidRPr="00F74969" w:rsidRDefault="00F74969" w:rsidP="00F74969">
            <w:pPr>
              <w:pStyle w:val="Tytu"/>
              <w:rPr>
                <w:sz w:val="100"/>
                <w:szCs w:val="100"/>
                <w:lang w:val="en-US"/>
              </w:rPr>
            </w:pPr>
            <w:r w:rsidRPr="00F74969">
              <w:rPr>
                <w:sz w:val="100"/>
                <w:szCs w:val="100"/>
                <w:lang w:val="en-US"/>
              </w:rPr>
              <w:t>WiTkwintnie</w:t>
            </w:r>
          </w:p>
          <w:p w14:paraId="06EA5309" w14:textId="3F8CF7CD" w:rsidR="00A9153F" w:rsidRDefault="00910456">
            <w:pPr>
              <w:pStyle w:val="Podtytu"/>
              <w:rPr>
                <w:lang w:val="en-US"/>
              </w:rPr>
            </w:pPr>
            <w:r>
              <w:rPr>
                <w:lang w:val="en-US"/>
              </w:rPr>
              <w:t>Instrukcja użytkownika</w:t>
            </w:r>
          </w:p>
          <w:p w14:paraId="1E0B5C4D" w14:textId="72D88181" w:rsidR="00DB114F" w:rsidRPr="00DB114F" w:rsidRDefault="00DB114F" w:rsidP="00DB114F">
            <w:pPr>
              <w:pStyle w:val="Tekstpodstawowy"/>
              <w:jc w:val="center"/>
              <w:rPr>
                <w:lang w:val="en-US"/>
              </w:rPr>
            </w:pPr>
            <w:r>
              <w:rPr>
                <w:lang w:val="en-US"/>
              </w:rPr>
              <w:t>Wersja 1.0</w:t>
            </w:r>
          </w:p>
          <w:p w14:paraId="66802E33" w14:textId="4CC4BFE2" w:rsidR="00A9153F" w:rsidRPr="00F74969" w:rsidRDefault="009852B8">
            <w:pPr>
              <w:pStyle w:val="Podtytu"/>
              <w:rPr>
                <w:lang w:val="en-US"/>
              </w:rPr>
            </w:pPr>
            <w:r>
              <w:fldChar w:fldCharType="begin"/>
            </w:r>
            <w:r>
              <w:instrText xml:space="preserve"> SAVEDATE \@"d\/MM\/yyyy" </w:instrText>
            </w:r>
            <w:r>
              <w:fldChar w:fldCharType="separate"/>
            </w:r>
            <w:r w:rsidR="00DB114F">
              <w:rPr>
                <w:noProof/>
              </w:rPr>
              <w:t>13</w:t>
            </w:r>
            <w:r w:rsidR="00910456">
              <w:rPr>
                <w:noProof/>
              </w:rPr>
              <w:t>/05/2020</w:t>
            </w:r>
            <w:r>
              <w:fldChar w:fldCharType="end"/>
            </w:r>
          </w:p>
        </w:tc>
      </w:tr>
      <w:tr w:rsidR="00A9153F" w14:paraId="2554897F" w14:textId="77777777">
        <w:trPr>
          <w:trHeight w:val="1363"/>
        </w:trPr>
        <w:tc>
          <w:tcPr>
            <w:tcW w:w="10209" w:type="dxa"/>
            <w:shd w:val="clear" w:color="auto" w:fill="auto"/>
          </w:tcPr>
          <w:p w14:paraId="6CD794ED" w14:textId="77777777" w:rsidR="00A9153F" w:rsidRDefault="009852B8">
            <w:pPr>
              <w:pStyle w:val="Podpis"/>
              <w:jc w:val="center"/>
            </w:pPr>
            <w:r>
              <w:rPr>
                <w:b/>
                <w:bCs/>
              </w:rPr>
              <w:t>Autorzy</w:t>
            </w:r>
          </w:p>
          <w:p w14:paraId="25794754" w14:textId="07522EB5" w:rsidR="00A9153F" w:rsidRPr="00F74969" w:rsidRDefault="00F74969">
            <w:pPr>
              <w:pStyle w:val="Podpis"/>
              <w:jc w:val="center"/>
            </w:pPr>
            <w:r w:rsidRPr="00F74969">
              <w:t>Jakub Kulikowski</w:t>
            </w:r>
          </w:p>
          <w:p w14:paraId="793815C4" w14:textId="77777777" w:rsidR="00A9153F" w:rsidRDefault="00F74969">
            <w:pPr>
              <w:pStyle w:val="Podpis"/>
              <w:jc w:val="center"/>
            </w:pPr>
            <w:r w:rsidRPr="00F74969">
              <w:t>Adam W</w:t>
            </w:r>
            <w:r>
              <w:t>asilewski</w:t>
            </w:r>
          </w:p>
          <w:p w14:paraId="46B7B285" w14:textId="77777777" w:rsidR="00F74969" w:rsidRDefault="00F74969">
            <w:pPr>
              <w:pStyle w:val="Podpis"/>
              <w:jc w:val="center"/>
            </w:pPr>
            <w:r>
              <w:t>Piotr Sumiński</w:t>
            </w:r>
          </w:p>
          <w:p w14:paraId="6544D4FB" w14:textId="77777777" w:rsidR="00F74969" w:rsidRDefault="00F74969" w:rsidP="00F74969">
            <w:pPr>
              <w:pStyle w:val="Podpis"/>
              <w:jc w:val="center"/>
            </w:pPr>
            <w:r>
              <w:t>Piotr Król</w:t>
            </w:r>
          </w:p>
          <w:p w14:paraId="38B2257A" w14:textId="31107AAB" w:rsidR="00F74969" w:rsidRPr="00F74969" w:rsidRDefault="00F74969" w:rsidP="00F74969">
            <w:pPr>
              <w:pStyle w:val="Podpis"/>
              <w:jc w:val="center"/>
            </w:pPr>
            <w:r>
              <w:t>Adam Żywica</w:t>
            </w:r>
          </w:p>
        </w:tc>
      </w:tr>
    </w:tbl>
    <w:p w14:paraId="372B8E40" w14:textId="77777777" w:rsidR="00A9153F" w:rsidRDefault="00A9153F">
      <w:pPr>
        <w:sectPr w:rsidR="00A9153F" w:rsidSect="00F74969">
          <w:headerReference w:type="default" r:id="rId11"/>
          <w:footerReference w:type="default" r:id="rId12"/>
          <w:pgSz w:w="11906" w:h="16838"/>
          <w:pgMar w:top="2447" w:right="850" w:bottom="2164" w:left="850" w:header="288" w:footer="850" w:gutter="0"/>
          <w:cols w:space="720"/>
          <w:docGrid w:linePitch="360"/>
        </w:sectPr>
      </w:pPr>
    </w:p>
    <w:p w14:paraId="67F2D182" w14:textId="77777777" w:rsidR="00CE418E" w:rsidRDefault="009852B8">
      <w:pPr>
        <w:pStyle w:val="Nagwekwykazurde1"/>
      </w:pPr>
      <w:r>
        <w:lastRenderedPageBreak/>
        <w:t>Spis treści</w:t>
      </w:r>
    </w:p>
    <w:sdt>
      <w:sdtPr>
        <w:rPr>
          <w:rFonts w:cs="Arial"/>
        </w:rPr>
        <w:id w:val="1732495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B21526" w14:textId="0DC9AF2D" w:rsidR="00BD5C38" w:rsidRDefault="00CE418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01228" w:history="1">
            <w:r w:rsidR="00BD5C38" w:rsidRPr="00F32822">
              <w:rPr>
                <w:rStyle w:val="Hipercze"/>
                <w:noProof/>
              </w:rPr>
              <w:t>1.</w:t>
            </w:r>
            <w:r w:rsidR="00BD5C3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BD5C38" w:rsidRPr="00F32822">
              <w:rPr>
                <w:rStyle w:val="Hipercze"/>
                <w:noProof/>
              </w:rPr>
              <w:t>Wstęp i zakres</w:t>
            </w:r>
            <w:r w:rsidR="00BD5C38">
              <w:rPr>
                <w:noProof/>
                <w:webHidden/>
              </w:rPr>
              <w:tab/>
            </w:r>
            <w:r w:rsidR="00BD5C38">
              <w:rPr>
                <w:noProof/>
                <w:webHidden/>
              </w:rPr>
              <w:fldChar w:fldCharType="begin"/>
            </w:r>
            <w:r w:rsidR="00BD5C38">
              <w:rPr>
                <w:noProof/>
                <w:webHidden/>
              </w:rPr>
              <w:instrText xml:space="preserve"> PAGEREF _Toc40301228 \h </w:instrText>
            </w:r>
            <w:r w:rsidR="00BD5C38">
              <w:rPr>
                <w:noProof/>
                <w:webHidden/>
              </w:rPr>
            </w:r>
            <w:r w:rsidR="00BD5C38">
              <w:rPr>
                <w:noProof/>
                <w:webHidden/>
              </w:rPr>
              <w:fldChar w:fldCharType="separate"/>
            </w:r>
            <w:r w:rsidR="00BD5C38">
              <w:rPr>
                <w:noProof/>
                <w:webHidden/>
              </w:rPr>
              <w:t>3</w:t>
            </w:r>
            <w:r w:rsidR="00BD5C38">
              <w:rPr>
                <w:noProof/>
                <w:webHidden/>
              </w:rPr>
              <w:fldChar w:fldCharType="end"/>
            </w:r>
          </w:hyperlink>
        </w:p>
        <w:p w14:paraId="49E20FF2" w14:textId="1E260BC8" w:rsidR="00BD5C38" w:rsidRDefault="00BD5C38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29" w:history="1">
            <w:r w:rsidRPr="00F3282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Przedstawienie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9926" w14:textId="5522B3F3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0" w:history="1">
            <w:r w:rsidRPr="00F32822">
              <w:rPr>
                <w:rStyle w:val="Hipercze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Baza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FF4D" w14:textId="0158B82F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1" w:history="1">
            <w:r w:rsidRPr="00F32822">
              <w:rPr>
                <w:rStyle w:val="Hipercze"/>
                <w:noProof/>
              </w:rPr>
              <w:t>2.1.1. Formularz wprowadzania nowych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052B" w14:textId="1430F4EE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2" w:history="1">
            <w:r w:rsidRPr="00F32822">
              <w:rPr>
                <w:rStyle w:val="Hipercze"/>
                <w:noProof/>
              </w:rPr>
              <w:t>2.1.2. Mechanizm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EF98B" w14:textId="6B7FEA86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3" w:history="1">
            <w:r w:rsidRPr="00F32822">
              <w:rPr>
                <w:rStyle w:val="Hipercze"/>
                <w:noProof/>
              </w:rPr>
              <w:t>2.1.3. System ocen dla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28CE" w14:textId="4D89FDD8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4" w:history="1">
            <w:r w:rsidRPr="00F32822">
              <w:rPr>
                <w:rStyle w:val="Hipercze"/>
                <w:noProof/>
              </w:rPr>
              <w:t>2.1.4. Funkcjonalność „Przepis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2427A" w14:textId="23E2FCAA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5" w:history="1">
            <w:r w:rsidRPr="00F32822">
              <w:rPr>
                <w:rStyle w:val="Hipercze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Baza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B6B" w14:textId="2954B964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6" w:history="1">
            <w:r w:rsidRPr="00F32822">
              <w:rPr>
                <w:rStyle w:val="Hipercze"/>
                <w:noProof/>
              </w:rPr>
              <w:t>2.2.1. Proces tworzenia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5FB15" w14:textId="1FD4D5CE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7" w:history="1">
            <w:r w:rsidRPr="00F32822">
              <w:rPr>
                <w:rStyle w:val="Hipercze"/>
                <w:noProof/>
              </w:rPr>
              <w:t>2.2.2. Mechanizm zarządzania kontami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2BD8" w14:textId="3788586D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8" w:history="1">
            <w:r w:rsidRPr="00F32822">
              <w:rPr>
                <w:rStyle w:val="Hipercze"/>
                <w:noProof/>
              </w:rPr>
              <w:t>2.2.3. Konta uprzywilejowane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E7CB" w14:textId="550E87EC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39" w:history="1">
            <w:r w:rsidRPr="00F32822">
              <w:rPr>
                <w:rStyle w:val="Hipercze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26EC" w14:textId="72F8D6AC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0" w:history="1">
            <w:r w:rsidRPr="00F32822">
              <w:rPr>
                <w:rStyle w:val="Hipercze"/>
                <w:noProof/>
              </w:rPr>
              <w:t>2.3.1. Określenie uprawnień oraz dostępu do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ECD8" w14:textId="31110C31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1" w:history="1">
            <w:r w:rsidRPr="00F32822">
              <w:rPr>
                <w:rStyle w:val="Hipercze"/>
                <w:noProof/>
              </w:rPr>
              <w:t>2.3.2. Zarządzanie kolejką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14C1" w14:textId="453FB318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2" w:history="1">
            <w:r w:rsidRPr="00F32822">
              <w:rPr>
                <w:rStyle w:val="Hipercze"/>
                <w:noProof/>
              </w:rPr>
              <w:t>2.3.3. Zarządzanie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1F460" w14:textId="453F8262" w:rsidR="00BD5C38" w:rsidRDefault="00BD5C38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3" w:history="1">
            <w:r w:rsidRPr="00F32822">
              <w:rPr>
                <w:rStyle w:val="Hipercze"/>
                <w:noProof/>
              </w:rPr>
              <w:t>2.3.4. Zarządzanie istniejącymi przepisami w bazie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CC8F" w14:textId="4199715E" w:rsidR="00BD5C38" w:rsidRDefault="00BD5C38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4" w:history="1">
            <w:r w:rsidRPr="00F3282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Instrukcje podstawowych procesów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60F1" w14:textId="4E364386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5" w:history="1">
            <w:r w:rsidRPr="00F32822">
              <w:rPr>
                <w:rStyle w:val="Hipercze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zakładania konta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D2F9" w14:textId="44BC0532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6" w:history="1">
            <w:r w:rsidRPr="00F32822">
              <w:rPr>
                <w:rStyle w:val="Hipercze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logowania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D50A1" w14:textId="6A0195A5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7" w:history="1">
            <w:r w:rsidRPr="00F32822">
              <w:rPr>
                <w:rStyle w:val="Hipercze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dodawania przepisu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B16D7" w14:textId="7B7A2621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8" w:history="1">
            <w:r w:rsidRPr="00F32822">
              <w:rPr>
                <w:rStyle w:val="Hipercze"/>
                <w:rFonts w:cs="Arial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wyszukiwania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14BD" w14:textId="2C45D0CB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49" w:history="1">
            <w:r w:rsidRPr="00F32822">
              <w:rPr>
                <w:rStyle w:val="Hipercze"/>
                <w:rFonts w:cs="Arial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oceniania przepisów przez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804F" w14:textId="7F893806" w:rsidR="00BD5C38" w:rsidRDefault="00BD5C38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301250" w:history="1">
            <w:r w:rsidRPr="00F32822">
              <w:rPr>
                <w:rStyle w:val="Hipercze"/>
                <w:rFonts w:cs="Arial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F32822">
              <w:rPr>
                <w:rStyle w:val="Hipercze"/>
                <w:noProof/>
              </w:rPr>
              <w:t>Opis procesu akceptacji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_Toc40301250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B7DC" w14:textId="5C6734E2" w:rsidR="00A9153F" w:rsidRPr="00CE418E" w:rsidRDefault="00CE418E" w:rsidP="00CE418E">
          <w:r>
            <w:rPr>
              <w:b/>
              <w:bCs/>
            </w:rPr>
            <w:fldChar w:fldCharType="end"/>
          </w:r>
        </w:p>
      </w:sdtContent>
    </w:sdt>
    <w:p w14:paraId="3F495959" w14:textId="75F95963" w:rsidR="00A9153F" w:rsidRDefault="009852B8">
      <w:pPr>
        <w:pStyle w:val="Nagwek1"/>
        <w:pageBreakBefore/>
      </w:pPr>
      <w:bookmarkStart w:id="0" w:name="__RefHeading___Toc437002583"/>
      <w:bookmarkStart w:id="1" w:name="_Toc40301228"/>
      <w:bookmarkEnd w:id="0"/>
      <w:r>
        <w:lastRenderedPageBreak/>
        <w:t>Wstęp</w:t>
      </w:r>
      <w:r w:rsidR="00426B0A">
        <w:t xml:space="preserve"> i zakres</w:t>
      </w:r>
      <w:bookmarkEnd w:id="1"/>
    </w:p>
    <w:p w14:paraId="3751FC96" w14:textId="74702DB8" w:rsidR="00910456" w:rsidRDefault="00910456" w:rsidP="00910456">
      <w:pPr>
        <w:pStyle w:val="Tekstpodstawowy"/>
        <w:ind w:firstLine="432"/>
      </w:pPr>
      <w:r>
        <w:t>Instrukcja użytkownika dla aplikacji WiTkwintnie stanowi obszerny opis funkcjonalności aplikacji. Każda funkcjonalność, a przede wszystkim sposób jej używania, został opisany i wyjaśniony w niniejszym dokumencie. Instrukcja zawiera również zrzuty ekranu ukazujące sposób działania aplikacji.</w:t>
      </w:r>
    </w:p>
    <w:p w14:paraId="67310F3D" w14:textId="3C61E54F" w:rsidR="00910456" w:rsidRPr="00910456" w:rsidRDefault="00910456" w:rsidP="00910456">
      <w:pPr>
        <w:pStyle w:val="Tekstpodstawowy"/>
      </w:pPr>
      <w:r>
        <w:tab/>
        <w:t xml:space="preserve">Pełna dokumentacja techniczna projektu, poświęcona opisom wybranych technologii i sposobowi wykonania poszczególnych elementów </w:t>
      </w:r>
      <w:r w:rsidR="008D4624">
        <w:t>aplikacji stanowi oddzielny dokument załączony do projektu.</w:t>
      </w:r>
    </w:p>
    <w:p w14:paraId="647EA4C2" w14:textId="34FCD5D2" w:rsidR="00A9153F" w:rsidRDefault="00426B0A">
      <w:pPr>
        <w:pStyle w:val="Nagwek1"/>
      </w:pPr>
      <w:bookmarkStart w:id="2" w:name="__RefHeading___Toc437002584"/>
      <w:bookmarkStart w:id="3" w:name="_Toc40301229"/>
      <w:bookmarkEnd w:id="2"/>
      <w:r>
        <w:lastRenderedPageBreak/>
        <w:t>Przedstawienie funkcjonalności</w:t>
      </w:r>
      <w:bookmarkEnd w:id="3"/>
    </w:p>
    <w:p w14:paraId="5AA249D6" w14:textId="03E0A782" w:rsidR="00F00EAF" w:rsidRPr="00DE4077" w:rsidRDefault="00DE4077" w:rsidP="00F00EAF">
      <w:pPr>
        <w:pStyle w:val="Nagwek2"/>
      </w:pPr>
      <w:bookmarkStart w:id="4" w:name="_Toc40301230"/>
      <w:r w:rsidRPr="00DE4077">
        <w:t>Baza przepisów</w:t>
      </w:r>
      <w:bookmarkEnd w:id="4"/>
    </w:p>
    <w:p w14:paraId="5C86D761" w14:textId="395E95BA" w:rsidR="00DE4077" w:rsidRDefault="00426B0A" w:rsidP="00DE4077">
      <w:pPr>
        <w:pStyle w:val="Nagwek3"/>
      </w:pPr>
      <w:bookmarkStart w:id="5" w:name="_Toc40301231"/>
      <w:r>
        <w:t>2</w:t>
      </w:r>
      <w:r w:rsidR="00DE4077" w:rsidRPr="00DE4077">
        <w:t xml:space="preserve">.1.1. </w:t>
      </w:r>
      <w:r w:rsidR="00DE4077">
        <w:t>Formularz wprowadzania</w:t>
      </w:r>
      <w:r w:rsidR="00DE4077" w:rsidRPr="00DE4077">
        <w:t xml:space="preserve"> nowych przepisów</w:t>
      </w:r>
      <w:bookmarkEnd w:id="5"/>
    </w:p>
    <w:p w14:paraId="75AF78B9" w14:textId="0D402FBA" w:rsidR="00DE4077" w:rsidRDefault="00426B0A" w:rsidP="00DE4077">
      <w:pPr>
        <w:pStyle w:val="Nagwek3"/>
      </w:pPr>
      <w:bookmarkStart w:id="6" w:name="_Toc40301232"/>
      <w:r>
        <w:t>2</w:t>
      </w:r>
      <w:r w:rsidR="00DE4077">
        <w:t>.1.2. Mechanizm wyszukiwania istniejących przepisów</w:t>
      </w:r>
      <w:bookmarkEnd w:id="6"/>
    </w:p>
    <w:p w14:paraId="497E46A0" w14:textId="5AE0DE94" w:rsidR="00DE4077" w:rsidRDefault="00426B0A" w:rsidP="00DE4077">
      <w:pPr>
        <w:pStyle w:val="Nagwek3"/>
      </w:pPr>
      <w:bookmarkStart w:id="7" w:name="_Toc40301233"/>
      <w:r>
        <w:t>2</w:t>
      </w:r>
      <w:r w:rsidR="00DE4077">
        <w:t>.1.3. System ocen dla istniejących przepisów</w:t>
      </w:r>
      <w:bookmarkEnd w:id="7"/>
    </w:p>
    <w:p w14:paraId="7F66435A" w14:textId="2F132EAA" w:rsidR="00DE4077" w:rsidRDefault="00426B0A" w:rsidP="00DE4077">
      <w:pPr>
        <w:pStyle w:val="Nagwek3"/>
      </w:pPr>
      <w:bookmarkStart w:id="8" w:name="_Toc40301234"/>
      <w:r>
        <w:t>2</w:t>
      </w:r>
      <w:r w:rsidR="00DE4077">
        <w:t>.1.4. Funkcjonalność „Przepis Dnia”</w:t>
      </w:r>
      <w:bookmarkEnd w:id="8"/>
    </w:p>
    <w:p w14:paraId="12B6E90A" w14:textId="0E1FF216" w:rsidR="00DE4077" w:rsidRDefault="00DE4077" w:rsidP="00DE4077">
      <w:pPr>
        <w:pStyle w:val="Nagwek2"/>
      </w:pPr>
      <w:bookmarkStart w:id="9" w:name="_Toc40301235"/>
      <w:r>
        <w:t>Baza użytkowników</w:t>
      </w:r>
      <w:bookmarkEnd w:id="9"/>
    </w:p>
    <w:p w14:paraId="7A96F215" w14:textId="18AF0C89" w:rsidR="00DE4077" w:rsidRDefault="00426B0A" w:rsidP="00DE4077">
      <w:pPr>
        <w:pStyle w:val="Nagwek3"/>
      </w:pPr>
      <w:bookmarkStart w:id="10" w:name="_Toc40301236"/>
      <w:r>
        <w:t>2</w:t>
      </w:r>
      <w:r w:rsidR="00DE4077">
        <w:t>.2.1. Proces tworzenia konta użytkownika</w:t>
      </w:r>
      <w:bookmarkEnd w:id="10"/>
    </w:p>
    <w:p w14:paraId="1AFD227D" w14:textId="756DE69C" w:rsidR="00DE4077" w:rsidRDefault="00426B0A" w:rsidP="00DE4077">
      <w:pPr>
        <w:pStyle w:val="Nagwek3"/>
      </w:pPr>
      <w:bookmarkStart w:id="11" w:name="_Toc40301237"/>
      <w:r>
        <w:t>2</w:t>
      </w:r>
      <w:r w:rsidR="00DE4077">
        <w:t>.2.2. Mechanizm zarządzania kontami użytkowników</w:t>
      </w:r>
      <w:bookmarkEnd w:id="11"/>
    </w:p>
    <w:p w14:paraId="4B33DE03" w14:textId="4AE879B6" w:rsidR="00DE4077" w:rsidRDefault="00426B0A" w:rsidP="00DE4077">
      <w:pPr>
        <w:pStyle w:val="Nagwek3"/>
      </w:pPr>
      <w:bookmarkStart w:id="12" w:name="_Toc40301238"/>
      <w:r>
        <w:t>2</w:t>
      </w:r>
      <w:r w:rsidR="00DE4077">
        <w:t>.2.3. Konta uprzywilejowane</w:t>
      </w:r>
      <w:bookmarkEnd w:id="12"/>
    </w:p>
    <w:p w14:paraId="69FACB83" w14:textId="683D02B1" w:rsidR="00DE4077" w:rsidRDefault="00DE4077" w:rsidP="00DE4077">
      <w:pPr>
        <w:pStyle w:val="Nagwek2"/>
      </w:pPr>
      <w:bookmarkStart w:id="13" w:name="_Toc40301239"/>
      <w:r>
        <w:t>Panel Administracyjny</w:t>
      </w:r>
      <w:bookmarkEnd w:id="13"/>
    </w:p>
    <w:p w14:paraId="079D27A1" w14:textId="0ED1EBF8" w:rsidR="00DE4077" w:rsidRPr="00DE4077" w:rsidRDefault="00426B0A" w:rsidP="00DE4077">
      <w:pPr>
        <w:pStyle w:val="Nagwek3"/>
      </w:pPr>
      <w:bookmarkStart w:id="14" w:name="_Toc40301240"/>
      <w:r>
        <w:t>2</w:t>
      </w:r>
      <w:r w:rsidR="00DE4077">
        <w:t>.3.1. Określenie uprawnień oraz dostępu do panelu administracyjnego</w:t>
      </w:r>
      <w:bookmarkEnd w:id="14"/>
    </w:p>
    <w:p w14:paraId="011230C7" w14:textId="54C345B2" w:rsidR="00DE4077" w:rsidRDefault="00426B0A" w:rsidP="00DE4077">
      <w:pPr>
        <w:pStyle w:val="Nagwek3"/>
      </w:pPr>
      <w:bookmarkStart w:id="15" w:name="_Toc40301241"/>
      <w:r>
        <w:t>2</w:t>
      </w:r>
      <w:r w:rsidR="00DE4077">
        <w:t>.3.2. Zarządzanie kolejką oczekujących przepisów</w:t>
      </w:r>
      <w:bookmarkEnd w:id="15"/>
    </w:p>
    <w:p w14:paraId="5F1C1C3A" w14:textId="076B8F82" w:rsidR="00DE4077" w:rsidRDefault="00426B0A" w:rsidP="00DE4077">
      <w:pPr>
        <w:pStyle w:val="Nagwek3"/>
      </w:pPr>
      <w:bookmarkStart w:id="16" w:name="_Toc40301242"/>
      <w:r>
        <w:t>2</w:t>
      </w:r>
      <w:r w:rsidR="00DE4077">
        <w:t>.3.3. Zarządzanie użytkownikami z poziomu panelu administracyjnego</w:t>
      </w:r>
      <w:bookmarkEnd w:id="16"/>
    </w:p>
    <w:p w14:paraId="0FCDBC48" w14:textId="27572339" w:rsidR="00DE4077" w:rsidRPr="00DE4077" w:rsidRDefault="00426B0A" w:rsidP="00DE4077">
      <w:pPr>
        <w:pStyle w:val="Nagwek3"/>
      </w:pPr>
      <w:bookmarkStart w:id="17" w:name="_Toc40301243"/>
      <w:r>
        <w:t>2</w:t>
      </w:r>
      <w:r w:rsidR="00DE4077">
        <w:t>.3.4. Zarządzanie istniejącymi przepisami w bazie</w:t>
      </w:r>
      <w:bookmarkEnd w:id="17"/>
    </w:p>
    <w:p w14:paraId="51615FA9" w14:textId="2EC93252" w:rsidR="00A9153F" w:rsidRDefault="009852B8">
      <w:pPr>
        <w:pStyle w:val="Nagwek1"/>
      </w:pPr>
      <w:bookmarkStart w:id="18" w:name="__RefHeading___Toc437002586"/>
      <w:bookmarkStart w:id="19" w:name="__RefHeading___Toc437002588"/>
      <w:bookmarkStart w:id="20" w:name="_Toc40301244"/>
      <w:bookmarkEnd w:id="18"/>
      <w:bookmarkEnd w:id="19"/>
      <w:r>
        <w:t>Instrukcje</w:t>
      </w:r>
      <w:r w:rsidR="000521A7">
        <w:t xml:space="preserve"> podstawowych procesów</w:t>
      </w:r>
      <w:bookmarkEnd w:id="20"/>
    </w:p>
    <w:p w14:paraId="338130DF" w14:textId="2C2496BE" w:rsidR="00BD1220" w:rsidRDefault="00BD1220" w:rsidP="00BD1220">
      <w:pPr>
        <w:pStyle w:val="Nagwek2"/>
      </w:pPr>
      <w:bookmarkStart w:id="21" w:name="_Toc40301245"/>
      <w:r>
        <w:t>Opis procesu zakładania konta przez użytkownika</w:t>
      </w:r>
      <w:bookmarkEnd w:id="21"/>
    </w:p>
    <w:p w14:paraId="12B7BF08" w14:textId="53A41B6B" w:rsidR="000521A7" w:rsidRPr="000521A7" w:rsidRDefault="000521A7" w:rsidP="000521A7">
      <w:pPr>
        <w:pStyle w:val="Nagwek2"/>
      </w:pPr>
      <w:bookmarkStart w:id="22" w:name="_Toc40301246"/>
      <w:r>
        <w:t>Opis procesu logowania przez użytkownika</w:t>
      </w:r>
      <w:bookmarkEnd w:id="22"/>
    </w:p>
    <w:p w14:paraId="445784C8" w14:textId="7E16368F" w:rsidR="00BD1220" w:rsidRDefault="00BD1220" w:rsidP="00BD1220">
      <w:pPr>
        <w:pStyle w:val="Nagwek2"/>
      </w:pPr>
      <w:bookmarkStart w:id="23" w:name="_Toc40301247"/>
      <w:r>
        <w:t>Opis procesu dodawania przepisu przez użytkownika</w:t>
      </w:r>
      <w:bookmarkEnd w:id="23"/>
    </w:p>
    <w:p w14:paraId="35381345" w14:textId="1F766909" w:rsidR="00BD1220" w:rsidRDefault="002C0429" w:rsidP="00BD1220">
      <w:pPr>
        <w:pStyle w:val="Nagwek2"/>
      </w:pPr>
      <w:bookmarkStart w:id="24" w:name="_Toc40301248"/>
      <w:r>
        <w:lastRenderedPageBreak/>
        <w:t>Opis procesu wyszukiwania przepisów przez użytkownika</w:t>
      </w:r>
      <w:bookmarkEnd w:id="24"/>
    </w:p>
    <w:p w14:paraId="1CA8400F" w14:textId="36E829DD" w:rsidR="002C0429" w:rsidRDefault="002C0429" w:rsidP="002C0429">
      <w:pPr>
        <w:pStyle w:val="Nagwek2"/>
      </w:pPr>
      <w:bookmarkStart w:id="25" w:name="_Toc40301249"/>
      <w:r>
        <w:t xml:space="preserve">Opis procesu </w:t>
      </w:r>
      <w:r w:rsidR="00DA344E">
        <w:t>oceniania przepisów przez użytkownika</w:t>
      </w:r>
      <w:bookmarkEnd w:id="25"/>
    </w:p>
    <w:p w14:paraId="039AD7E2" w14:textId="216A7175" w:rsidR="00DA344E" w:rsidRPr="00DA344E" w:rsidRDefault="00DA344E" w:rsidP="00DA344E">
      <w:pPr>
        <w:pStyle w:val="Nagwek2"/>
      </w:pPr>
      <w:bookmarkStart w:id="26" w:name="_Toc40301250"/>
      <w:r>
        <w:t>Opis procesu akcepta</w:t>
      </w:r>
      <w:r w:rsidR="00223D43">
        <w:t>cji oczekujących przepisów</w:t>
      </w:r>
      <w:bookmarkEnd w:id="26"/>
    </w:p>
    <w:sectPr w:rsidR="00DA344E" w:rsidRPr="00DA34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447" w:right="850" w:bottom="1474" w:left="85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E49E5" w14:textId="77777777" w:rsidR="00592E38" w:rsidRDefault="00592E38">
      <w:r>
        <w:separator/>
      </w:r>
    </w:p>
  </w:endnote>
  <w:endnote w:type="continuationSeparator" w:id="0">
    <w:p w14:paraId="3077AF26" w14:textId="77777777" w:rsidR="00592E38" w:rsidRDefault="00592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3814957"/>
      <w:docPartObj>
        <w:docPartGallery w:val="Page Numbers (Bottom of Page)"/>
        <w:docPartUnique/>
      </w:docPartObj>
    </w:sdtPr>
    <w:sdtEndPr/>
    <w:sdtContent>
      <w:p w14:paraId="3BA1BD27" w14:textId="74FB0B32" w:rsidR="00097C98" w:rsidRDefault="00097C9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C88D7" w14:textId="77777777" w:rsidR="00097C98" w:rsidRDefault="00097C98">
    <w:pPr>
      <w:pStyle w:val="Zawartotabel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2C9AF" w14:textId="77777777" w:rsidR="00097C98" w:rsidRDefault="00097C9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91"/>
      <w:gridCol w:w="8222"/>
      <w:gridCol w:w="993"/>
    </w:tblGrid>
    <w:tr w:rsidR="00097C98" w14:paraId="01578DBE" w14:textId="77777777">
      <w:tc>
        <w:tcPr>
          <w:tcW w:w="991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07CB19D" w14:textId="77777777" w:rsidR="00097C98" w:rsidRDefault="00097C98">
          <w:pPr>
            <w:pStyle w:val="Zawartotabeli"/>
            <w:snapToGrid w:val="0"/>
            <w:jc w:val="center"/>
          </w:pPr>
        </w:p>
      </w:tc>
      <w:tc>
        <w:tcPr>
          <w:tcW w:w="8222" w:type="dxa"/>
          <w:tcBorders>
            <w:top w:val="single" w:sz="1" w:space="0" w:color="000000"/>
          </w:tcBorders>
          <w:shd w:val="clear" w:color="auto" w:fill="auto"/>
          <w:vAlign w:val="center"/>
        </w:tcPr>
        <w:p w14:paraId="1AB69AB2" w14:textId="77777777" w:rsidR="00097C98" w:rsidRDefault="00097C98">
          <w:pPr>
            <w:pStyle w:val="Zawartotabeli"/>
            <w:snapToGrid w:val="0"/>
            <w:jc w:val="center"/>
          </w:pPr>
        </w:p>
      </w:tc>
      <w:tc>
        <w:tcPr>
          <w:tcW w:w="993" w:type="dxa"/>
          <w:tcBorders>
            <w:top w:val="single" w:sz="1" w:space="0" w:color="000000"/>
          </w:tcBorders>
          <w:shd w:val="clear" w:color="auto" w:fill="auto"/>
          <w:vAlign w:val="bottom"/>
        </w:tcPr>
        <w:p w14:paraId="6A595D27" w14:textId="77777777" w:rsidR="00097C98" w:rsidRDefault="00097C98">
          <w:pPr>
            <w:pStyle w:val="Zawartotabeli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\* ARABIC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6E56D12" w14:textId="77777777" w:rsidR="00097C98" w:rsidRDefault="00097C98">
    <w:pPr>
      <w:pStyle w:val="Zawartotabel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1929E" w14:textId="77777777" w:rsidR="00097C98" w:rsidRDefault="00097C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CDF10" w14:textId="77777777" w:rsidR="00592E38" w:rsidRDefault="00592E38">
      <w:r>
        <w:separator/>
      </w:r>
    </w:p>
  </w:footnote>
  <w:footnote w:type="continuationSeparator" w:id="0">
    <w:p w14:paraId="2EF8CF5A" w14:textId="77777777" w:rsidR="00592E38" w:rsidRDefault="00592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4022" w14:textId="44489DC9" w:rsidR="00097C98" w:rsidRPr="00F74969" w:rsidRDefault="00097C98">
    <w:pPr>
      <w:pStyle w:val="Nagwek"/>
      <w:jc w:val="right"/>
      <w:rPr>
        <w:color w:val="4472C4" w:themeColor="accen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5642A" w14:textId="77777777" w:rsidR="00097C98" w:rsidRDefault="00097C9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417D2" w14:textId="35857035" w:rsidR="00097C98" w:rsidRPr="00F74969" w:rsidRDefault="00592E38">
    <w:pPr>
      <w:pStyle w:val="Nagwek"/>
      <w:jc w:val="right"/>
      <w:rPr>
        <w:b/>
        <w:bCs/>
        <w:color w:val="4472C4" w:themeColor="accent1"/>
      </w:rPr>
    </w:pPr>
    <w:sdt>
      <w:sdtPr>
        <w:rPr>
          <w:b/>
          <w:bCs/>
          <w:color w:val="4472C4" w:themeColor="accent1"/>
        </w:rPr>
        <w:alias w:val="Tytuł"/>
        <w:tag w:val=""/>
        <w:id w:val="-298450535"/>
        <w:placeholder>
          <w:docPart w:val="590E38EBA875436185E91873A5957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7C98" w:rsidRPr="00F74969">
          <w:rPr>
            <w:b/>
            <w:bCs/>
            <w:color w:val="4472C4" w:themeColor="accent1"/>
          </w:rPr>
          <w:t xml:space="preserve">WiTkwintnie – dokumentacja </w:t>
        </w:r>
        <w:r w:rsidR="00097C98">
          <w:rPr>
            <w:b/>
            <w:bCs/>
            <w:color w:val="4472C4" w:themeColor="accent1"/>
            <w:lang w:val="en-US"/>
          </w:rPr>
          <w:t>projektu</w:t>
        </w:r>
      </w:sdtContent>
    </w:sdt>
  </w:p>
  <w:p w14:paraId="7E9384A1" w14:textId="77777777" w:rsidR="00097C98" w:rsidRPr="00F74969" w:rsidRDefault="00097C98">
    <w:pPr>
      <w:pStyle w:val="Zawartotabeli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90D5" w14:textId="77777777" w:rsidR="00097C98" w:rsidRDefault="00097C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9F4EDBE2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2"/>
    <w:rsid w:val="000521A7"/>
    <w:rsid w:val="00097C98"/>
    <w:rsid w:val="000B7AC9"/>
    <w:rsid w:val="00166BA1"/>
    <w:rsid w:val="002040F2"/>
    <w:rsid w:val="00223D43"/>
    <w:rsid w:val="00245C74"/>
    <w:rsid w:val="002C0429"/>
    <w:rsid w:val="0033531C"/>
    <w:rsid w:val="00364F7D"/>
    <w:rsid w:val="003D5AE7"/>
    <w:rsid w:val="0040714B"/>
    <w:rsid w:val="00425F48"/>
    <w:rsid w:val="00426B0A"/>
    <w:rsid w:val="004B548A"/>
    <w:rsid w:val="0053121C"/>
    <w:rsid w:val="00547A6B"/>
    <w:rsid w:val="00592E38"/>
    <w:rsid w:val="005A3138"/>
    <w:rsid w:val="005B3868"/>
    <w:rsid w:val="006B2644"/>
    <w:rsid w:val="006C7B66"/>
    <w:rsid w:val="0074195B"/>
    <w:rsid w:val="007B59A9"/>
    <w:rsid w:val="007D67A0"/>
    <w:rsid w:val="007F3829"/>
    <w:rsid w:val="008C5A43"/>
    <w:rsid w:val="008D4624"/>
    <w:rsid w:val="00910456"/>
    <w:rsid w:val="00962FE0"/>
    <w:rsid w:val="009852B8"/>
    <w:rsid w:val="009E4A60"/>
    <w:rsid w:val="00A17256"/>
    <w:rsid w:val="00A44748"/>
    <w:rsid w:val="00A67D02"/>
    <w:rsid w:val="00A9153F"/>
    <w:rsid w:val="00B92744"/>
    <w:rsid w:val="00BD1220"/>
    <w:rsid w:val="00BD5C38"/>
    <w:rsid w:val="00C12FE5"/>
    <w:rsid w:val="00C378CA"/>
    <w:rsid w:val="00CE418E"/>
    <w:rsid w:val="00DA344E"/>
    <w:rsid w:val="00DB114F"/>
    <w:rsid w:val="00DE4077"/>
    <w:rsid w:val="00E317AF"/>
    <w:rsid w:val="00E6326C"/>
    <w:rsid w:val="00F00EAF"/>
    <w:rsid w:val="00F05628"/>
    <w:rsid w:val="00F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A7F03B"/>
  <w15:chartTrackingRefBased/>
  <w15:docId w15:val="{BB8E2333-342E-4723-84CD-D05AACE5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Arial" w:eastAsia="Andale Sans UI" w:hAnsi="Arial" w:cs="Arial"/>
      <w:kern w:val="1"/>
      <w:sz w:val="24"/>
      <w:szCs w:val="24"/>
      <w:lang w:val="pl-PL" w:eastAsia="zh-CN"/>
    </w:rPr>
  </w:style>
  <w:style w:type="paragraph" w:styleId="Nagwek1">
    <w:name w:val="heading 1"/>
    <w:basedOn w:val="Nagwek10"/>
    <w:next w:val="Tekstpodstawowy"/>
    <w:qFormat/>
    <w:pPr>
      <w:numPr>
        <w:numId w:val="1"/>
      </w:numPr>
      <w:outlineLvl w:val="0"/>
    </w:pPr>
    <w:rPr>
      <w:b/>
      <w:bCs/>
      <w:sz w:val="34"/>
      <w:szCs w:val="32"/>
    </w:rPr>
  </w:style>
  <w:style w:type="paragraph" w:styleId="Nagwek2">
    <w:name w:val="heading 2"/>
    <w:basedOn w:val="Nagwek10"/>
    <w:next w:val="Tekstpodstawowy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Nagwek3">
    <w:name w:val="heading 3"/>
    <w:basedOn w:val="Nagwek10"/>
    <w:next w:val="Tekstpodstawow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omylnaczcionkaakapitu1">
    <w:name w:val="Domyślna czcionka akapitu1"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czeindeksu">
    <w:name w:val="Łącze indeksu"/>
  </w:style>
  <w:style w:type="character" w:customStyle="1" w:styleId="Znakinumeracji">
    <w:name w:val="Znaki numeracji"/>
  </w:style>
  <w:style w:type="paragraph" w:customStyle="1" w:styleId="Nagwek20">
    <w:name w:val="Nagłówek2"/>
    <w:basedOn w:val="Nagwek10"/>
    <w:next w:val="Tekstpodstawowy"/>
    <w:pPr>
      <w:spacing w:before="3129" w:after="119"/>
      <w:jc w:val="center"/>
    </w:pPr>
    <w:rPr>
      <w:rFonts w:cs="Arial"/>
      <w:b/>
      <w:bCs/>
      <w:sz w:val="48"/>
      <w:szCs w:val="36"/>
    </w:rPr>
  </w:style>
  <w:style w:type="paragraph" w:styleId="Tekstpodstawowy">
    <w:name w:val="Body Text"/>
    <w:basedOn w:val="Normalny"/>
    <w:pPr>
      <w:spacing w:after="120"/>
    </w:pPr>
    <w:rPr>
      <w:rFonts w:ascii="Georgia" w:hAnsi="Georgia" w:cs="Georgia"/>
    </w:rPr>
  </w:style>
  <w:style w:type="paragraph" w:styleId="Lista">
    <w:name w:val="List"/>
    <w:basedOn w:val="Tekstpodstawowy"/>
    <w:rPr>
      <w:rFonts w:cs="Tahoma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link w:val="NagwekZnak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Cytaty">
    <w:name w:val="Cytaty"/>
    <w:basedOn w:val="Normalny"/>
    <w:pPr>
      <w:spacing w:after="283"/>
      <w:ind w:left="567" w:right="567"/>
    </w:pPr>
  </w:style>
  <w:style w:type="paragraph" w:styleId="Podtytu">
    <w:name w:val="Subtitle"/>
    <w:basedOn w:val="Nagwek10"/>
    <w:next w:val="Tekstpodstawowy"/>
    <w:qFormat/>
    <w:pPr>
      <w:jc w:val="center"/>
    </w:pPr>
    <w:rPr>
      <w:rFonts w:cs="Arial"/>
      <w:iCs/>
    </w:rPr>
  </w:style>
  <w:style w:type="paragraph" w:styleId="Podpis">
    <w:name w:val="Signature"/>
    <w:basedOn w:val="Normalny"/>
    <w:pPr>
      <w:suppressLineNumbers/>
    </w:pPr>
  </w:style>
  <w:style w:type="paragraph" w:customStyle="1" w:styleId="Nagwekwykazurde1">
    <w:name w:val="Nagłówek wykazu źródeł1"/>
    <w:basedOn w:val="Nagwek10"/>
    <w:pPr>
      <w:suppressLineNumbers/>
    </w:pPr>
    <w:rPr>
      <w:rFonts w:cs="Arial"/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10206"/>
      </w:tabs>
    </w:pPr>
  </w:style>
  <w:style w:type="paragraph" w:styleId="Spistreci2">
    <w:name w:val="toc 2"/>
    <w:basedOn w:val="Indeks"/>
    <w:uiPriority w:val="39"/>
    <w:pPr>
      <w:tabs>
        <w:tab w:val="right" w:leader="dot" w:pos="9923"/>
      </w:tabs>
      <w:ind w:left="227"/>
    </w:pPr>
  </w:style>
  <w:style w:type="paragraph" w:customStyle="1" w:styleId="Tekst">
    <w:name w:val="Tekst"/>
    <w:basedOn w:val="Legenda1"/>
    <w:rPr>
      <w:rFonts w:ascii="Cambria" w:hAnsi="Cambria" w:cs="Cambria"/>
    </w:rPr>
  </w:style>
  <w:style w:type="paragraph" w:styleId="Tytu">
    <w:name w:val="Title"/>
    <w:basedOn w:val="Nagwek20"/>
    <w:next w:val="Tekstpodstawowy"/>
    <w:qFormat/>
    <w:rPr>
      <w:sz w:val="56"/>
      <w:szCs w:val="56"/>
    </w:rPr>
  </w:style>
  <w:style w:type="paragraph" w:styleId="Spistreci3">
    <w:name w:val="toc 3"/>
    <w:basedOn w:val="Indeks"/>
    <w:uiPriority w:val="39"/>
    <w:pPr>
      <w:tabs>
        <w:tab w:val="right" w:leader="dot" w:pos="9640"/>
      </w:tabs>
      <w:ind w:left="566"/>
    </w:pPr>
  </w:style>
  <w:style w:type="paragraph" w:styleId="Spistreci4">
    <w:name w:val="toc 4"/>
    <w:basedOn w:val="Indeks"/>
    <w:pPr>
      <w:tabs>
        <w:tab w:val="right" w:leader="dot" w:pos="9357"/>
      </w:tabs>
      <w:ind w:left="849"/>
    </w:pPr>
  </w:style>
  <w:style w:type="paragraph" w:styleId="Spistreci5">
    <w:name w:val="toc 5"/>
    <w:basedOn w:val="Indeks"/>
    <w:pPr>
      <w:tabs>
        <w:tab w:val="right" w:leader="dot" w:pos="9074"/>
      </w:tabs>
      <w:ind w:left="1132"/>
    </w:pPr>
  </w:style>
  <w:style w:type="paragraph" w:styleId="Spistreci6">
    <w:name w:val="toc 6"/>
    <w:basedOn w:val="Indeks"/>
    <w:pPr>
      <w:tabs>
        <w:tab w:val="right" w:leader="dot" w:pos="8791"/>
      </w:tabs>
      <w:ind w:left="1415"/>
    </w:pPr>
  </w:style>
  <w:style w:type="paragraph" w:styleId="Spistreci7">
    <w:name w:val="toc 7"/>
    <w:basedOn w:val="Indeks"/>
    <w:pPr>
      <w:tabs>
        <w:tab w:val="right" w:leader="dot" w:pos="8508"/>
      </w:tabs>
      <w:ind w:left="1698"/>
    </w:pPr>
  </w:style>
  <w:style w:type="paragraph" w:styleId="Spistreci8">
    <w:name w:val="toc 8"/>
    <w:basedOn w:val="Indeks"/>
    <w:pPr>
      <w:tabs>
        <w:tab w:val="right" w:leader="dot" w:pos="8225"/>
      </w:tabs>
      <w:ind w:left="1981"/>
    </w:pPr>
  </w:style>
  <w:style w:type="paragraph" w:styleId="Spistreci9">
    <w:name w:val="toc 9"/>
    <w:basedOn w:val="Indeks"/>
    <w:pPr>
      <w:tabs>
        <w:tab w:val="right" w:leader="dot" w:pos="7942"/>
      </w:tabs>
      <w:ind w:left="2264"/>
    </w:pPr>
  </w:style>
  <w:style w:type="paragraph" w:customStyle="1" w:styleId="Spistreci10">
    <w:name w:val="Spis treści 10"/>
    <w:basedOn w:val="Indeks"/>
    <w:pPr>
      <w:tabs>
        <w:tab w:val="right" w:leader="dot" w:pos="7659"/>
      </w:tabs>
      <w:ind w:left="2547"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customStyle="1" w:styleId="Nagweklisty">
    <w:name w:val="Nagłówek listy"/>
    <w:basedOn w:val="Normalny"/>
    <w:next w:val="Zawartolisty"/>
  </w:style>
  <w:style w:type="paragraph" w:customStyle="1" w:styleId="Zawartolisty">
    <w:name w:val="Zawartość listy"/>
    <w:basedOn w:val="Normalny"/>
    <w:pPr>
      <w:ind w:left="567"/>
    </w:p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przypisukocowego">
    <w:name w:val="endnote text"/>
    <w:basedOn w:val="Normalny"/>
    <w:pPr>
      <w:suppressLineNumbers/>
      <w:ind w:left="339" w:hanging="339"/>
    </w:pPr>
    <w:rPr>
      <w:sz w:val="20"/>
      <w:szCs w:val="20"/>
    </w:rPr>
  </w:style>
  <w:style w:type="paragraph" w:customStyle="1" w:styleId="Stopkalewa">
    <w:name w:val="Stopka le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opkaprawa">
    <w:name w:val="Stopka pra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Tekstwstpniesformatowany">
    <w:name w:val="Tekst wstępnie sformatowany"/>
    <w:basedOn w:val="Normalny"/>
    <w:rPr>
      <w:rFonts w:ascii="Liberation Mono" w:eastAsia="Courier New" w:hAnsi="Liberation Mono" w:cs="Liberation Mono"/>
      <w:sz w:val="20"/>
      <w:szCs w:val="20"/>
    </w:rPr>
  </w:style>
  <w:style w:type="paragraph" w:customStyle="1" w:styleId="Zawartoramki">
    <w:name w:val="Zawartość ramki"/>
    <w:basedOn w:val="Normalny"/>
  </w:style>
  <w:style w:type="paragraph" w:customStyle="1" w:styleId="Indeksuytkownika10">
    <w:name w:val="Indeks użytkownika 10"/>
    <w:basedOn w:val="Indeks"/>
    <w:pPr>
      <w:tabs>
        <w:tab w:val="right" w:leader="dot" w:pos="7659"/>
      </w:tabs>
      <w:ind w:left="2547"/>
    </w:pPr>
  </w:style>
  <w:style w:type="paragraph" w:customStyle="1" w:styleId="Separatorindeksu">
    <w:name w:val="Separator indeksu"/>
    <w:basedOn w:val="Indeks"/>
  </w:style>
  <w:style w:type="paragraph" w:customStyle="1" w:styleId="Indeksuytkownika7">
    <w:name w:val="Indeks użytkownika 7"/>
    <w:basedOn w:val="Indeks"/>
    <w:pPr>
      <w:tabs>
        <w:tab w:val="right" w:leader="dot" w:pos="8508"/>
      </w:tabs>
      <w:ind w:left="1698"/>
    </w:pPr>
  </w:style>
  <w:style w:type="paragraph" w:customStyle="1" w:styleId="Indeksuytkownika8">
    <w:name w:val="Indeks użytkownika 8"/>
    <w:basedOn w:val="Indeks"/>
    <w:pPr>
      <w:tabs>
        <w:tab w:val="right" w:leader="dot" w:pos="8225"/>
      </w:tabs>
      <w:ind w:left="1981"/>
    </w:pPr>
  </w:style>
  <w:style w:type="paragraph" w:customStyle="1" w:styleId="Indeksuytkownika9">
    <w:name w:val="Indeks użytkownika 9"/>
    <w:basedOn w:val="Indeks"/>
    <w:pPr>
      <w:tabs>
        <w:tab w:val="right" w:leader="dot" w:pos="7942"/>
      </w:tabs>
      <w:ind w:left="2264"/>
    </w:pPr>
  </w:style>
  <w:style w:type="paragraph" w:customStyle="1" w:styleId="Indeksuytkownika4">
    <w:name w:val="Indeks użytkownika 4"/>
    <w:basedOn w:val="Indeks"/>
    <w:pPr>
      <w:tabs>
        <w:tab w:val="right" w:leader="dot" w:pos="9357"/>
      </w:tabs>
      <w:ind w:left="849"/>
    </w:pPr>
  </w:style>
  <w:style w:type="paragraph" w:customStyle="1" w:styleId="Indeksuytkownika5">
    <w:name w:val="Indeks użytkownika 5"/>
    <w:basedOn w:val="Indeks"/>
    <w:pPr>
      <w:tabs>
        <w:tab w:val="right" w:leader="dot" w:pos="9074"/>
      </w:tabs>
      <w:ind w:left="1132"/>
    </w:pPr>
  </w:style>
  <w:style w:type="paragraph" w:customStyle="1" w:styleId="Indeksuytkownika6">
    <w:name w:val="Indeks użytkownika 6"/>
    <w:basedOn w:val="Indeks"/>
    <w:pPr>
      <w:tabs>
        <w:tab w:val="right" w:leader="dot" w:pos="8791"/>
      </w:tabs>
      <w:ind w:left="1415"/>
    </w:pPr>
  </w:style>
  <w:style w:type="paragraph" w:customStyle="1" w:styleId="Indeksuytkownika1">
    <w:name w:val="Indeks użytkownika 1"/>
    <w:basedOn w:val="Indeks"/>
    <w:pPr>
      <w:tabs>
        <w:tab w:val="right" w:leader="dot" w:pos="10206"/>
      </w:tabs>
    </w:pPr>
  </w:style>
  <w:style w:type="paragraph" w:customStyle="1" w:styleId="Indeksuytkownika2">
    <w:name w:val="Indeks użytkownika 2"/>
    <w:basedOn w:val="Indeks"/>
    <w:pPr>
      <w:tabs>
        <w:tab w:val="right" w:leader="dot" w:pos="9923"/>
      </w:tabs>
      <w:ind w:left="283"/>
    </w:pPr>
  </w:style>
  <w:style w:type="paragraph" w:customStyle="1" w:styleId="Indeksuytkownika3">
    <w:name w:val="Indeks użytkownika 3"/>
    <w:basedOn w:val="Indeks"/>
    <w:pPr>
      <w:tabs>
        <w:tab w:val="right" w:leader="dot" w:pos="9640"/>
      </w:tabs>
      <w:ind w:left="566"/>
    </w:pPr>
  </w:style>
  <w:style w:type="paragraph" w:customStyle="1" w:styleId="Indeksilustracji1">
    <w:name w:val="Indeks ilustracji 1"/>
    <w:basedOn w:val="Indeks"/>
    <w:pPr>
      <w:tabs>
        <w:tab w:val="right" w:leader="dot" w:pos="10206"/>
      </w:tabs>
    </w:pPr>
  </w:style>
  <w:style w:type="paragraph" w:customStyle="1" w:styleId="Indeksobiektu1">
    <w:name w:val="Indeks obiektu 1"/>
    <w:basedOn w:val="Indeks"/>
    <w:pPr>
      <w:tabs>
        <w:tab w:val="right" w:leader="dot" w:pos="10206"/>
      </w:tabs>
    </w:pPr>
  </w:style>
  <w:style w:type="paragraph" w:customStyle="1" w:styleId="Indekstabeli1">
    <w:name w:val="Indeks tabeli 1"/>
    <w:basedOn w:val="Indeks"/>
    <w:pPr>
      <w:tabs>
        <w:tab w:val="right" w:leader="dot" w:pos="102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styleId="Tekstzastpczy">
    <w:name w:val="Placeholder Text"/>
    <w:basedOn w:val="Domylnaczcionkaakapitu"/>
    <w:uiPriority w:val="99"/>
    <w:semiHidden/>
    <w:rsid w:val="00F74969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418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0E38EBA875436185E91873A59577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CB0E89-5BCB-42E1-9759-42EFE595174C}"/>
      </w:docPartPr>
      <w:docPartBody>
        <w:p w:rsidR="00756015" w:rsidRDefault="00620B49" w:rsidP="00620B49">
          <w:pPr>
            <w:pStyle w:val="590E38EBA875436185E91873A59577C0"/>
          </w:pPr>
          <w:r>
            <w:rPr>
              <w:color w:val="4472C4" w:themeColor="accent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9"/>
    <w:rsid w:val="00620B49"/>
    <w:rsid w:val="00756015"/>
    <w:rsid w:val="008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F19CB173FF472B96EB3C61D94D4344">
    <w:name w:val="9AF19CB173FF472B96EB3C61D94D4344"/>
    <w:rsid w:val="00620B49"/>
  </w:style>
  <w:style w:type="paragraph" w:customStyle="1" w:styleId="0B3AA7FEDFB7471B91C0FACE09440833">
    <w:name w:val="0B3AA7FEDFB7471B91C0FACE09440833"/>
    <w:rsid w:val="00620B49"/>
  </w:style>
  <w:style w:type="character" w:styleId="Tekstzastpczy">
    <w:name w:val="Placeholder Text"/>
    <w:basedOn w:val="Domylnaczcionkaakapitu"/>
    <w:uiPriority w:val="99"/>
    <w:semiHidden/>
    <w:rsid w:val="00620B49"/>
    <w:rPr>
      <w:color w:val="808080"/>
    </w:rPr>
  </w:style>
  <w:style w:type="paragraph" w:customStyle="1" w:styleId="590E38EBA875436185E91873A59577C0">
    <w:name w:val="590E38EBA875436185E91873A59577C0"/>
    <w:rsid w:val="00620B49"/>
  </w:style>
  <w:style w:type="paragraph" w:customStyle="1" w:styleId="32C9088060FB45F3A3CEE3DCC869030B">
    <w:name w:val="32C9088060FB45F3A3CEE3DCC869030B"/>
    <w:rsid w:val="00620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0" ma:contentTypeDescription="Utwórz nowy dokument." ma:contentTypeScope="" ma:versionID="bb783116116da61d2a015ed650ec5eaa">
  <xsd:schema xmlns:xsd="http://www.w3.org/2001/XMLSchema" xmlns:xs="http://www.w3.org/2001/XMLSchema" xmlns:p="http://schemas.microsoft.com/office/2006/metadata/properties" xmlns:ns3="7cb1491e-2887-44ff-9df2-a9fac34e5806" xmlns:ns4="bf5819c4-e25e-41cf-bdeb-1bf7b3602b73" targetNamespace="http://schemas.microsoft.com/office/2006/metadata/properties" ma:root="true" ma:fieldsID="98b17436c7c3b266bbe0dc4e3b6082a3" ns3:_="" ns4:_="">
    <xsd:import namespace="7cb1491e-2887-44ff-9df2-a9fac34e5806"/>
    <xsd:import namespace="bf5819c4-e25e-41cf-bdeb-1bf7b3602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2B39C-56C9-441C-8E06-391C3EE47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783C86-21A4-4268-96A2-C3B3096A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1491e-2887-44ff-9df2-a9fac34e5806"/>
    <ds:schemaRef ds:uri="bf5819c4-e25e-41cf-bdeb-1bf7b3602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BFB476-796F-49BE-BC33-0ACDF234BD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3F248C-3FE0-4351-97CC-29961BA4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WiTkwintnie – dokumentacja projektu</vt:lpstr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WiTkwintnie – dokumentacja projektu</dc:title>
  <dc:subject/>
  <dc:creator>Tomasz Boiński</dc:creator>
  <cp:keywords/>
  <dc:description/>
  <cp:lastModifiedBy>Jakub Kulikowski</cp:lastModifiedBy>
  <cp:revision>19</cp:revision>
  <cp:lastPrinted>1899-12-31T23:00:00Z</cp:lastPrinted>
  <dcterms:created xsi:type="dcterms:W3CDTF">2020-04-30T19:42:00Z</dcterms:created>
  <dcterms:modified xsi:type="dcterms:W3CDTF">2020-05-13T20:26:00Z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0x01010079D9EFD7BD834E4DB44CD1EE773A87B0</vt:lpwstr>
  </property>
</Properties>
</file>