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10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to the repository. Additionally, push an .sql file with all your queries and your Java project code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In this week's coding activity, you will create a menu driven application backed by a MySQL database.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start, choose one item that you like. It could be vehicles, sports, foods, etc....</w:t>
      </w:r>
    </w:p>
    <w:p w:rsidR="00000000" w:rsidDel="00000000" w:rsidP="00000000" w:rsidRDefault="00000000" w:rsidRPr="00000000" w14:paraId="00000018">
      <w:pPr>
        <w:rPr/>
      </w:pPr>
      <w:r w:rsidDel="00000000" w:rsidR="00000000" w:rsidRPr="00000000">
        <w:rPr>
          <w:rtl w:val="0"/>
        </w:rPr>
        <w:t xml:space="preserve">Create a new Java project in Eclipse.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script in the project to create a database with one table. The table should be the item you picked.</w:t>
      </w:r>
    </w:p>
    <w:p w:rsidR="00000000" w:rsidDel="00000000" w:rsidP="00000000" w:rsidRDefault="00000000" w:rsidRPr="00000000" w14:paraId="0000001B">
      <w:pPr>
        <w:rPr/>
      </w:pPr>
      <w:r w:rsidDel="00000000" w:rsidR="00000000" w:rsidRPr="00000000">
        <w:rPr>
          <w:rtl w:val="0"/>
        </w:rPr>
        <w:t xml:space="preserve">Write a Java menu driven application that allows you to perform all four CRUD operations on your table.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Tips:</w:t>
      </w:r>
    </w:p>
    <w:p w:rsidR="00000000" w:rsidDel="00000000" w:rsidP="00000000" w:rsidRDefault="00000000" w:rsidRPr="00000000" w14:paraId="0000001E">
      <w:pPr>
        <w:rPr/>
      </w:pPr>
      <w:r w:rsidDel="00000000" w:rsidR="00000000" w:rsidRPr="00000000">
        <w:rPr>
          <w:rtl w:val="0"/>
        </w:rPr>
        <w:t xml:space="preserve">The application does not need to be as complex as the example in the video curriculum.</w:t>
      </w:r>
    </w:p>
    <w:p w:rsidR="00000000" w:rsidDel="00000000" w:rsidP="00000000" w:rsidRDefault="00000000" w:rsidRPr="00000000" w14:paraId="0000001F">
      <w:pPr>
        <w:rPr/>
      </w:pPr>
      <w:r w:rsidDel="00000000" w:rsidR="00000000" w:rsidRPr="00000000">
        <w:rPr>
          <w:rtl w:val="0"/>
        </w:rPr>
        <w:t xml:space="preserve">You need an option for each of the CRUD operations (Create, Read, Update, and Delete).</w:t>
      </w:r>
    </w:p>
    <w:p w:rsidR="00000000" w:rsidDel="00000000" w:rsidP="00000000" w:rsidRDefault="00000000" w:rsidRPr="00000000" w14:paraId="00000020">
      <w:pPr>
        <w:rPr/>
      </w:pPr>
      <w:r w:rsidDel="00000000" w:rsidR="00000000" w:rsidRPr="00000000">
        <w:rPr>
          <w:rtl w:val="0"/>
        </w:rPr>
        <w:t xml:space="preserve">Remember that PreparedStatment.executeQuery() is only for Reading data and .executeUpdate() is used for Creating, Updating, and Deleting data.</w:t>
      </w:r>
    </w:p>
    <w:p w:rsidR="00000000" w:rsidDel="00000000" w:rsidP="00000000" w:rsidRDefault="00000000" w:rsidRPr="00000000" w14:paraId="00000021">
      <w:pPr>
        <w:rPr>
          <w:b w:val="1"/>
        </w:rPr>
      </w:pPr>
      <w:r w:rsidDel="00000000" w:rsidR="00000000" w:rsidRPr="00000000">
        <w:rPr>
          <w:rtl w:val="0"/>
        </w:rPr>
        <w:t xml:space="preserve">Remember that both parameters on PreparedStatements and the ResultSet columns are based on indexes that start with 1, not 0.</w:t>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Screenshots of Code:</w:t>
      </w:r>
    </w:p>
    <w:p w:rsidR="00000000" w:rsidDel="00000000" w:rsidP="00000000" w:rsidRDefault="00000000" w:rsidRPr="00000000" w14:paraId="00000023">
      <w:pPr>
        <w:rPr>
          <w:b w:val="1"/>
        </w:rPr>
      </w:pPr>
      <w:r w:rsidDel="00000000" w:rsidR="00000000" w:rsidRPr="00000000">
        <w:rPr>
          <w:b w:val="1"/>
        </w:rPr>
        <w:drawing>
          <wp:inline distB="114300" distT="114300" distL="114300" distR="114300">
            <wp:extent cx="5943600" cy="19177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Pr>
        <w:drawing>
          <wp:inline distB="114300" distT="114300" distL="114300" distR="114300">
            <wp:extent cx="5943600" cy="43942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4562475" cy="10287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624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5943600" cy="49022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5943600" cy="57150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Pr>
        <w:drawing>
          <wp:inline distB="114300" distT="114300" distL="114300" distR="114300">
            <wp:extent cx="5943600" cy="65786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6578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Screenshots of Running Application:</w:t>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943600" cy="64262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URL to GitHub Repository:</w:t>
      </w:r>
    </w:p>
    <w:sectPr>
      <w:headerReference r:id="rId13" w:type="default"/>
      <w:headerReference r:id="rId14" w:type="first"/>
      <w:headerReference r:id="rId15" w:type="even"/>
      <w:footerReference r:id="rId16" w:type="default"/>
      <w:footerReference r:id="rId17" w:type="first"/>
      <w:footerReference r:id="rId1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