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659F8" w14:textId="29FECAE7" w:rsidR="00DC4DD2" w:rsidRDefault="003D2B71">
      <w:pPr>
        <w:rPr>
          <w:rFonts w:hint="eastAsia"/>
        </w:rPr>
      </w:pPr>
      <w:r>
        <w:rPr>
          <w:rFonts w:hint="eastAsia"/>
        </w:rPr>
        <w:t>MATLAB Reproduction Report</w:t>
      </w:r>
    </w:p>
    <w:p w14:paraId="51439905" w14:textId="29522A16" w:rsidR="003D2B71" w:rsidRDefault="003D2B71">
      <w:pPr>
        <w:rPr>
          <w:rFonts w:hint="eastAsia"/>
          <w:b/>
        </w:rPr>
      </w:pPr>
      <w:r>
        <w:rPr>
          <w:rFonts w:hint="eastAsia"/>
          <w:b/>
        </w:rPr>
        <w:t>Efficient Ordered Statistics Decoding of BCH Codes Without Gaussian Elimination</w:t>
      </w:r>
    </w:p>
    <w:p w14:paraId="445DFB73" w14:textId="64844883" w:rsidR="003D2B71" w:rsidRDefault="003D2B71">
      <w:pPr>
        <w:rPr>
          <w:rFonts w:hint="eastAsia"/>
        </w:rPr>
      </w:pPr>
      <w:r>
        <w:rPr>
          <w:rFonts w:hint="eastAsia"/>
        </w:rPr>
        <w:t>Generated by the Base MATLAB R2022b implementation. It reproduces GF arithmetic, BCH/BM, OSD, LLOSD, SLLOSD, HSD, baselines, ML search, Monte Carlo experiments, figures and tables.</w:t>
      </w:r>
    </w:p>
    <w:p w14:paraId="1686953F" w14:textId="44184D3B" w:rsidR="003D2B71" w:rsidRDefault="003D2B71">
      <w:pPr>
        <w:rPr>
          <w:rFonts w:hint="eastAsia"/>
        </w:rPr>
      </w:pPr>
      <w:r>
        <w:rPr>
          <w:rFonts w:hint="eastAsia"/>
        </w:rPr>
        <w:t>Artifacts and methodology</w:t>
      </w:r>
    </w:p>
    <w:p w14:paraId="045D1A6B" w14:textId="462B701C" w:rsidR="003D2B71" w:rsidRDefault="003D2B71">
      <w:pPr>
        <w:rPr>
          <w:rFonts w:hint="eastAsia"/>
        </w:rPr>
      </w:pPr>
      <w:r>
        <w:rPr>
          <w:rFonts w:hint="eastAsia"/>
        </w:rPr>
        <w:t>Numerical entry points resolve outputs from their own source location and write figures/data/tables under this work's assets directory. Monte-Carlo random streams are MATLAB Twister streams, so individual trials need not coincide byte-for-byte with NumPy PCG64, while the algorithms and fixed-vector regression results are equivalent.</w:t>
      </w:r>
    </w:p>
    <w:p w14:paraId="31F9E5F5" w14:textId="5AF7A4FF" w:rsidR="003D2B71" w:rsidRDefault="003D2B71">
      <w:pPr>
        <w:rPr>
          <w:rFonts w:hint="eastAsia"/>
        </w:rPr>
      </w:pPr>
      <w:r>
        <w:rPr>
          <w:rFonts w:hint="eastAsia"/>
        </w:rPr>
        <w:t>Reference paper</w:t>
      </w:r>
    </w:p>
    <w:p w14:paraId="2CBAF790" w14:textId="2E6A1AB4" w:rsidR="003D2B71" w:rsidRDefault="00F705E3">
      <w:pPr>
        <w:rPr>
          <w:rFonts w:hint="eastAsia"/>
        </w:rPr>
      </w:pPr>
      <w:hyperlink r:id="rId6" w:history="1">
        <w:r w:rsidR="003D2B71">
          <w:rPr>
            <w:rStyle w:val="ae"/>
            <w:rFonts w:hint="eastAsia"/>
          </w:rPr>
          <w:t>Open the reference-paper PDF</w:t>
        </w:r>
      </w:hyperlink>
    </w:p>
    <w:p w14:paraId="0DDB800F" w14:textId="38CC703A" w:rsidR="003D2B71" w:rsidRDefault="003D2B71">
      <w:pPr>
        <w:rPr>
          <w:rFonts w:hint="eastAsia"/>
        </w:rPr>
      </w:pPr>
      <w:r>
        <w:rPr>
          <w:rFonts w:hint="eastAsia"/>
        </w:rPr>
        <w:t>Generated figures</w:t>
      </w:r>
    </w:p>
    <w:p w14:paraId="3D1FDDE4" w14:textId="0A905AEF" w:rsidR="003D2B71" w:rsidRDefault="003D2B71">
      <w:pPr>
        <w:rPr>
          <w:rFonts w:hint="eastAsia"/>
        </w:rPr>
      </w:pPr>
      <w:r>
        <w:rPr>
          <w:rFonts w:hint="eastAsia"/>
        </w:rPr>
        <w:t>Fig. 2: average BCH candidates</w:t>
      </w:r>
    </w:p>
    <w:p w14:paraId="32BCFDC9" w14:textId="77786C9D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EBB2C0" wp14:editId="7C8F7985">
            <wp:extent cx="5274310" cy="3515995"/>
            <wp:effectExtent l="0" t="0" r="2540" b="825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CA34" w14:textId="00A6095B" w:rsidR="003D2B71" w:rsidRDefault="003D2B71">
      <w:pPr>
        <w:rPr>
          <w:rFonts w:hint="eastAsia"/>
        </w:rPr>
      </w:pPr>
      <w:r>
        <w:rPr>
          <w:rFonts w:hint="eastAsia"/>
        </w:rPr>
        <w:t>Fig. 3: (31,21) FER</w:t>
      </w:r>
    </w:p>
    <w:p w14:paraId="2B4D5EE0" w14:textId="1B2D285E" w:rsidR="003D2B71" w:rsidRDefault="003D2B7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E725D04" wp14:editId="7E031247">
            <wp:extent cx="5274310" cy="3955415"/>
            <wp:effectExtent l="0" t="0" r="2540" b="698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68A1" w14:textId="7873A314" w:rsidR="003D2B71" w:rsidRDefault="003D2B71">
      <w:pPr>
        <w:rPr>
          <w:rFonts w:hint="eastAsia"/>
        </w:rPr>
      </w:pPr>
      <w:r>
        <w:rPr>
          <w:rFonts w:hint="eastAsia"/>
        </w:rPr>
        <w:t>Fig. 4: (63,45) FER</w:t>
      </w:r>
    </w:p>
    <w:p w14:paraId="5F29A87E" w14:textId="00CD5A4D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0DE0FC" wp14:editId="50C1DB83">
            <wp:extent cx="5274310" cy="3955415"/>
            <wp:effectExtent l="0" t="0" r="2540" b="698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0453" w14:textId="7666C4BB" w:rsidR="003D2B71" w:rsidRDefault="003D2B71">
      <w:pPr>
        <w:rPr>
          <w:rFonts w:hint="eastAsia"/>
        </w:rPr>
      </w:pPr>
      <w:r>
        <w:rPr>
          <w:rFonts w:hint="eastAsia"/>
        </w:rPr>
        <w:lastRenderedPageBreak/>
        <w:t>Fig. 5: decoder comparison</w:t>
      </w:r>
    </w:p>
    <w:p w14:paraId="22077977" w14:textId="03F25447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97E6BD" wp14:editId="543A44C8">
            <wp:extent cx="5274310" cy="3767455"/>
            <wp:effectExtent l="0" t="0" r="2540" b="444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7BD" w14:textId="5A167E79" w:rsidR="003D2B71" w:rsidRDefault="003D2B71">
      <w:pPr>
        <w:rPr>
          <w:rFonts w:hint="eastAsia"/>
        </w:rPr>
      </w:pPr>
      <w:r>
        <w:rPr>
          <w:rFonts w:hint="eastAsia"/>
        </w:rPr>
        <w:t>Fig. 7: (127,99) FER</w:t>
      </w:r>
    </w:p>
    <w:p w14:paraId="680CD8E4" w14:textId="4DE180F4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1CEBC0" wp14:editId="6EDB4721">
            <wp:extent cx="5274310" cy="3955415"/>
            <wp:effectExtent l="0" t="0" r="2540" b="698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15C" w14:textId="0D7A68E0" w:rsidR="003D2B71" w:rsidRDefault="003D2B71">
      <w:pPr>
        <w:rPr>
          <w:rFonts w:hint="eastAsia"/>
        </w:rPr>
      </w:pPr>
      <w:r>
        <w:rPr>
          <w:rFonts w:hint="eastAsia"/>
        </w:rPr>
        <w:t>Fig. 8: rate sweep</w:t>
      </w:r>
    </w:p>
    <w:p w14:paraId="66568916" w14:textId="4EB20498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6725B2" wp14:editId="1035D6C2">
            <wp:extent cx="5274310" cy="2157730"/>
            <wp:effectExtent l="0" t="0" r="254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A317" w14:textId="37E9A523" w:rsidR="003D2B71" w:rsidRDefault="003D2B71">
      <w:pPr>
        <w:rPr>
          <w:rFonts w:hint="eastAsia"/>
        </w:rPr>
      </w:pPr>
      <w:r>
        <w:rPr>
          <w:rFonts w:hint="eastAsia"/>
        </w:rPr>
        <w:t>Fig. 9: (255,223) FER</w:t>
      </w:r>
    </w:p>
    <w:p w14:paraId="20EFD99B" w14:textId="239EA2AD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D386EA" wp14:editId="3F9FE773">
            <wp:extent cx="5274310" cy="3955415"/>
            <wp:effectExtent l="0" t="0" r="2540" b="698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844D" w14:textId="47D24E5F" w:rsidR="003D2B71" w:rsidRDefault="003D2B71">
      <w:pPr>
        <w:rPr>
          <w:rFonts w:hint="eastAsia"/>
        </w:rPr>
      </w:pPr>
      <w:r>
        <w:rPr>
          <w:rFonts w:hint="eastAsia"/>
        </w:rPr>
        <w:t>Fig. 10: average TEPs</w:t>
      </w:r>
    </w:p>
    <w:p w14:paraId="5257F0F6" w14:textId="0338AF05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9F125B" wp14:editId="2E290DC6">
            <wp:extent cx="5274310" cy="3515995"/>
            <wp:effectExtent l="0" t="0" r="2540" b="8255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4B9" w14:textId="19EAD388" w:rsidR="003D2B71" w:rsidRDefault="003D2B71">
      <w:pPr>
        <w:rPr>
          <w:rFonts w:hint="eastAsia"/>
        </w:rPr>
      </w:pPr>
      <w:r>
        <w:rPr>
          <w:rFonts w:hint="eastAsia"/>
        </w:rPr>
        <w:t>Fig. 11: average TVs</w:t>
      </w:r>
    </w:p>
    <w:p w14:paraId="07485120" w14:textId="143F0E98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1F9989" wp14:editId="0CB45390">
            <wp:extent cx="5274310" cy="3515995"/>
            <wp:effectExtent l="0" t="0" r="2540" b="825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5BDB" w14:textId="4867AF02" w:rsidR="003D2B71" w:rsidRDefault="003D2B71">
      <w:pPr>
        <w:rPr>
          <w:rFonts w:hint="eastAsia"/>
        </w:rPr>
      </w:pPr>
      <w:r>
        <w:rPr>
          <w:rFonts w:hint="eastAsia"/>
        </w:rPr>
        <w:t>Latency comparison</w:t>
      </w:r>
    </w:p>
    <w:p w14:paraId="5A2E5594" w14:textId="1942A5E3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CE2B3A8" wp14:editId="3DD785D3">
            <wp:extent cx="5274310" cy="2157730"/>
            <wp:effectExtent l="0" t="0" r="2540" b="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ADDE" w14:textId="79EC002D" w:rsidR="003D2B71" w:rsidRDefault="003D2B71">
      <w:pPr>
        <w:rPr>
          <w:rFonts w:hint="eastAsia"/>
        </w:rPr>
      </w:pPr>
      <w:r>
        <w:rPr>
          <w:rFonts w:hint="eastAsia"/>
        </w:rPr>
        <w:t>Latency versus SNR</w:t>
      </w:r>
    </w:p>
    <w:p w14:paraId="54FC227C" w14:textId="5E1DF134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BB3B2C" wp14:editId="373425DC">
            <wp:extent cx="5274310" cy="3390265"/>
            <wp:effectExtent l="0" t="0" r="2540" b="635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6F8" w14:textId="70DB130E" w:rsidR="003D2B71" w:rsidRDefault="003D2B71">
      <w:pPr>
        <w:rPr>
          <w:rFonts w:hint="eastAsia"/>
        </w:rPr>
      </w:pPr>
      <w:r>
        <w:rPr>
          <w:rFonts w:hint="eastAsia"/>
        </w:rPr>
        <w:t>How to reproduce</w:t>
      </w:r>
    </w:p>
    <w:p w14:paraId="308448F6" w14:textId="5DEFE02E" w:rsidR="003D2B71" w:rsidRDefault="003D2B71">
      <w:pPr>
        <w:rPr>
          <w:rFonts w:hint="eastAsia"/>
        </w:rPr>
      </w:pPr>
      <w:r>
        <w:rPr>
          <w:rFonts w:hint="eastAsia"/>
        </w:rPr>
        <w:t>Run `run_work01_tests.m` for fixed-vector verification. Run `run_all_numeric_experiments` for all numerical artifacts; it is intentionally computationally heavy with paper-matching defaults.</w:t>
      </w:r>
    </w:p>
    <w:p w14:paraId="62EF23D0" w14:textId="77777777" w:rsidR="00F705E3" w:rsidRDefault="00F705E3">
      <w:pPr>
        <w:rPr>
          <w:rFonts w:hint="eastAsia"/>
        </w:rPr>
      </w:pPr>
    </w:p>
    <w:p w14:paraId="5A134F11" w14:textId="6B4C437F" w:rsidR="003D2B71" w:rsidRPr="003D2B71" w:rsidRDefault="00F705E3">
      <w:pPr>
        <w:rPr>
          <w:rFonts w:hint="eastAsia"/>
        </w:rPr>
      </w:pPr>
      <w:r>
        <w:rPr>
          <w:rFonts w:hint="eastAsia"/>
        </w:rPr>
        <w:t xml:space="preserve">Reference paper PDF: </w:t>
      </w:r>
      <w:r>
        <w:rPr>
          <w:rFonts w:hint="eastAsia"/>
        </w:rPr>
        <w:object w:dxaOrig="1539" w:dyaOrig="1118" w14:anchorId="67C64F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5.8pt" o:ole="">
            <v:imagedata r:id="rId18" o:title=""/>
          </v:shape>
          <o:OLEObject Type="Embed" ProgID="Package" ShapeID="_x0000_i1025" DrawAspect="Icon" ObjectID="_1846351873" r:id="rId19"/>
        </w:object>
      </w:r>
    </w:p>
    <w:sectPr w:rsidR="003D2B71" w:rsidRPr="003D2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4BF65" w14:textId="77777777" w:rsidR="00F705E3" w:rsidRDefault="00F705E3" w:rsidP="00F705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0E8E15" w14:textId="77777777" w:rsidR="00F705E3" w:rsidRDefault="00F705E3" w:rsidP="00F705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3865D" w14:textId="77777777" w:rsidR="00F705E3" w:rsidRDefault="00F705E3" w:rsidP="00F705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0E2E34" w14:textId="77777777" w:rsidR="00F705E3" w:rsidRDefault="00F705E3" w:rsidP="00F705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71"/>
    <w:rsid w:val="00295C08"/>
    <w:rsid w:val="00363C8E"/>
    <w:rsid w:val="003D2B71"/>
    <w:rsid w:val="00666DF1"/>
    <w:rsid w:val="007A65DA"/>
    <w:rsid w:val="009E4132"/>
    <w:rsid w:val="00D70ABF"/>
    <w:rsid w:val="00DC4DD2"/>
    <w:rsid w:val="00F7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86E73"/>
  <w15:chartTrackingRefBased/>
  <w15:docId w15:val="{D81CFD87-FA0D-490F-B65E-9E2ED3EF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B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B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B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B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B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B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B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B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B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B7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2B7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2B7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705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705E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705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705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file:///C:\Users\admin\Desktop\efficient-osd-bch-no-ge\works\01_bch_osd_reproduction\docs\reference_paper\Efficient_Ordered_Statistics_Decoding_of_BCH_Codes_Without_Gaussian_Elimination.pdf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shiyang chen</dc:creator>
  <cp:keywords/>
  <dc:description/>
  <cp:lastModifiedBy>shiyang chen</cp:lastModifiedBy>
  <cp:revision>2</cp:revision>
  <dcterms:created xsi:type="dcterms:W3CDTF">2026-07-23T14:45:00Z</dcterms:created>
  <dcterms:modified xsi:type="dcterms:W3CDTF">2026-07-23T14:45:00Z</dcterms:modified>
</cp:coreProperties>
</file>