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PingFang SC Semibold" w:hAnsi="PingFang SC Semibold" w:cs="PingFang SC Semibold"/>
          <w:sz w:val="48"/>
          <w:sz-cs w:val="48"/>
          <w:b/>
          <w:spacing w:val="0"/>
        </w:rPr>
        <w:t xml:space="preserve">Emily 岗位流程图 v1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角色定位：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收信息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讲清楚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录工单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推进沟通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升级卡点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flowchart TD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A["收到家长 / 学生 / 合作方 / 老师消息"] --&gt; B["判断是否需要工单"]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 --&gt; C["录入工单"]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 --&gt; D["补齐信息和证据"]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D --&gt; E["写清 Situation 三项"]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 --&gt; F["交给 Eva 执行"]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F --&gt; G{"Eva 是否退回补资料?"}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G -- "是" --&gt; H["继续补信息"]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H --&gt; F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G -- "否" --&gt; I["白天持续催进度"]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I --&gt; J{"是否卡住?"}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J -- "否" --&gt; K["等待 Eva 完成并回填"]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J -- "是" --&gt; L["联系老师 / 家长 / 合作方"]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L --&gt; M{"仍未解决?"}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M -- "是" --&gt; N["升级给管理"]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M -- "否" --&gt; F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K --&gt; O["收工前汇总未完成工单"]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N --&gt; O</w:t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Emily 每天必须做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所有消息都过工单。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每张工单都写清楚问题、动作、截止时间。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没补齐资料前，不催 Eva 硬做。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卡住一定升级，不允许放过夜不说明原因。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