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321"/>
      </w:pPr>
      <w:r>
        <w:rPr>
          <w:rFonts w:ascii="PingFang SC Semibold" w:hAnsi="PingFang SC Semibold" w:cs="PingFang SC Semibold"/>
          <w:sz w:val="48"/>
          <w:sz-cs w:val="48"/>
          <w:b/>
          <w:spacing w:val="0"/>
        </w:rPr>
        <w:t xml:space="preserve">Eva 岗位流程图 v1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角色定位：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看工单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改系统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回填结果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完成归档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遇到问题退回或升级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flowchart TD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A["收到 Emily 交来的工单"] --&gt; B["检查工单信息是否完整"]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B --&gt; C{"信息完整?"}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C -- "否" --&gt; D["退回 Emily 并写明缺什么"]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C -- "是" --&gt; E["进入系统执行"]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E --&gt; F["改排课 / 改老师 / 改报名 / 改系统信息"]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F --&gt; G{"执行中是否卡住?"}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G -- "否" --&gt; H["复查学生、老师、时间、课程"]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H --&gt; I["回填工单处理结果"]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I --&gt; J{"已处理完?"}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J -- "是" --&gt; K["点击完成并归档"]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J -- "否" --&gt; L["写原因并退回或升级"]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G -- "老师/时间/信息卡点" --&gt; L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G -- "涉及争议/权限/管理判断" --&gt; M["升级给管理"]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M --&gt; L</w:t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</w:rPr>
        <w:t xml:space="preserve">Eva 每天必须做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1. 没工单不改系统。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2. 信息不完整不硬改。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3. 改完必须复查。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4. 改完必须回填工单。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</w:rPr>
        <w:t xml:space="preserve">5. 能完成就归档，不能完成就写原因。</w:t>
      </w:r>
      <w:r>
        <w:rPr>
          <w:rFonts w:ascii="PingFang SC" w:hAnsi="PingFang SC" w:cs="PingFang SC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