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31FD4" w14:textId="4CC9870A" w:rsidR="00E54932" w:rsidRDefault="00E95E34">
      <w:proofErr w:type="spellStart"/>
      <w:r>
        <w:t>Intepretations</w:t>
      </w:r>
      <w:proofErr w:type="spellEnd"/>
      <w:r>
        <w:t xml:space="preserve"> for Question 18</w:t>
      </w:r>
    </w:p>
    <w:p w14:paraId="5D881B15" w14:textId="77777777" w:rsidR="00E95E34" w:rsidRDefault="00E95E34"/>
    <w:p w14:paraId="0334D947" w14:textId="77777777" w:rsidR="00E95E34" w:rsidRDefault="00E95E34" w:rsidP="00E95E34">
      <w:r>
        <w:t>Unit root</w:t>
      </w:r>
    </w:p>
    <w:p w14:paraId="1D802454" w14:textId="77777777" w:rsidR="00E95E34" w:rsidRDefault="00E95E34" w:rsidP="00E95E34">
      <w:r>
        <w:t xml:space="preserve">Since the ADF statistic (-4.6692) is less than all critical values and the p-value (0.0001) is well below 0.05, we reject the null hypothesis. This indicates that the series </w:t>
      </w:r>
      <w:proofErr w:type="gramStart"/>
      <w:r>
        <w:t>dpi</w:t>
      </w:r>
      <w:proofErr w:type="gramEnd"/>
      <w:r>
        <w:t xml:space="preserve"> is stationary, meaning it does not contain a unit root.</w:t>
      </w:r>
    </w:p>
    <w:p w14:paraId="57FE7273" w14:textId="77777777" w:rsidR="00E95E34" w:rsidRDefault="00E95E34" w:rsidP="00E95E34"/>
    <w:p w14:paraId="57797EA4" w14:textId="77777777" w:rsidR="00E95E34" w:rsidRDefault="00E95E34" w:rsidP="00E95E34">
      <w:r>
        <w:t>KPSS Test</w:t>
      </w:r>
    </w:p>
    <w:p w14:paraId="6AFC43C0" w14:textId="77777777" w:rsidR="00E95E34" w:rsidRDefault="00E95E34" w:rsidP="00E95E34">
      <w:r>
        <w:t>The KPSS statistic (0.1970) is below all critical values, and the p-value (0.10) is not small, so we fail to reject the null hypothesis. This also suggests that the series is stationary.</w:t>
      </w:r>
    </w:p>
    <w:p w14:paraId="6AC00559" w14:textId="77777777" w:rsidR="00E95E34" w:rsidRDefault="00E95E34" w:rsidP="00E95E34"/>
    <w:p w14:paraId="63D91DA1" w14:textId="639A170C" w:rsidR="00E95E34" w:rsidRDefault="00E95E34" w:rsidP="00E95E34">
      <w:r>
        <w:t xml:space="preserve">Both tests (ADF and KPSS) agree that the series </w:t>
      </w:r>
      <w:proofErr w:type="gramStart"/>
      <w:r>
        <w:t>dpi</w:t>
      </w:r>
      <w:proofErr w:type="gramEnd"/>
      <w:r>
        <w:t xml:space="preserve"> is stationary. Therefore, no </w:t>
      </w:r>
      <w:proofErr w:type="gramStart"/>
      <w:r>
        <w:t>differencing</w:t>
      </w:r>
      <w:proofErr w:type="gramEnd"/>
      <w:r>
        <w:t xml:space="preserve"> or transformation is needed before modeling I can be used directly in ARMA, VAR, or other time-series models that require stationarity.</w:t>
      </w:r>
    </w:p>
    <w:p w14:paraId="40C1BC7F" w14:textId="77777777" w:rsidR="00E95E34" w:rsidRDefault="00E95E34" w:rsidP="00E95E34"/>
    <w:p w14:paraId="4FC107BF" w14:textId="77777777" w:rsidR="00E95E34" w:rsidRDefault="00E95E34" w:rsidP="00E95E34">
      <w:pPr>
        <w:pStyle w:val="Heading1"/>
        <w:shd w:val="clear" w:color="auto" w:fill="FFFFFF"/>
        <w:spacing w:before="261" w:after="348"/>
        <w:rPr>
          <w:rFonts w:ascii="Segoe UI" w:hAnsi="Segoe UI" w:cs="Segoe UI"/>
          <w:sz w:val="44"/>
          <w:szCs w:val="44"/>
        </w:rPr>
      </w:pPr>
      <w:r>
        <w:rPr>
          <w:rFonts w:ascii="Segoe UI" w:hAnsi="Segoe UI" w:cs="Segoe UI"/>
          <w:b/>
          <w:bCs/>
          <w:sz w:val="44"/>
          <w:szCs w:val="44"/>
        </w:rPr>
        <w:t>Interpretation</w:t>
      </w:r>
    </w:p>
    <w:p w14:paraId="3B530DF8" w14:textId="77777777" w:rsidR="00E95E34" w:rsidRDefault="00E95E34" w:rsidP="00E95E34">
      <w:pPr>
        <w:pStyle w:val="NormalWeb"/>
        <w:shd w:val="clear" w:color="auto" w:fill="FFFFFF"/>
        <w:spacing w:before="0" w:beforeAutospacing="0" w:after="240" w:afterAutospacing="0"/>
        <w:rPr>
          <w:rFonts w:ascii="Segoe UI" w:hAnsi="Segoe UI" w:cs="Segoe UI"/>
          <w:sz w:val="21"/>
          <w:szCs w:val="21"/>
        </w:rPr>
      </w:pPr>
      <w:r>
        <w:rPr>
          <w:rFonts w:ascii="Segoe UI" w:hAnsi="Segoe UI" w:cs="Segoe UI"/>
          <w:sz w:val="21"/>
          <w:szCs w:val="21"/>
        </w:rPr>
        <w:t>The Autocorrelation Function (ACF) shows a sharp drop after lag 0, with all subsequent lags remaining within the confidence bands. Similarly, the Partial Autocorrelation Function (PACF) also decays quickly and remains inside the significance limits after the first lag.</w:t>
      </w:r>
    </w:p>
    <w:p w14:paraId="7C4BA5ED" w14:textId="77777777" w:rsidR="00E95E34" w:rsidRDefault="00E95E34" w:rsidP="00E95E34">
      <w:pPr>
        <w:pStyle w:val="NormalWeb"/>
        <w:shd w:val="clear" w:color="auto" w:fill="FFFFFF"/>
        <w:spacing w:before="0" w:beforeAutospacing="0" w:after="240" w:afterAutospacing="0"/>
        <w:rPr>
          <w:rFonts w:ascii="Segoe UI" w:hAnsi="Segoe UI" w:cs="Segoe UI"/>
          <w:sz w:val="21"/>
          <w:szCs w:val="21"/>
        </w:rPr>
      </w:pPr>
      <w:r>
        <w:rPr>
          <w:rFonts w:ascii="Segoe UI" w:hAnsi="Segoe UI" w:cs="Segoe UI"/>
          <w:sz w:val="21"/>
          <w:szCs w:val="21"/>
        </w:rPr>
        <w:t>There is no significant autocorrelation beyond lag 1, indicating that the series behaves approximately as white noise.</w:t>
      </w:r>
    </w:p>
    <w:p w14:paraId="7D297632" w14:textId="77777777" w:rsidR="00E95E34" w:rsidRDefault="00E95E34" w:rsidP="00E95E34">
      <w:pPr>
        <w:pStyle w:val="NormalWeb"/>
        <w:shd w:val="clear" w:color="auto" w:fill="FFFFFF"/>
        <w:spacing w:before="0" w:beforeAutospacing="0" w:after="240" w:afterAutospacing="0"/>
        <w:rPr>
          <w:rFonts w:ascii="Segoe UI" w:hAnsi="Segoe UI" w:cs="Segoe UI"/>
          <w:sz w:val="21"/>
          <w:szCs w:val="21"/>
        </w:rPr>
      </w:pPr>
      <w:r>
        <w:rPr>
          <w:rFonts w:ascii="Segoe UI" w:hAnsi="Segoe UI" w:cs="Segoe UI"/>
          <w:sz w:val="21"/>
          <w:szCs w:val="21"/>
        </w:rPr>
        <w:t>This pattern reinforces the stationarity conclusion from the ADF and KPSS tests.</w:t>
      </w:r>
    </w:p>
    <w:p w14:paraId="3AA85B2B" w14:textId="77777777" w:rsidR="00E95E34" w:rsidRDefault="00E95E34" w:rsidP="00E95E34">
      <w:pPr>
        <w:pStyle w:val="NormalWeb"/>
        <w:shd w:val="clear" w:color="auto" w:fill="FFFFFF"/>
        <w:spacing w:before="0" w:beforeAutospacing="0" w:after="240" w:afterAutospacing="0"/>
        <w:rPr>
          <w:rFonts w:ascii="Segoe UI" w:hAnsi="Segoe UI" w:cs="Segoe UI"/>
          <w:sz w:val="21"/>
          <w:szCs w:val="21"/>
        </w:rPr>
      </w:pPr>
      <w:r>
        <w:rPr>
          <w:rFonts w:ascii="Segoe UI" w:hAnsi="Segoe UI" w:cs="Segoe UI"/>
          <w:sz w:val="21"/>
          <w:szCs w:val="21"/>
        </w:rPr>
        <w:t xml:space="preserve">Since there </w:t>
      </w:r>
      <w:proofErr w:type="gramStart"/>
      <w:r>
        <w:rPr>
          <w:rFonts w:ascii="Segoe UI" w:hAnsi="Segoe UI" w:cs="Segoe UI"/>
          <w:sz w:val="21"/>
          <w:szCs w:val="21"/>
        </w:rPr>
        <w:t>is</w:t>
      </w:r>
      <w:proofErr w:type="gramEnd"/>
      <w:r>
        <w:rPr>
          <w:rFonts w:ascii="Segoe UI" w:hAnsi="Segoe UI" w:cs="Segoe UI"/>
          <w:sz w:val="21"/>
          <w:szCs w:val="21"/>
        </w:rPr>
        <w:t xml:space="preserve"> no clear exponential decay or significant spikes at higher lags, the data does not exhibit a strong AR or MA structure.</w:t>
      </w:r>
    </w:p>
    <w:p w14:paraId="67BE55F6" w14:textId="77777777" w:rsidR="00E95E34" w:rsidRDefault="00E95E34" w:rsidP="00E95E34">
      <w:pPr>
        <w:pStyle w:val="NormalWeb"/>
        <w:shd w:val="clear" w:color="auto" w:fill="FFFFFF"/>
        <w:spacing w:before="0" w:beforeAutospacing="0" w:after="120" w:afterAutospacing="0"/>
        <w:rPr>
          <w:rFonts w:ascii="Segoe UI" w:hAnsi="Segoe UI" w:cs="Segoe UI"/>
          <w:sz w:val="21"/>
          <w:szCs w:val="21"/>
        </w:rPr>
      </w:pPr>
      <w:r>
        <w:rPr>
          <w:rFonts w:ascii="Segoe UI" w:hAnsi="Segoe UI" w:cs="Segoe UI"/>
          <w:sz w:val="21"/>
          <w:szCs w:val="21"/>
        </w:rPr>
        <w:t xml:space="preserve">Therefore, an </w:t>
      </w:r>
      <w:proofErr w:type="gramStart"/>
      <w:r>
        <w:rPr>
          <w:rFonts w:ascii="Segoe UI" w:hAnsi="Segoe UI" w:cs="Segoe UI"/>
          <w:sz w:val="21"/>
          <w:szCs w:val="21"/>
        </w:rPr>
        <w:t>AR(</w:t>
      </w:r>
      <w:proofErr w:type="gramEnd"/>
      <w:r>
        <w:rPr>
          <w:rFonts w:ascii="Segoe UI" w:hAnsi="Segoe UI" w:cs="Segoe UI"/>
          <w:sz w:val="21"/>
          <w:szCs w:val="21"/>
        </w:rPr>
        <w:t xml:space="preserve">0) or </w:t>
      </w:r>
      <w:proofErr w:type="gramStart"/>
      <w:r>
        <w:rPr>
          <w:rFonts w:ascii="Segoe UI" w:hAnsi="Segoe UI" w:cs="Segoe UI"/>
          <w:sz w:val="21"/>
          <w:szCs w:val="21"/>
        </w:rPr>
        <w:t>AR(</w:t>
      </w:r>
      <w:proofErr w:type="gramEnd"/>
      <w:r>
        <w:rPr>
          <w:rFonts w:ascii="Segoe UI" w:hAnsi="Segoe UI" w:cs="Segoe UI"/>
          <w:sz w:val="21"/>
          <w:szCs w:val="21"/>
        </w:rPr>
        <w:t>1) model could be sufficient, or alternatively, the series may already be adequately modeled as white noise without additional lags.</w:t>
      </w:r>
    </w:p>
    <w:p w14:paraId="255AB4A7" w14:textId="77777777" w:rsidR="00E95E34" w:rsidRDefault="00E95E34" w:rsidP="00E95E34">
      <w:pPr>
        <w:pStyle w:val="NormalWeb"/>
        <w:shd w:val="clear" w:color="auto" w:fill="FFFFFF"/>
        <w:spacing w:before="0" w:beforeAutospacing="0" w:after="120" w:afterAutospacing="0"/>
        <w:rPr>
          <w:rFonts w:ascii="Segoe UI" w:hAnsi="Segoe UI" w:cs="Segoe UI"/>
          <w:sz w:val="21"/>
          <w:szCs w:val="21"/>
        </w:rPr>
      </w:pPr>
    </w:p>
    <w:p w14:paraId="74EB97CB" w14:textId="2B72B144" w:rsidR="00E95E34" w:rsidRDefault="00E95E34" w:rsidP="00E95E34">
      <w:pPr>
        <w:pStyle w:val="Heading1"/>
        <w:shd w:val="clear" w:color="auto" w:fill="FFFFFF"/>
        <w:spacing w:before="261" w:after="348"/>
        <w:rPr>
          <w:rFonts w:ascii="Segoe UI" w:hAnsi="Segoe UI" w:cs="Segoe UI"/>
          <w:sz w:val="44"/>
          <w:szCs w:val="44"/>
        </w:rPr>
      </w:pPr>
      <w:r>
        <w:rPr>
          <w:rFonts w:ascii="Segoe UI" w:hAnsi="Segoe UI" w:cs="Segoe UI"/>
          <w:b/>
          <w:bCs/>
          <w:sz w:val="44"/>
          <w:szCs w:val="44"/>
        </w:rPr>
        <w:lastRenderedPageBreak/>
        <w:t>Interpretation</w:t>
      </w:r>
      <w:r>
        <w:rPr>
          <w:rFonts w:ascii="Segoe UI" w:hAnsi="Segoe UI" w:cs="Segoe UI"/>
          <w:b/>
          <w:bCs/>
          <w:sz w:val="44"/>
          <w:szCs w:val="44"/>
        </w:rPr>
        <w:t xml:space="preserve"> for Arima</w:t>
      </w:r>
    </w:p>
    <w:p w14:paraId="0D2B3605" w14:textId="77777777" w:rsidR="00E95E34" w:rsidRDefault="00E95E34" w:rsidP="00E95E34">
      <w:pPr>
        <w:pStyle w:val="NormalWeb"/>
        <w:shd w:val="clear" w:color="auto" w:fill="FFFFFF"/>
        <w:spacing w:before="0" w:beforeAutospacing="0" w:after="120" w:afterAutospacing="0"/>
        <w:rPr>
          <w:rFonts w:ascii="Segoe UI" w:hAnsi="Segoe UI" w:cs="Segoe UI"/>
          <w:sz w:val="21"/>
          <w:szCs w:val="21"/>
        </w:rPr>
      </w:pPr>
      <w:r>
        <w:rPr>
          <w:rFonts w:ascii="Segoe UI" w:hAnsi="Segoe UI" w:cs="Segoe UI"/>
          <w:sz w:val="21"/>
          <w:szCs w:val="21"/>
        </w:rPr>
        <w:t xml:space="preserve">The </w:t>
      </w:r>
      <w:proofErr w:type="gramStart"/>
      <w:r>
        <w:rPr>
          <w:rFonts w:ascii="Segoe UI" w:hAnsi="Segoe UI" w:cs="Segoe UI"/>
          <w:sz w:val="21"/>
          <w:szCs w:val="21"/>
        </w:rPr>
        <w:t>ARIMA(</w:t>
      </w:r>
      <w:proofErr w:type="gramEnd"/>
      <w:r>
        <w:rPr>
          <w:rFonts w:ascii="Segoe UI" w:hAnsi="Segoe UI" w:cs="Segoe UI"/>
          <w:sz w:val="21"/>
          <w:szCs w:val="21"/>
        </w:rPr>
        <w:t xml:space="preserve">0,0,0) model indicates that dpi behaves as white noise, with no significant autoregressive or moving average components. The series is stationary and centered around a constant </w:t>
      </w:r>
      <w:proofErr w:type="gramStart"/>
      <w:r>
        <w:rPr>
          <w:rFonts w:ascii="Segoe UI" w:hAnsi="Segoe UI" w:cs="Segoe UI"/>
          <w:sz w:val="21"/>
          <w:szCs w:val="21"/>
        </w:rPr>
        <w:t>mean</w:t>
      </w:r>
      <w:proofErr w:type="gramEnd"/>
      <w:r>
        <w:rPr>
          <w:rFonts w:ascii="Segoe UI" w:hAnsi="Segoe UI" w:cs="Segoe UI"/>
          <w:sz w:val="21"/>
          <w:szCs w:val="21"/>
        </w:rPr>
        <w:t>. Forecasts remain flat, reflecting the absence of a deterministic pattern.</w:t>
      </w:r>
    </w:p>
    <w:p w14:paraId="35071491" w14:textId="77777777" w:rsidR="00E95E34" w:rsidRDefault="00E95E34" w:rsidP="00E95E34">
      <w:pPr>
        <w:pStyle w:val="NormalWeb"/>
        <w:shd w:val="clear" w:color="auto" w:fill="FFFFFF"/>
        <w:spacing w:before="0" w:beforeAutospacing="0" w:after="120" w:afterAutospacing="0"/>
        <w:rPr>
          <w:rFonts w:ascii="Segoe UI" w:hAnsi="Segoe UI" w:cs="Segoe UI"/>
          <w:sz w:val="21"/>
          <w:szCs w:val="21"/>
        </w:rPr>
      </w:pPr>
    </w:p>
    <w:p w14:paraId="4EF0575B" w14:textId="77777777" w:rsidR="00E95E34" w:rsidRDefault="00E95E34" w:rsidP="00E95E34">
      <w:pPr>
        <w:pStyle w:val="Heading1"/>
        <w:shd w:val="clear" w:color="auto" w:fill="FFFFFF"/>
        <w:spacing w:before="261" w:after="348"/>
        <w:rPr>
          <w:rFonts w:ascii="Segoe UI" w:hAnsi="Segoe UI" w:cs="Segoe UI"/>
          <w:sz w:val="44"/>
          <w:szCs w:val="44"/>
        </w:rPr>
      </w:pPr>
      <w:r>
        <w:rPr>
          <w:rFonts w:ascii="Segoe UI" w:hAnsi="Segoe UI" w:cs="Segoe UI"/>
          <w:b/>
          <w:bCs/>
          <w:sz w:val="44"/>
          <w:szCs w:val="44"/>
        </w:rPr>
        <w:t>Final Conclusions and Recommendations</w:t>
      </w:r>
    </w:p>
    <w:p w14:paraId="755418F2" w14:textId="77777777" w:rsidR="00E95E34" w:rsidRDefault="00E95E34" w:rsidP="00E95E34">
      <w:pPr>
        <w:pStyle w:val="NormalWeb"/>
        <w:shd w:val="clear" w:color="auto" w:fill="FFFFFF"/>
        <w:spacing w:before="0" w:beforeAutospacing="0" w:after="240" w:afterAutospacing="0"/>
        <w:rPr>
          <w:rFonts w:ascii="Segoe UI" w:hAnsi="Segoe UI" w:cs="Segoe UI"/>
          <w:sz w:val="21"/>
          <w:szCs w:val="21"/>
        </w:rPr>
      </w:pPr>
      <w:r>
        <w:rPr>
          <w:rFonts w:ascii="Segoe UI" w:hAnsi="Segoe UI" w:cs="Segoe UI"/>
          <w:sz w:val="21"/>
          <w:szCs w:val="21"/>
        </w:rPr>
        <w:t xml:space="preserve">The statistical analysis of the dpi series indicates that it is stationary and behaves </w:t>
      </w:r>
      <w:proofErr w:type="gramStart"/>
      <w:r>
        <w:rPr>
          <w:rFonts w:ascii="Segoe UI" w:hAnsi="Segoe UI" w:cs="Segoe UI"/>
          <w:sz w:val="21"/>
          <w:szCs w:val="21"/>
        </w:rPr>
        <w:t>as</w:t>
      </w:r>
      <w:proofErr w:type="gramEnd"/>
      <w:r>
        <w:rPr>
          <w:rFonts w:ascii="Segoe UI" w:hAnsi="Segoe UI" w:cs="Segoe UI"/>
          <w:sz w:val="21"/>
          <w:szCs w:val="21"/>
        </w:rPr>
        <w:t xml:space="preserve"> white noise. Both the ADF test (p = 0.0001) and the KPSS test (p = 0.10) confirm stationarity, rejecting and failing to reject their respective null hypotheses. The ACF and PACF plots show no significant autocorrelation beyond the first lag, suggesting the absence of serial dependence. Consequently, the optimal ARIMA specification is </w:t>
      </w:r>
      <w:proofErr w:type="gramStart"/>
      <w:r>
        <w:rPr>
          <w:rFonts w:ascii="Segoe UI" w:hAnsi="Segoe UI" w:cs="Segoe UI"/>
          <w:sz w:val="21"/>
          <w:szCs w:val="21"/>
        </w:rPr>
        <w:t>ARIMA(</w:t>
      </w:r>
      <w:proofErr w:type="gramEnd"/>
      <w:r>
        <w:rPr>
          <w:rFonts w:ascii="Segoe UI" w:hAnsi="Segoe UI" w:cs="Segoe UI"/>
          <w:sz w:val="21"/>
          <w:szCs w:val="21"/>
        </w:rPr>
        <w:t>0,0,0) with an AIC of -541.74, implying that no autoregressive or moving average terms are required. The forecast remains constant around the series mean (≈0.01) with widening confidence intervals, reflecting high uncertainty and the absence of a deterministic trend.</w:t>
      </w:r>
    </w:p>
    <w:p w14:paraId="364DE26B" w14:textId="77777777" w:rsidR="00E95E34" w:rsidRDefault="00E95E34" w:rsidP="00E95E34">
      <w:pPr>
        <w:pStyle w:val="NormalWeb"/>
        <w:shd w:val="clear" w:color="auto" w:fill="FFFFFF"/>
        <w:spacing w:before="0" w:beforeAutospacing="0" w:after="120" w:afterAutospacing="0"/>
        <w:rPr>
          <w:rFonts w:ascii="Segoe UI" w:hAnsi="Segoe UI" w:cs="Segoe UI"/>
          <w:sz w:val="21"/>
          <w:szCs w:val="21"/>
        </w:rPr>
      </w:pPr>
      <w:r>
        <w:rPr>
          <w:rFonts w:ascii="Segoe UI" w:hAnsi="Segoe UI" w:cs="Segoe UI"/>
          <w:sz w:val="21"/>
          <w:szCs w:val="21"/>
        </w:rPr>
        <w:t xml:space="preserve">In conclusion, </w:t>
      </w:r>
      <w:proofErr w:type="gramStart"/>
      <w:r>
        <w:rPr>
          <w:rFonts w:ascii="Segoe UI" w:hAnsi="Segoe UI" w:cs="Segoe UI"/>
          <w:sz w:val="21"/>
          <w:szCs w:val="21"/>
        </w:rPr>
        <w:t>dpi</w:t>
      </w:r>
      <w:proofErr w:type="gramEnd"/>
      <w:r>
        <w:rPr>
          <w:rFonts w:ascii="Segoe UI" w:hAnsi="Segoe UI" w:cs="Segoe UI"/>
          <w:sz w:val="21"/>
          <w:szCs w:val="21"/>
        </w:rPr>
        <w:t xml:space="preserve"> follows a random process without predictive structure, and past values provide no useful information for forecasting future observations.</w:t>
      </w:r>
    </w:p>
    <w:p w14:paraId="61908AE6" w14:textId="77777777" w:rsidR="00E95E34" w:rsidRDefault="00E95E34" w:rsidP="00E95E34">
      <w:pPr>
        <w:pStyle w:val="NormalWeb"/>
        <w:shd w:val="clear" w:color="auto" w:fill="FFFFFF"/>
        <w:spacing w:before="0" w:beforeAutospacing="0" w:after="120" w:afterAutospacing="0"/>
        <w:rPr>
          <w:rFonts w:ascii="Segoe UI" w:hAnsi="Segoe UI" w:cs="Segoe UI"/>
          <w:sz w:val="21"/>
          <w:szCs w:val="21"/>
        </w:rPr>
      </w:pPr>
    </w:p>
    <w:p w14:paraId="2CE2308C" w14:textId="77777777" w:rsidR="00E95E34" w:rsidRDefault="00E95E34" w:rsidP="00E95E34">
      <w:pPr>
        <w:pStyle w:val="NormalWeb"/>
        <w:shd w:val="clear" w:color="auto" w:fill="FFFFFF"/>
        <w:spacing w:before="0" w:beforeAutospacing="0" w:after="120" w:afterAutospacing="0"/>
        <w:rPr>
          <w:rFonts w:ascii="Segoe UI" w:hAnsi="Segoe UI" w:cs="Segoe UI"/>
          <w:sz w:val="21"/>
          <w:szCs w:val="21"/>
        </w:rPr>
      </w:pPr>
    </w:p>
    <w:p w14:paraId="527D9F5E" w14:textId="77777777" w:rsidR="00E95E34" w:rsidRDefault="00E95E34" w:rsidP="00E95E34"/>
    <w:sectPr w:rsidR="00E95E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E34"/>
    <w:rsid w:val="005033E4"/>
    <w:rsid w:val="00D67A9F"/>
    <w:rsid w:val="00E54932"/>
    <w:rsid w:val="00E95E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616BD"/>
  <w15:chartTrackingRefBased/>
  <w15:docId w15:val="{3F7BC965-99E0-45A8-8E44-172773827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5E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5E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5E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5E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5E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5E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E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E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E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E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5E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5E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5E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5E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5E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E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E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E34"/>
    <w:rPr>
      <w:rFonts w:eastAsiaTheme="majorEastAsia" w:cstheme="majorBidi"/>
      <w:color w:val="272727" w:themeColor="text1" w:themeTint="D8"/>
    </w:rPr>
  </w:style>
  <w:style w:type="paragraph" w:styleId="Title">
    <w:name w:val="Title"/>
    <w:basedOn w:val="Normal"/>
    <w:next w:val="Normal"/>
    <w:link w:val="TitleChar"/>
    <w:uiPriority w:val="10"/>
    <w:qFormat/>
    <w:rsid w:val="00E95E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E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E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E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E34"/>
    <w:pPr>
      <w:spacing w:before="160"/>
      <w:jc w:val="center"/>
    </w:pPr>
    <w:rPr>
      <w:i/>
      <w:iCs/>
      <w:color w:val="404040" w:themeColor="text1" w:themeTint="BF"/>
    </w:rPr>
  </w:style>
  <w:style w:type="character" w:customStyle="1" w:styleId="QuoteChar">
    <w:name w:val="Quote Char"/>
    <w:basedOn w:val="DefaultParagraphFont"/>
    <w:link w:val="Quote"/>
    <w:uiPriority w:val="29"/>
    <w:rsid w:val="00E95E34"/>
    <w:rPr>
      <w:i/>
      <w:iCs/>
      <w:color w:val="404040" w:themeColor="text1" w:themeTint="BF"/>
    </w:rPr>
  </w:style>
  <w:style w:type="paragraph" w:styleId="ListParagraph">
    <w:name w:val="List Paragraph"/>
    <w:basedOn w:val="Normal"/>
    <w:uiPriority w:val="34"/>
    <w:qFormat/>
    <w:rsid w:val="00E95E34"/>
    <w:pPr>
      <w:ind w:left="720"/>
      <w:contextualSpacing/>
    </w:pPr>
  </w:style>
  <w:style w:type="character" w:styleId="IntenseEmphasis">
    <w:name w:val="Intense Emphasis"/>
    <w:basedOn w:val="DefaultParagraphFont"/>
    <w:uiPriority w:val="21"/>
    <w:qFormat/>
    <w:rsid w:val="00E95E34"/>
    <w:rPr>
      <w:i/>
      <w:iCs/>
      <w:color w:val="0F4761" w:themeColor="accent1" w:themeShade="BF"/>
    </w:rPr>
  </w:style>
  <w:style w:type="paragraph" w:styleId="IntenseQuote">
    <w:name w:val="Intense Quote"/>
    <w:basedOn w:val="Normal"/>
    <w:next w:val="Normal"/>
    <w:link w:val="IntenseQuoteChar"/>
    <w:uiPriority w:val="30"/>
    <w:qFormat/>
    <w:rsid w:val="00E95E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5E34"/>
    <w:rPr>
      <w:i/>
      <w:iCs/>
      <w:color w:val="0F4761" w:themeColor="accent1" w:themeShade="BF"/>
    </w:rPr>
  </w:style>
  <w:style w:type="character" w:styleId="IntenseReference">
    <w:name w:val="Intense Reference"/>
    <w:basedOn w:val="DefaultParagraphFont"/>
    <w:uiPriority w:val="32"/>
    <w:qFormat/>
    <w:rsid w:val="00E95E34"/>
    <w:rPr>
      <w:b/>
      <w:bCs/>
      <w:smallCaps/>
      <w:color w:val="0F4761" w:themeColor="accent1" w:themeShade="BF"/>
      <w:spacing w:val="5"/>
    </w:rPr>
  </w:style>
  <w:style w:type="paragraph" w:styleId="NormalWeb">
    <w:name w:val="Normal (Web)"/>
    <w:basedOn w:val="Normal"/>
    <w:uiPriority w:val="99"/>
    <w:semiHidden/>
    <w:unhideWhenUsed/>
    <w:rsid w:val="00E95E3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345</Words>
  <Characters>2332</Characters>
  <Application>Microsoft Office Word</Application>
  <DocSecurity>0</DocSecurity>
  <Lines>86</Lines>
  <Paragraphs>95</Paragraphs>
  <ScaleCrop>false</ScaleCrop>
  <Company/>
  <LinksUpToDate>false</LinksUpToDate>
  <CharactersWithSpaces>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Vargas De Leon</dc:creator>
  <cp:keywords/>
  <dc:description/>
  <cp:lastModifiedBy>Francisco Javier Vargas De Leon</cp:lastModifiedBy>
  <cp:revision>1</cp:revision>
  <dcterms:created xsi:type="dcterms:W3CDTF">2025-11-03T03:48:00Z</dcterms:created>
  <dcterms:modified xsi:type="dcterms:W3CDTF">2025-11-03T03:50:00Z</dcterms:modified>
</cp:coreProperties>
</file>