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200" w:beforeAutospacing="0" w:after="100" w:afterAutospacing="0" w:line="360" w:lineRule="auto"/>
        <w:ind w:left="0" w:leftChars="0" w:right="0" w:rightChars="0" w:firstLine="602" w:firstLineChars="200"/>
        <w:jc w:val="left"/>
        <w:textAlignment w:val="auto"/>
        <w:outlineLvl w:val="1"/>
        <w:rPr>
          <w:rFonts w:hint="eastAsia" w:ascii="仿宋" w:hAnsi="华文中宋" w:eastAsia="仿宋" w:cs="华文中宋"/>
          <w:b/>
          <w:bCs/>
          <w:color w:val="auto"/>
          <w:sz w:val="30"/>
          <w:szCs w:val="30"/>
          <w:highlight w:val="yellow"/>
        </w:rPr>
      </w:pPr>
      <w:r>
        <w:rPr>
          <w:rFonts w:hint="eastAsia" w:ascii="仿宋" w:hAnsi="华文中宋" w:eastAsia="仿宋" w:cs="华文中宋"/>
          <w:b/>
          <w:bCs/>
          <w:color w:val="auto"/>
          <w:sz w:val="30"/>
          <w:szCs w:val="30"/>
          <w:highlight w:val="yellow"/>
        </w:rPr>
        <w:t>1</w:t>
      </w:r>
      <w:r>
        <w:rPr>
          <w:rFonts w:hint="eastAsia" w:ascii="仿宋" w:hAnsi="华文中宋" w:eastAsia="仿宋" w:cs="华文中宋"/>
          <w:b/>
          <w:bCs/>
          <w:color w:val="auto"/>
          <w:sz w:val="30"/>
          <w:szCs w:val="30"/>
          <w:highlight w:val="yellow"/>
          <w:lang w:val="en-US" w:eastAsia="zh-CN"/>
        </w:rPr>
        <w:t>.</w:t>
      </w:r>
      <w:r>
        <w:rPr>
          <w:rFonts w:hint="eastAsia" w:ascii="仿宋" w:hAnsi="华文中宋" w:eastAsia="仿宋" w:cs="华文中宋"/>
          <w:b/>
          <w:bCs/>
          <w:color w:val="auto"/>
          <w:sz w:val="30"/>
          <w:szCs w:val="30"/>
          <w:highlight w:val="yellow"/>
        </w:rPr>
        <w:t>如何理解“中国特色社会主义进入新时代”？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rPr>
        <w:t>坚持和发展中国特色社会主义，必须把握时代特点、直面时代课题，在体现时代性、把握规律性、富于创造性中不断展现蓬勃的生机活力。党的十九大庄严宣告中国特色社会主义进入新时代，这是一个重大政治判断，标志着我国发展站到了新的历史起点上，有着深刻的内涵</w:t>
      </w:r>
      <w:r>
        <w:rPr>
          <w:rFonts w:hint="eastAsia" w:ascii="仿宋" w:hAnsi="华文中宋" w:eastAsia="仿宋" w:cs="华文中宋"/>
          <w:b/>
          <w:bCs/>
          <w:color w:val="auto"/>
          <w:sz w:val="24"/>
          <w:lang w:eastAsia="zh-CN"/>
        </w:rPr>
        <w:t>。</w:t>
      </w:r>
      <w:r>
        <w:rPr>
          <w:rFonts w:hint="eastAsia" w:ascii="仿宋" w:hAnsi="华文中宋" w:eastAsia="仿宋" w:cs="华文中宋"/>
          <w:b/>
          <w:bCs/>
          <w:color w:val="auto"/>
          <w:sz w:val="24"/>
        </w:rPr>
        <w:t>中国特色社会主义进入新时代这一重大判断具有充分的时代依据、理论依据和实践依据，</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rPr>
        <w:t>中国特色社会主义进入了新的发展阶段，我国社会主要矛盾发生了新变化，奋斗目标有了要求，面临的国际环境发生了新变化。</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宋体" w:eastAsia="仿宋" w:cs="宋体"/>
          <w:b/>
          <w:bCs/>
          <w:color w:val="auto"/>
          <w:sz w:val="24"/>
          <w:szCs w:val="32"/>
        </w:rPr>
      </w:pPr>
      <w:r>
        <w:rPr>
          <w:rFonts w:hint="eastAsia" w:ascii="仿宋" w:hAnsi="华文中宋" w:eastAsia="仿宋" w:cs="华文中宋"/>
          <w:b/>
          <w:bCs/>
          <w:color w:val="auto"/>
          <w:sz w:val="24"/>
        </w:rPr>
        <w:t>中国特色社会主义进入新时代，在中华人民共和国发展史上、中华民族发展史上、世界社会主义发展史上和人类社会发展史上具有重大意义。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rPr>
      </w:pPr>
      <w:r>
        <w:rPr>
          <w:rFonts w:hint="eastAsia" w:ascii="仿宋" w:hAnsi="华文中宋" w:eastAsia="仿宋" w:cs="华文中宋"/>
          <w:b/>
          <w:bCs/>
          <w:color w:val="auto"/>
          <w:sz w:val="30"/>
          <w:szCs w:val="30"/>
          <w:highlight w:val="yellow"/>
          <w:lang w:val="en-US" w:eastAsia="zh-CN"/>
        </w:rPr>
        <w:t>2</w:t>
      </w:r>
      <w:r>
        <w:rPr>
          <w:rFonts w:hint="eastAsia" w:ascii="仿宋" w:hAnsi="华文中宋" w:eastAsia="仿宋" w:cs="华文中宋"/>
          <w:b/>
          <w:bCs/>
          <w:color w:val="auto"/>
          <w:sz w:val="30"/>
          <w:szCs w:val="30"/>
          <w:highlight w:val="yellow"/>
        </w:rPr>
        <w:t>、党的二十大集中概括了中国式现代化五个方面的中国特色是什么？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rPr>
        <w:t>答：</w:t>
      </w:r>
      <w:r>
        <w:rPr>
          <w:rFonts w:hint="eastAsia" w:ascii="仿宋" w:hAnsi="华文中宋" w:eastAsia="仿宋" w:cs="华文中宋"/>
          <w:b/>
          <w:bCs/>
          <w:color w:val="auto"/>
          <w:sz w:val="24"/>
          <w:lang w:val="en-US" w:eastAsia="zh-CN"/>
        </w:rPr>
        <w:t>1、</w:t>
      </w:r>
      <w:r>
        <w:rPr>
          <w:rFonts w:hint="eastAsia" w:ascii="仿宋" w:hAnsi="华文中宋" w:eastAsia="仿宋" w:cs="华文中宋"/>
          <w:b/>
          <w:bCs/>
          <w:color w:val="auto"/>
          <w:sz w:val="24"/>
        </w:rPr>
        <w:t>中国式现代化是人口规模巨大的现代化。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964" w:firstLineChars="40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lang w:val="en-US" w:eastAsia="zh-CN"/>
        </w:rPr>
        <w:t>2、</w:t>
      </w:r>
      <w:r>
        <w:rPr>
          <w:rFonts w:hint="eastAsia" w:ascii="仿宋" w:hAnsi="华文中宋" w:eastAsia="仿宋" w:cs="华文中宋"/>
          <w:b/>
          <w:bCs/>
          <w:color w:val="auto"/>
          <w:sz w:val="24"/>
        </w:rPr>
        <w:t>中国式现代化是全体人民共同富裕的现代化。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964" w:firstLineChars="40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lang w:val="en-US" w:eastAsia="zh-CN"/>
        </w:rPr>
        <w:t>3、</w:t>
      </w:r>
      <w:r>
        <w:rPr>
          <w:rFonts w:hint="eastAsia" w:ascii="仿宋" w:hAnsi="华文中宋" w:eastAsia="仿宋" w:cs="华文中宋"/>
          <w:b/>
          <w:bCs/>
          <w:color w:val="auto"/>
          <w:sz w:val="24"/>
        </w:rPr>
        <w:t>中国式现代化是物质文明和精神文明相协调的现代化。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964" w:firstLineChars="40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lang w:val="en-US" w:eastAsia="zh-CN"/>
        </w:rPr>
        <w:t>4、</w:t>
      </w:r>
      <w:r>
        <w:rPr>
          <w:rFonts w:hint="eastAsia" w:ascii="仿宋" w:hAnsi="华文中宋" w:eastAsia="仿宋" w:cs="华文中宋"/>
          <w:b/>
          <w:bCs/>
          <w:color w:val="auto"/>
          <w:sz w:val="24"/>
        </w:rPr>
        <w:t>中国式现代化是人与自然和谐共生的现代化。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964" w:firstLineChars="400"/>
        <w:jc w:val="left"/>
        <w:textAlignment w:val="auto"/>
        <w:rPr>
          <w:rFonts w:hint="eastAsia" w:ascii="仿宋" w:hAnsi="华文中宋" w:eastAsia="仿宋" w:cs="华文中宋"/>
          <w:b/>
          <w:bCs/>
          <w:color w:val="auto"/>
          <w:sz w:val="24"/>
        </w:rPr>
      </w:pPr>
      <w:r>
        <w:rPr>
          <w:rFonts w:hint="eastAsia" w:ascii="仿宋" w:hAnsi="华文中宋" w:eastAsia="仿宋" w:cs="华文中宋"/>
          <w:b/>
          <w:bCs/>
          <w:color w:val="auto"/>
          <w:sz w:val="24"/>
          <w:lang w:val="en-US" w:eastAsia="zh-CN"/>
        </w:rPr>
        <w:t>5、</w:t>
      </w:r>
      <w:r>
        <w:rPr>
          <w:rFonts w:hint="eastAsia" w:ascii="仿宋" w:hAnsi="华文中宋" w:eastAsia="仿宋" w:cs="华文中宋"/>
          <w:b/>
          <w:bCs/>
          <w:color w:val="auto"/>
          <w:sz w:val="24"/>
        </w:rPr>
        <w:t>中国式现代化是走和平发展道路的现代化。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rPr>
      </w:pPr>
      <w:r>
        <w:rPr>
          <w:rFonts w:hint="eastAsia"/>
          <w:sz w:val="30"/>
          <w:szCs w:val="30"/>
          <w:highlight w:val="yellow"/>
          <w:lang w:val="en-US" w:eastAsia="zh-CN"/>
        </w:rPr>
        <w:t>3、</w:t>
      </w:r>
      <w:r>
        <w:rPr>
          <w:rFonts w:hint="eastAsia" w:ascii="仿宋" w:hAnsi="华文中宋" w:eastAsia="仿宋" w:cs="华文中宋"/>
          <w:b/>
          <w:bCs/>
          <w:color w:val="auto"/>
          <w:sz w:val="30"/>
          <w:szCs w:val="30"/>
          <w:highlight w:val="yellow"/>
        </w:rPr>
        <w:t>如何理解维护党中央权威和集中统一领导？（参见教材第三章第66-68页）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24"/>
        </w:rPr>
      </w:pPr>
      <w:r>
        <w:rPr>
          <w:rFonts w:hint="eastAsia" w:ascii="仿宋" w:hAnsi="华文中宋" w:eastAsia="仿宋" w:cs="华文中宋"/>
          <w:b/>
          <w:bCs/>
          <w:color w:val="auto"/>
          <w:sz w:val="24"/>
        </w:rPr>
        <w:t>答：党中央集中统一领导是党的领导的最高原则，是党保持团结统一和强大战斗力、不断取得胜利的关键所在。</w:t>
      </w: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24"/>
        </w:rPr>
      </w:pPr>
      <w:r>
        <w:rPr>
          <w:rFonts w:hint="eastAsia" w:ascii="仿宋" w:hAnsi="华文中宋" w:eastAsia="仿宋" w:cs="华文中宋"/>
          <w:b/>
          <w:bCs/>
          <w:color w:val="auto"/>
          <w:sz w:val="24"/>
        </w:rPr>
        <w:t>维护党中央权威和集中统一领导，是一个成熟的马克思主义执政党的重大建党原则；</w:t>
      </w: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24"/>
          <w:lang w:eastAsia="zh-CN"/>
        </w:rPr>
      </w:pPr>
      <w:r>
        <w:rPr>
          <w:rFonts w:hint="eastAsia" w:ascii="仿宋" w:hAnsi="华文中宋" w:eastAsia="仿宋" w:cs="华文中宋"/>
          <w:b/>
          <w:bCs/>
          <w:color w:val="auto"/>
          <w:sz w:val="24"/>
        </w:rPr>
        <w:t>维护党中央权威和集中统一领导，必须坚决贯彻党的理论、路线方针政策和党中央决策部署；</w:t>
      </w: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24"/>
          <w:lang w:eastAsia="zh-CN"/>
        </w:rPr>
      </w:pPr>
      <w:r>
        <w:rPr>
          <w:rFonts w:hint="eastAsia" w:ascii="仿宋" w:hAnsi="华文中宋" w:eastAsia="仿宋" w:cs="华文中宋"/>
          <w:b/>
          <w:bCs/>
          <w:color w:val="auto"/>
          <w:sz w:val="24"/>
        </w:rPr>
        <w:t>维护党中央权威和集中统一领导，最关键的是坚决维护习近平同志党中央的核心、全党的核心地位。</w:t>
      </w: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24"/>
          <w:lang w:eastAsia="zh-CN"/>
        </w:rPr>
      </w:pPr>
      <w:r>
        <w:rPr>
          <w:rFonts w:hint="eastAsia" w:ascii="仿宋" w:hAnsi="华文中宋" w:eastAsia="仿宋" w:cs="华文中宋"/>
          <w:b/>
          <w:bCs/>
          <w:color w:val="auto"/>
          <w:sz w:val="24"/>
        </w:rPr>
        <w:t>维护党中央权威和集中统一领导，同坚持党的民主集中制是完全一</w:t>
      </w:r>
      <w:r>
        <w:rPr>
          <w:rFonts w:hint="eastAsia" w:ascii="仿宋" w:hAnsi="华文中宋" w:eastAsia="仿宋" w:cs="华文中宋"/>
          <w:b/>
          <w:bCs/>
          <w:color w:val="auto"/>
          <w:sz w:val="24"/>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default"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4、</w:t>
      </w:r>
      <w:r>
        <w:rPr>
          <w:rFonts w:hint="default" w:ascii="仿宋" w:hAnsi="华文中宋" w:eastAsia="仿宋" w:cs="华文中宋"/>
          <w:b/>
          <w:bCs/>
          <w:color w:val="auto"/>
          <w:sz w:val="30"/>
          <w:szCs w:val="30"/>
          <w:highlight w:val="yellow"/>
          <w:lang w:val="en-US" w:eastAsia="zh-CN"/>
        </w:rPr>
        <w:t>如何理解推动全体人民共同富裕取得更为明显的实质性进展?</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outlineLvl w:val="2"/>
        <w:rPr>
          <w:rFonts w:hint="default" w:ascii="仿宋" w:hAnsi="华文中宋" w:eastAsia="仿宋" w:cs="华文中宋"/>
          <w:b/>
          <w:bCs/>
          <w:color w:val="auto"/>
          <w:sz w:val="24"/>
          <w:lang w:val="en-US" w:eastAsia="zh-CN"/>
        </w:rPr>
      </w:pPr>
      <w:r>
        <w:rPr>
          <w:rFonts w:hint="default" w:ascii="仿宋" w:hAnsi="华文中宋" w:eastAsia="仿宋" w:cs="华文中宋"/>
          <w:b/>
          <w:bCs/>
          <w:color w:val="auto"/>
          <w:sz w:val="24"/>
          <w:lang w:val="en-US" w:eastAsia="zh-CN"/>
        </w:rPr>
        <w:t>答</w:t>
      </w:r>
      <w:r>
        <w:rPr>
          <w:rFonts w:hint="eastAsia" w:ascii="仿宋" w:hAnsi="华文中宋" w:eastAsia="仿宋" w:cs="华文中宋"/>
          <w:b/>
          <w:bCs/>
          <w:color w:val="auto"/>
          <w:sz w:val="24"/>
          <w:lang w:val="en-US" w:eastAsia="zh-CN"/>
        </w:rPr>
        <w:t>：</w:t>
      </w:r>
      <w:r>
        <w:rPr>
          <w:rFonts w:hint="default" w:ascii="仿宋" w:hAnsi="华文中宋" w:eastAsia="仿宋" w:cs="华文中宋"/>
          <w:b/>
          <w:bCs/>
          <w:color w:val="auto"/>
          <w:sz w:val="24"/>
          <w:lang w:val="en-US" w:eastAsia="zh-CN"/>
        </w:rPr>
        <w:t>1.共同富裕不仅是经济问题，而且是关系党的执政基础的重大政治问题。</w:t>
      </w:r>
    </w:p>
    <w:p>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default" w:ascii="仿宋" w:hAnsi="华文中宋" w:eastAsia="仿宋" w:cs="华文中宋"/>
          <w:b/>
          <w:bCs/>
          <w:color w:val="auto"/>
          <w:sz w:val="24"/>
          <w:lang w:val="en-US" w:eastAsia="zh-CN"/>
        </w:rPr>
      </w:pPr>
      <w:r>
        <w:rPr>
          <w:rFonts w:hint="default" w:ascii="仿宋" w:hAnsi="华文中宋" w:eastAsia="仿宋" w:cs="华文中宋"/>
          <w:b/>
          <w:bCs/>
          <w:color w:val="auto"/>
          <w:sz w:val="24"/>
          <w:lang w:val="en-US" w:eastAsia="zh-CN"/>
        </w:rPr>
        <w:t>要从全局角度来把握共同富裕。</w:t>
      </w:r>
    </w:p>
    <w:p>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outlineLvl w:val="2"/>
        <w:rPr>
          <w:rFonts w:hint="default" w:ascii="仿宋" w:hAnsi="华文中宋" w:eastAsia="仿宋" w:cs="华文中宋"/>
          <w:b/>
          <w:bCs/>
          <w:color w:val="auto"/>
          <w:sz w:val="24"/>
          <w:lang w:val="en-US" w:eastAsia="zh-CN"/>
        </w:rPr>
      </w:pPr>
      <w:r>
        <w:rPr>
          <w:rFonts w:hint="default" w:ascii="仿宋" w:hAnsi="华文中宋" w:eastAsia="仿宋" w:cs="华文中宋"/>
          <w:b/>
          <w:bCs/>
          <w:color w:val="auto"/>
          <w:sz w:val="24"/>
          <w:lang w:val="en-US" w:eastAsia="zh-CN"/>
        </w:rPr>
        <w:t>扎实推进共同富裕，必须坚持正确的原则和科学的思路。</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outlineLvl w:val="2"/>
        <w:rPr>
          <w:rFonts w:hint="default" w:ascii="仿宋" w:hAnsi="华文中宋" w:eastAsia="仿宋" w:cs="华文中宋"/>
          <w:b/>
          <w:bCs/>
          <w:color w:val="auto"/>
          <w:sz w:val="24"/>
          <w:lang w:val="en-US" w:eastAsia="zh-CN"/>
        </w:rPr>
      </w:pPr>
      <w:r>
        <w:rPr>
          <w:rFonts w:hint="default" w:ascii="仿宋" w:hAnsi="华文中宋" w:eastAsia="仿宋" w:cs="华文中宋"/>
          <w:b/>
          <w:bCs/>
          <w:color w:val="auto"/>
          <w:sz w:val="24"/>
          <w:lang w:val="en-US" w:eastAsia="zh-CN"/>
        </w:rPr>
        <w:t>4. 推动全体人民共同富裕与促进人的全面发展是高度统一的。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5、如何理解改革开放永无止境？（参见教材第五章第105-107页）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rPr>
        <w:t>答：</w:t>
      </w:r>
      <w:r>
        <w:rPr>
          <w:rFonts w:hint="eastAsia" w:ascii="仿宋" w:hAnsi="华文中宋" w:eastAsia="仿宋" w:cs="华文中宋"/>
          <w:b/>
          <w:bCs/>
          <w:color w:val="auto"/>
          <w:sz w:val="24"/>
          <w:lang w:eastAsia="zh-CN"/>
        </w:rPr>
        <w:t>（</w:t>
      </w:r>
      <w:r>
        <w:rPr>
          <w:rFonts w:hint="eastAsia" w:ascii="仿宋" w:hAnsi="华文中宋" w:eastAsia="仿宋" w:cs="华文中宋"/>
          <w:b/>
          <w:bCs/>
          <w:color w:val="auto"/>
          <w:sz w:val="24"/>
          <w:lang w:val="en-US" w:eastAsia="zh-CN"/>
        </w:rPr>
        <w:t>一</w:t>
      </w:r>
      <w:r>
        <w:rPr>
          <w:rFonts w:hint="eastAsia" w:ascii="仿宋" w:hAnsi="华文中宋" w:eastAsia="仿宋" w:cs="华文中宋"/>
          <w:b/>
          <w:bCs/>
          <w:color w:val="auto"/>
          <w:sz w:val="24"/>
          <w:lang w:eastAsia="zh-CN"/>
        </w:rPr>
        <w:t>）</w:t>
      </w:r>
      <w:r>
        <w:rPr>
          <w:rFonts w:hint="eastAsia" w:ascii="仿宋" w:hAnsi="华文中宋" w:eastAsia="仿宋" w:cs="华文中宋"/>
          <w:b/>
          <w:bCs/>
          <w:color w:val="auto"/>
          <w:sz w:val="24"/>
          <w:lang w:val="en-US" w:eastAsia="zh-CN"/>
        </w:rPr>
        <w:t>改革开放永无止境是社会基本矛盾运动规律的深刻反映；</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（二）改革开放永无止境是总结世界社会主义实践经验得出的重要结论；（三）改革开放永无止境是推进党和人民事业发展的必然要求。</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right="0" w:rightChars="0"/>
        <w:jc w:val="left"/>
        <w:textAlignment w:val="auto"/>
        <w:outlineLvl w:val="0"/>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right="0" w:rightChars="0" w:firstLine="301" w:firstLineChars="100"/>
        <w:jc w:val="left"/>
        <w:textAlignment w:val="auto"/>
        <w:outlineLvl w:val="0"/>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6、高质量发展的战略意义</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right="0" w:rightChars="0"/>
        <w:jc w:val="left"/>
        <w:textAlignment w:val="auto"/>
        <w:outlineLvl w:val="0"/>
        <w:rPr>
          <w:rFonts w:hint="eastAsia" w:ascii="仿宋" w:hAnsi="华文中宋" w:eastAsia="仿宋" w:cs="华文中宋"/>
          <w:b/>
          <w:bCs/>
          <w:color w:val="auto"/>
          <w:sz w:val="24"/>
          <w:szCs w:val="24"/>
          <w:highlight w:val="none"/>
          <w:lang w:val="en-US" w:eastAsia="zh-CN"/>
        </w:rPr>
      </w:pPr>
      <w:r>
        <w:rPr>
          <w:rFonts w:hint="eastAsia" w:ascii="仿宋" w:hAnsi="华文中宋" w:eastAsia="仿宋" w:cs="华文中宋"/>
          <w:b/>
          <w:bCs/>
          <w:color w:val="auto"/>
          <w:sz w:val="24"/>
          <w:szCs w:val="24"/>
          <w:highlight w:val="none"/>
          <w:lang w:val="en-US" w:eastAsia="zh-CN"/>
        </w:rPr>
        <w:t>高质量发展为全面建设社会主义现代化国家提供更为坚实的物质基础。</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right="0" w:rightChars="0"/>
        <w:jc w:val="left"/>
        <w:textAlignment w:val="auto"/>
        <w:outlineLvl w:val="0"/>
        <w:rPr>
          <w:rFonts w:hint="default" w:ascii="仿宋" w:hAnsi="华文中宋" w:eastAsia="仿宋" w:cs="华文中宋"/>
          <w:b/>
          <w:bCs/>
          <w:color w:val="auto"/>
          <w:sz w:val="24"/>
          <w:szCs w:val="24"/>
          <w:highlight w:val="none"/>
          <w:lang w:val="en-US" w:eastAsia="zh-CN"/>
        </w:rPr>
      </w:pPr>
      <w:r>
        <w:rPr>
          <w:rFonts w:hint="eastAsia" w:ascii="仿宋" w:hAnsi="华文中宋" w:eastAsia="仿宋" w:cs="华文中宋"/>
          <w:b/>
          <w:bCs/>
          <w:color w:val="auto"/>
          <w:sz w:val="24"/>
          <w:szCs w:val="24"/>
          <w:highlight w:val="none"/>
          <w:lang w:val="en-US" w:eastAsia="zh-CN"/>
        </w:rPr>
        <w:t>高质量发展是不断满足人民对美好生活需要的重要保证。</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right="0" w:rightChars="0"/>
        <w:jc w:val="left"/>
        <w:textAlignment w:val="auto"/>
        <w:outlineLvl w:val="0"/>
        <w:rPr>
          <w:rFonts w:hint="default" w:ascii="仿宋" w:hAnsi="华文中宋" w:eastAsia="仿宋" w:cs="华文中宋"/>
          <w:b/>
          <w:bCs/>
          <w:color w:val="auto"/>
          <w:sz w:val="24"/>
          <w:szCs w:val="24"/>
          <w:highlight w:val="none"/>
          <w:lang w:val="en-US" w:eastAsia="zh-CN"/>
        </w:rPr>
      </w:pPr>
      <w:r>
        <w:rPr>
          <w:rFonts w:hint="eastAsia" w:ascii="仿宋" w:hAnsi="华文中宋" w:eastAsia="仿宋" w:cs="华文中宋"/>
          <w:b/>
          <w:bCs/>
          <w:color w:val="auto"/>
          <w:sz w:val="24"/>
          <w:szCs w:val="24"/>
          <w:highlight w:val="none"/>
          <w:lang w:val="en-US" w:eastAsia="zh-CN"/>
        </w:rPr>
        <w:t>高质量发展是维护国家长治久安的必然要求。</w:t>
      </w:r>
    </w:p>
    <w:p>
      <w:pPr>
        <w:keepNext w:val="0"/>
        <w:keepLines w:val="0"/>
        <w:pageBreakBefore w:val="0"/>
        <w:widowControl w:val="0"/>
        <w:numPr>
          <w:ilvl w:val="0"/>
          <w:numId w:val="0"/>
        </w:numPr>
        <w:kinsoku/>
        <w:wordWrap/>
        <w:overflowPunct/>
        <w:topLinePunct w:val="0"/>
        <w:autoSpaceDE/>
        <w:autoSpaceDN/>
        <w:bidi w:val="0"/>
        <w:adjustRightInd/>
        <w:snapToGrid/>
        <w:spacing w:before="200" w:beforeAutospacing="0" w:after="100" w:afterAutospacing="0" w:line="360" w:lineRule="auto"/>
        <w:ind w:leftChars="0" w:right="0" w:rightChars="0"/>
        <w:jc w:val="left"/>
        <w:textAlignment w:val="auto"/>
        <w:outlineLvl w:val="2"/>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200" w:beforeAutospacing="0" w:after="100" w:afterAutospacing="0" w:line="360" w:lineRule="auto"/>
        <w:ind w:right="0" w:rightChars="0"/>
        <w:jc w:val="left"/>
        <w:textAlignment w:val="auto"/>
        <w:outlineLvl w:val="2"/>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7、如何办好人民满意的教育？</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答：人民满意是发展教育的根本尺度。加快建设教育强国，最终是办好人民满意的教育。</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1、要坚持以人民为中心发展教育，努力让每个人享有受教育的机会，获得发展自身、奉献社会、造福人民的能力，增强人民的教育获得感，不断满足人民对更好教育的期盼。</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2、大力促进教育公平。加快建设高质量教育体系。提升教育服务经济社会发展能力。坚持深化教育改革创新。坚持把教师队伍建设作为基础工作。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8、如何认全过程人民民主是社会主义民主政治的本质属性？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全过程人民民主是中国共产党带领人民追求、发展和实现民主的伟大创造，是推进中国民主理论、制度和实践创新的经验结晶。</w:t>
      </w:r>
    </w:p>
    <w:p>
      <w:pPr>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全过程人民民主是社会主义民主政治的伟大创造。</w:t>
      </w:r>
    </w:p>
    <w:p>
      <w:pPr>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全过程人民民主是全链条、全方位、全覆盖的民主。</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3、全过程人民民主是最广泛、最真实、最管用的民主。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宋体" w:eastAsia="仿宋" w:cs="宋体"/>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宋体" w:eastAsia="仿宋" w:cs="宋体"/>
          <w:b/>
          <w:bCs/>
          <w:color w:val="auto"/>
          <w:sz w:val="30"/>
          <w:szCs w:val="30"/>
          <w:highlight w:val="yellow"/>
          <w:lang w:val="en-US" w:eastAsia="zh-CN"/>
        </w:rPr>
        <w:t>9、</w:t>
      </w:r>
      <w:r>
        <w:rPr>
          <w:rFonts w:hint="eastAsia" w:ascii="仿宋" w:hAnsi="华文中宋" w:eastAsia="仿宋" w:cs="华文中宋"/>
          <w:b/>
          <w:bCs/>
          <w:color w:val="auto"/>
          <w:sz w:val="30"/>
          <w:szCs w:val="30"/>
          <w:highlight w:val="yellow"/>
          <w:lang w:val="en-US" w:eastAsia="zh-CN"/>
        </w:rPr>
        <w:t>怎样建设更高水平的法治中国？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参考答案：完善以宪法为核心的中国特色社会主义法律体系；扎实推进依法行政；严格公正司法；加快建设法治社会。（要点）</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坚持党的领导，确保法治建设正确方向</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完善中国特色社会主义法治体系，提高法治建设质量。</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深化司法体制改革，确保公正司法。</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加强法治政府建设，提高政府依法行政</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推进法治社会建设，形成全社会尊法学法守法用法的良好氛围。</w:t>
      </w:r>
    </w:p>
    <w:p>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加强国际合作，推动全球治理体系变革。</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宋体" w:eastAsia="仿宋" w:cs="宋体"/>
          <w:b/>
          <w:bCs/>
          <w:color w:val="auto"/>
          <w:sz w:val="24"/>
          <w:szCs w:val="18"/>
        </w:rPr>
      </w:pPr>
    </w:p>
    <w:p>
      <w:pPr>
        <w:keepNext w:val="0"/>
        <w:keepLines w:val="0"/>
        <w:pageBreakBefore w:val="0"/>
        <w:widowControl w:val="0"/>
        <w:kinsoku/>
        <w:wordWrap/>
        <w:overflowPunct/>
        <w:topLinePunct w:val="0"/>
        <w:autoSpaceDE/>
        <w:autoSpaceDN/>
        <w:bidi w:val="0"/>
        <w:adjustRightInd/>
        <w:snapToGrid/>
        <w:spacing w:before="200" w:beforeAutospacing="0" w:after="100" w:afterAutospacing="0" w:line="360" w:lineRule="auto"/>
        <w:ind w:left="0" w:leftChars="0" w:right="0" w:rightChars="0" w:firstLine="0" w:firstLineChars="0"/>
        <w:jc w:val="left"/>
        <w:textAlignment w:val="auto"/>
        <w:outlineLvl w:val="2"/>
        <w:rPr>
          <w:rFonts w:hint="eastAsia" w:ascii="仿宋" w:hAnsi="华文中宋" w:eastAsia="仿宋" w:cs="华文中宋"/>
          <w:b/>
          <w:bCs/>
          <w:color w:val="auto"/>
          <w:sz w:val="30"/>
          <w:szCs w:val="30"/>
          <w:highlight w:val="yellow"/>
          <w:lang w:val="en-US" w:eastAsia="zh-CN"/>
        </w:rPr>
      </w:pPr>
      <w:r>
        <w:rPr>
          <w:rFonts w:hint="eastAsia" w:ascii="仿宋" w:hAnsi="宋体" w:eastAsia="仿宋" w:cs="宋体"/>
          <w:b/>
          <w:bCs/>
          <w:color w:val="auto"/>
          <w:sz w:val="30"/>
          <w:szCs w:val="30"/>
          <w:highlight w:val="yellow"/>
          <w:lang w:val="en-US" w:eastAsia="zh-CN"/>
        </w:rPr>
        <w:t>10、</w:t>
      </w:r>
      <w:r>
        <w:rPr>
          <w:rFonts w:hint="eastAsia" w:ascii="仿宋" w:hAnsi="华文中宋" w:eastAsia="仿宋" w:cs="华文中宋"/>
          <w:b/>
          <w:bCs/>
          <w:color w:val="auto"/>
          <w:sz w:val="30"/>
          <w:szCs w:val="30"/>
          <w:highlight w:val="yellow"/>
          <w:lang w:val="en-US" w:eastAsia="zh-CN"/>
        </w:rPr>
        <w:t>如何理解文化繁荣兴盛是实现中华民族伟大复兴的必然要求？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1、国家强大、民族兴盛、社会发展，不仅需要高度发达的物质文明，也需要高度繁荣的精神文明。文化是一个国家、一个民族的灵魂。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2、文化繁荣兴盛是实现中华民族伟大复兴的精神支撑。</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3、文化繁荣兴盛是建设社会主义现代化强国的应有之义。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4、文化繁荣兴盛是满足人民日益增长的美好生活需要的内在要求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5、文化繁荣兴盛是在世界文化激荡中站稳脚跟的前提基础。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11、提高人民生活品质的主要着力点？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答：1、完善分配制度（收入分配是民生之源，是改善民生、实现发展成果由人民共享最重要最直接的方式。。分配制度是促进共同富裕的基础性制度）</w:t>
      </w:r>
    </w:p>
    <w:p>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实施就业优先战略（就业是最基本的民生，是劳动者赖以生存和发展的基础、共享经济发展成果的基本条件，关系到亿万劳动者及其家庭的切身利益。。实施就业优先战略，把就业摆在经济社会发展优先位置，突出就业作为基本民生的重要作用。）</w:t>
      </w:r>
    </w:p>
    <w:p>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健全社会保障体系（健全和完善社会保障体系是新时代加强社会假设的重要着力点，推动我国社会保障体系建设进入快车道，基本建成以社会保险为主体、功能完备的社会保障体系、）</w:t>
      </w:r>
    </w:p>
    <w:p>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推进健康中国建设（人民健康是社会文明进步的基础，是民族昌盛和国家付想的重要标志，是促进人的全面发展的必然要求，是社会现代化的重要标志。）</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12、建设美丽中国的主要任务有哪些？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答：建设美丽中国，是全面建设社会主义现代化国家的重要目标，也是满足人民日益增长的优美生态环境需要的必然要求。</w:t>
      </w:r>
    </w:p>
    <w:p>
      <w:pPr>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要加快形成绿色生产方式和生活方式；（加快推动产业结构、能源结构、交通运输等调整优化。。。推进各类资源节约集约利用。。。。积极稳妥推进碳达峰碳中和。。。。。健全绿色发展的保障体系。。。。坚持把建设美丽中国转化为全体任命自觉行动。。。）</w:t>
      </w:r>
    </w:p>
    <w:p>
      <w:pPr>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要坚持山水林田湖草沙一体化保护和系统治理；（加快实施重要生态系统保护和修复重大工程。。。推进自然保护地体系建设。。持续开展大规模国土绿化行动。。。实施生物多样性保护重大工程。。。推行草原森林河流湖泊湿地休养生息。）</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3、要用最严格制度最严密法治保护生态环境。（实行最严格的生态环境保护制度。。。。全面建立资源高效利用制度。。。严明生态环境保护责任制度。。。制度的生命力在于志行，关键在真抓，靠的是严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ascii="仿宋" w:hAnsi="宋体" w:eastAsia="仿宋" w:cs="宋体"/>
          <w:b/>
          <w:bCs/>
          <w:color w:val="auto"/>
          <w:sz w:val="24"/>
          <w:szCs w:val="18"/>
        </w:rPr>
      </w:pPr>
    </w:p>
    <w:p>
      <w:pPr>
        <w:keepNext w:val="0"/>
        <w:keepLines w:val="0"/>
        <w:pageBreakBefore w:val="0"/>
        <w:widowControl w:val="0"/>
        <w:kinsoku/>
        <w:wordWrap/>
        <w:overflowPunct/>
        <w:topLinePunct w:val="0"/>
        <w:autoSpaceDE/>
        <w:autoSpaceDN/>
        <w:bidi w:val="0"/>
        <w:adjustRightInd/>
        <w:snapToGrid/>
        <w:spacing w:before="200" w:beforeAutospacing="0" w:after="100" w:afterAutospacing="0" w:line="360" w:lineRule="auto"/>
        <w:ind w:left="0" w:leftChars="0" w:right="0" w:rightChars="0" w:firstLine="0" w:firstLineChars="0"/>
        <w:jc w:val="left"/>
        <w:textAlignment w:val="auto"/>
        <w:outlineLvl w:val="2"/>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13、总体国家安全观的主要内容？（9个坚持）</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482" w:firstLineChars="20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1、坚持党对国家安全工作的绝对领导；</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2、坚持中国特色国家安全道路；</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3、坚持以人民安全为宗旨；坚持统筹发展和安全；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4、坚持把政治安全放在首要位置；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5、坚持统筹推进各领域安全；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6、坚持把防范化解国家安全风险摆在突出位置；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7、坚持推进国际共同安全；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8、坚持推进国家安全体系和能力现代化；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9、坚持加强国家安全干部队伍建设。</w:t>
      </w:r>
    </w:p>
    <w:p>
      <w:pPr>
        <w:keepNext w:val="0"/>
        <w:keepLines w:val="0"/>
        <w:pageBreakBefore w:val="0"/>
        <w:widowControl w:val="0"/>
        <w:kinsoku/>
        <w:wordWrap/>
        <w:overflowPunct/>
        <w:topLinePunct w:val="0"/>
        <w:autoSpaceDE/>
        <w:autoSpaceDN/>
        <w:bidi w:val="0"/>
        <w:adjustRightInd/>
        <w:snapToGrid/>
        <w:spacing w:before="200" w:beforeAutospacing="0" w:after="100" w:afterAutospacing="0" w:line="360" w:lineRule="auto"/>
        <w:ind w:left="0" w:leftChars="0" w:right="0" w:rightChars="0" w:firstLine="0" w:firstLineChars="0"/>
        <w:jc w:val="left"/>
        <w:textAlignment w:val="auto"/>
        <w:outlineLvl w:val="2"/>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14、新时代人民军队使命任务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参考答案：人民军队是志行党的政治任务的武装集团，党和人民所需就是军队使命任务所系。</w:t>
      </w:r>
    </w:p>
    <w:p>
      <w:pPr>
        <w:keepNext w:val="0"/>
        <w:keepLines w:val="0"/>
        <w:pageBreakBefore w:val="0"/>
        <w:widowControl w:val="0"/>
        <w:numPr>
          <w:ilvl w:val="0"/>
          <w:numId w:val="9"/>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为巩固中国共产党领导和我国社会主义制度提供战略支撑。</w:t>
      </w:r>
    </w:p>
    <w:p>
      <w:pPr>
        <w:keepNext w:val="0"/>
        <w:keepLines w:val="0"/>
        <w:pageBreakBefore w:val="0"/>
        <w:widowControl w:val="0"/>
        <w:numPr>
          <w:ilvl w:val="0"/>
          <w:numId w:val="9"/>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为捍卫国家主权、统一和领土完整提供战略支持。</w:t>
      </w:r>
    </w:p>
    <w:p>
      <w:pPr>
        <w:keepNext w:val="0"/>
        <w:keepLines w:val="0"/>
        <w:pageBreakBefore w:val="0"/>
        <w:widowControl w:val="0"/>
        <w:numPr>
          <w:ilvl w:val="0"/>
          <w:numId w:val="9"/>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为维护我国海外利益提供战略支持。</w:t>
      </w:r>
    </w:p>
    <w:p>
      <w:pPr>
        <w:keepNext w:val="0"/>
        <w:keepLines w:val="0"/>
        <w:pageBreakBefore w:val="0"/>
        <w:widowControl w:val="0"/>
        <w:numPr>
          <w:ilvl w:val="0"/>
          <w:numId w:val="9"/>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为促进世界和平与发展提供战略支持。</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15、如何准确把握“一国两制”的科学内涵？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答：党的十八大以来，以习近平同志为核心的党中央系统阐发了新时代坚持和完善“一国两制”的根本立场和重大原则：</w:t>
      </w:r>
    </w:p>
    <w:p>
      <w:pPr>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牢牢把握“一国两制”的</w:t>
      </w:r>
      <w:r>
        <w:rPr>
          <w:rFonts w:hint="eastAsia" w:ascii="仿宋" w:hAnsi="华文中宋" w:eastAsia="仿宋" w:cs="华文中宋"/>
          <w:b/>
          <w:bCs/>
          <w:color w:val="FF0000"/>
          <w:sz w:val="24"/>
          <w:lang w:val="en-US" w:eastAsia="zh-CN"/>
        </w:rPr>
        <w:t>根本宗旨</w:t>
      </w:r>
      <w:r>
        <w:rPr>
          <w:rFonts w:hint="eastAsia" w:ascii="仿宋" w:hAnsi="华文中宋" w:eastAsia="仿宋" w:cs="华文中宋"/>
          <w:b/>
          <w:bCs/>
          <w:color w:val="auto"/>
          <w:sz w:val="24"/>
          <w:lang w:val="en-US" w:eastAsia="zh-CN"/>
        </w:rPr>
        <w:t>，“一国两制”的根本宗旨是维护国家主权、安全、发展利益，保持香港、澳门长期繁荣稳定；</w:t>
      </w:r>
    </w:p>
    <w:p>
      <w:pPr>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准确把握“一国”和“两制”的</w:t>
      </w:r>
      <w:r>
        <w:rPr>
          <w:rFonts w:hint="eastAsia" w:ascii="仿宋" w:hAnsi="华文中宋" w:eastAsia="仿宋" w:cs="华文中宋"/>
          <w:b/>
          <w:bCs/>
          <w:color w:val="FF0000"/>
          <w:sz w:val="24"/>
          <w:lang w:val="en-US" w:eastAsia="zh-CN"/>
        </w:rPr>
        <w:t>关系</w:t>
      </w:r>
      <w:r>
        <w:rPr>
          <w:rFonts w:hint="eastAsia" w:ascii="仿宋" w:hAnsi="华文中宋" w:eastAsia="仿宋" w:cs="华文中宋"/>
          <w:b/>
          <w:bCs/>
          <w:color w:val="auto"/>
          <w:sz w:val="24"/>
          <w:lang w:val="en-US" w:eastAsia="zh-CN"/>
        </w:rPr>
        <w:t>，“一国”是实行“两制”的前提和基础，“两制”从属和派生于“一国”，并统一于“一国”之内；</w:t>
      </w:r>
    </w:p>
    <w:p>
      <w:pPr>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坚持</w:t>
      </w:r>
      <w:r>
        <w:rPr>
          <w:rFonts w:hint="eastAsia" w:ascii="仿宋" w:hAnsi="华文中宋" w:eastAsia="仿宋" w:cs="华文中宋"/>
          <w:b/>
          <w:bCs/>
          <w:color w:val="FF0000"/>
          <w:sz w:val="24"/>
          <w:lang w:val="en-US" w:eastAsia="zh-CN"/>
        </w:rPr>
        <w:t>中央全面管治权</w:t>
      </w:r>
      <w:r>
        <w:rPr>
          <w:rFonts w:hint="eastAsia" w:ascii="仿宋" w:hAnsi="华文中宋" w:eastAsia="仿宋" w:cs="华文中宋"/>
          <w:b/>
          <w:bCs/>
          <w:color w:val="auto"/>
          <w:sz w:val="24"/>
          <w:lang w:val="en-US" w:eastAsia="zh-CN"/>
        </w:rPr>
        <w:t>和保障特别行政区</w:t>
      </w:r>
      <w:r>
        <w:rPr>
          <w:rFonts w:hint="eastAsia" w:ascii="仿宋" w:hAnsi="华文中宋" w:eastAsia="仿宋" w:cs="华文中宋"/>
          <w:b/>
          <w:bCs/>
          <w:color w:val="FF0000"/>
          <w:sz w:val="24"/>
          <w:lang w:val="en-US" w:eastAsia="zh-CN"/>
        </w:rPr>
        <w:t>高度自治权</w:t>
      </w:r>
      <w:r>
        <w:rPr>
          <w:rFonts w:hint="eastAsia" w:ascii="仿宋" w:hAnsi="华文中宋" w:eastAsia="仿宋" w:cs="华文中宋"/>
          <w:b/>
          <w:bCs/>
          <w:color w:val="auto"/>
          <w:sz w:val="24"/>
          <w:lang w:val="en-US" w:eastAsia="zh-CN"/>
        </w:rPr>
        <w:t>相统一，全面管治权和高度自治权在本质上是统一的，它们之间是源与流、本与末的关系；</w:t>
      </w:r>
    </w:p>
    <w:p>
      <w:pPr>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坚定落实</w:t>
      </w:r>
      <w:r>
        <w:rPr>
          <w:rFonts w:hint="eastAsia" w:ascii="仿宋" w:hAnsi="华文中宋" w:eastAsia="仿宋" w:cs="华文中宋"/>
          <w:b/>
          <w:bCs/>
          <w:color w:val="FF0000"/>
          <w:sz w:val="24"/>
          <w:lang w:val="en-US" w:eastAsia="zh-CN"/>
        </w:rPr>
        <w:t>“爱国者治港”“爱国者治澳”原则</w:t>
      </w:r>
      <w:r>
        <w:rPr>
          <w:rFonts w:hint="eastAsia" w:ascii="仿宋" w:hAnsi="华文中宋" w:eastAsia="仿宋" w:cs="华文中宋"/>
          <w:b/>
          <w:bCs/>
          <w:color w:val="auto"/>
          <w:sz w:val="24"/>
          <w:lang w:val="en-US" w:eastAsia="zh-CN"/>
        </w:rPr>
        <w:t>，把特别行政区管治权牢牢掌握在爱国者手中，这是事关国家主权、安全、法治利益，事关香港、澳门长期繁荣稳定的根本原则；</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5、坚持</w:t>
      </w:r>
      <w:r>
        <w:rPr>
          <w:rFonts w:hint="eastAsia" w:ascii="仿宋" w:hAnsi="华文中宋" w:eastAsia="仿宋" w:cs="华文中宋"/>
          <w:b/>
          <w:bCs/>
          <w:color w:val="FF0000"/>
          <w:sz w:val="24"/>
          <w:lang w:val="en-US" w:eastAsia="zh-CN"/>
        </w:rPr>
        <w:t>依法治港治澳</w:t>
      </w:r>
      <w:r>
        <w:rPr>
          <w:rFonts w:hint="eastAsia" w:ascii="仿宋" w:hAnsi="华文中宋" w:eastAsia="仿宋" w:cs="华文中宋"/>
          <w:b/>
          <w:bCs/>
          <w:color w:val="auto"/>
          <w:sz w:val="24"/>
          <w:lang w:val="en-US" w:eastAsia="zh-CN"/>
        </w:rPr>
        <w:t>。依法治港治澳是全面准确贯彻“一国两制”方针的必由之路，特别行政区的一切行政、立法、司法行为都必须符合宪法和基本法。</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30"/>
          <w:szCs w:val="30"/>
          <w:highlight w:val="yellow"/>
          <w:lang w:val="en-US" w:eastAsia="zh-CN"/>
        </w:rPr>
      </w:pPr>
      <w:r>
        <w:rPr>
          <w:rFonts w:hint="eastAsia" w:ascii="仿宋" w:hAnsi="华文中宋" w:eastAsia="仿宋" w:cs="华文中宋"/>
          <w:b/>
          <w:bCs/>
          <w:color w:val="auto"/>
          <w:sz w:val="30"/>
          <w:szCs w:val="30"/>
          <w:highlight w:val="yellow"/>
          <w:lang w:val="en-US" w:eastAsia="zh-CN"/>
        </w:rPr>
        <w:t>16、请谈一谈你对“百年未有之大变局”的理解？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答案：1、一方面，</w:t>
      </w:r>
      <w:r>
        <w:rPr>
          <w:rFonts w:hint="eastAsia" w:ascii="仿宋" w:hAnsi="华文中宋" w:eastAsia="仿宋" w:cs="华文中宋"/>
          <w:b/>
          <w:bCs/>
          <w:color w:val="FF0000"/>
          <w:sz w:val="24"/>
          <w:lang w:val="en-US" w:eastAsia="zh-CN"/>
        </w:rPr>
        <w:t>世界多极化、经济全球化、社会信息化、文化多样化</w:t>
      </w:r>
      <w:r>
        <w:rPr>
          <w:rFonts w:hint="eastAsia" w:ascii="仿宋" w:hAnsi="华文中宋" w:eastAsia="仿宋" w:cs="华文中宋"/>
          <w:b/>
          <w:bCs/>
          <w:color w:val="auto"/>
          <w:sz w:val="24"/>
          <w:lang w:val="en-US" w:eastAsia="zh-CN"/>
        </w:rPr>
        <w:t>深入发展，和平、发展、合作、共赢的历史潮流不可阻挡；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723" w:firstLineChars="30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2、另一方面，世界面临的</w:t>
      </w:r>
      <w:r>
        <w:rPr>
          <w:rFonts w:hint="eastAsia" w:ascii="仿宋" w:hAnsi="华文中宋" w:eastAsia="仿宋" w:cs="华文中宋"/>
          <w:b/>
          <w:bCs/>
          <w:color w:val="FF0000"/>
          <w:sz w:val="24"/>
          <w:lang w:val="en-US" w:eastAsia="zh-CN"/>
        </w:rPr>
        <w:t>不稳定性不确定</w:t>
      </w:r>
      <w:r>
        <w:rPr>
          <w:rFonts w:hint="eastAsia" w:ascii="仿宋" w:hAnsi="华文中宋" w:eastAsia="仿宋" w:cs="华文中宋"/>
          <w:b/>
          <w:bCs/>
          <w:color w:val="auto"/>
          <w:sz w:val="24"/>
          <w:lang w:val="en-US" w:eastAsia="zh-CN"/>
        </w:rPr>
        <w:t>性突出，全球性问题加剧。希望与挑战同在，机遇与风险并存。具体表现为：一是国际力量对比深刻变化。二是新一轮科技革命和产业变革深入发展。三是国际体系和国际秩序深度调整。</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rightChars="0" w:firstLine="602" w:firstLineChars="200"/>
        <w:jc w:val="left"/>
        <w:textAlignment w:val="auto"/>
        <w:rPr>
          <w:rFonts w:hint="eastAsia" w:ascii="仿宋" w:hAnsi="华文中宋" w:eastAsia="仿宋" w:cs="华文中宋"/>
          <w:b/>
          <w:bCs/>
          <w:color w:val="auto"/>
          <w:sz w:val="30"/>
          <w:szCs w:val="30"/>
          <w:highlight w:val="yellow"/>
          <w:lang w:val="en-US" w:eastAsia="zh-CN"/>
        </w:rPr>
      </w:pPr>
      <w:bookmarkStart w:id="0" w:name="_GoBack"/>
      <w:bookmarkEnd w:id="0"/>
      <w:r>
        <w:rPr>
          <w:rFonts w:hint="eastAsia" w:ascii="仿宋" w:hAnsi="华文中宋" w:eastAsia="仿宋" w:cs="华文中宋"/>
          <w:b/>
          <w:bCs/>
          <w:color w:val="auto"/>
          <w:sz w:val="30"/>
          <w:szCs w:val="30"/>
          <w:highlight w:val="yellow"/>
          <w:lang w:val="en-US" w:eastAsia="zh-CN"/>
        </w:rPr>
        <w:t>17、为什么要全面从严治党?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答：全面建设社会主义现代化国家、全面推进中华民族伟大复兴，关键在党，关键在全面从严治党。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1、党要管党、从严治党，是党的建设的一贯要求和根本方针。</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rPr>
          <w:rFonts w:hint="eastAsia" w:ascii="仿宋" w:hAnsi="华文中宋" w:eastAsia="仿宋" w:cs="华文中宋"/>
          <w:b/>
          <w:bCs/>
          <w:color w:val="auto"/>
          <w:sz w:val="24"/>
          <w:lang w:val="en-US" w:eastAsia="zh-CN"/>
        </w:rPr>
      </w:pPr>
      <w:r>
        <w:rPr>
          <w:rFonts w:hint="eastAsia" w:ascii="仿宋" w:hAnsi="华文中宋" w:eastAsia="仿宋" w:cs="华文中宋"/>
          <w:b/>
          <w:bCs/>
          <w:color w:val="auto"/>
          <w:sz w:val="24"/>
          <w:lang w:val="en-US" w:eastAsia="zh-CN"/>
        </w:rPr>
        <w:t>2全面从严治党是党永葆生机活力、走好新的赶考之路的必由之路，是新时代党的建设的鲜明主题。</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482" w:leftChars="0" w:right="0" w:rightChars="0"/>
        <w:jc w:val="left"/>
        <w:textAlignment w:val="auto"/>
        <w:rPr>
          <w:b/>
          <w:bCs/>
          <w:color w:val="000000"/>
        </w:rPr>
      </w:pPr>
      <w:r>
        <w:rPr>
          <w:rFonts w:hint="eastAsia" w:ascii="仿宋" w:hAnsi="华文中宋" w:eastAsia="仿宋" w:cs="华文中宋"/>
          <w:b/>
          <w:bCs/>
          <w:color w:val="auto"/>
          <w:sz w:val="24"/>
          <w:lang w:val="en-US" w:eastAsia="zh-CN"/>
        </w:rPr>
        <w:t>3、加强党的自身建设是新形势下推进伟大事业、进行伟大斗争、实现伟大梦想的必然要求。</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right="0" w:rightChars="0" w:firstLine="482" w:firstLineChars="200"/>
        <w:jc w:val="left"/>
        <w:textAlignment w:val="auto"/>
        <w:rPr>
          <w:b/>
          <w:bCs/>
          <w:color w:val="000000"/>
        </w:rPr>
      </w:pPr>
      <w:r>
        <w:rPr>
          <w:rFonts w:hint="eastAsia" w:ascii="仿宋" w:hAnsi="华文中宋" w:eastAsia="仿宋" w:cs="华文中宋"/>
          <w:b/>
          <w:bCs/>
          <w:color w:val="auto"/>
          <w:sz w:val="24"/>
          <w:lang w:val="en-US" w:eastAsia="zh-CN"/>
        </w:rPr>
        <w:t>4、加强党的自身建设是把党锻造成为坚强有力的马克思主义执政党的迫切需要。</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宋体" w:eastAsia="仿宋" w:cs="宋体"/>
          <w:b/>
          <w:bCs/>
          <w:color w:val="auto"/>
          <w:sz w:val="24"/>
          <w:szCs w:val="18"/>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default" w:ascii="仿宋" w:hAnsi="华文中宋" w:eastAsia="仿宋" w:cs="华文中宋"/>
          <w:b/>
          <w:bCs/>
          <w:color w:val="auto"/>
          <w:sz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482" w:firstLineChars="0"/>
        <w:jc w:val="left"/>
        <w:textAlignment w:val="auto"/>
        <w:rPr>
          <w:rFonts w:hint="eastAsia" w:ascii="仿宋" w:hAnsi="宋体" w:eastAsia="仿宋" w:cs="宋体"/>
          <w:b/>
          <w:bCs/>
          <w:color w:val="auto"/>
          <w:sz w:val="24"/>
          <w:szCs w:val="32"/>
        </w:rPr>
      </w:pPr>
    </w:p>
    <w:p>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AE726"/>
    <w:multiLevelType w:val="singleLevel"/>
    <w:tmpl w:val="81BAE726"/>
    <w:lvl w:ilvl="0" w:tentative="0">
      <w:start w:val="1"/>
      <w:numFmt w:val="decimal"/>
      <w:suff w:val="nothing"/>
      <w:lvlText w:val="%1、"/>
      <w:lvlJc w:val="left"/>
    </w:lvl>
  </w:abstractNum>
  <w:abstractNum w:abstractNumId="1">
    <w:nsid w:val="9391A5CE"/>
    <w:multiLevelType w:val="singleLevel"/>
    <w:tmpl w:val="9391A5CE"/>
    <w:lvl w:ilvl="0" w:tentative="0">
      <w:start w:val="2"/>
      <w:numFmt w:val="decimal"/>
      <w:suff w:val="space"/>
      <w:lvlText w:val="%1."/>
      <w:lvlJc w:val="left"/>
    </w:lvl>
  </w:abstractNum>
  <w:abstractNum w:abstractNumId="2">
    <w:nsid w:val="AF2B441E"/>
    <w:multiLevelType w:val="singleLevel"/>
    <w:tmpl w:val="AF2B441E"/>
    <w:lvl w:ilvl="0" w:tentative="0">
      <w:start w:val="1"/>
      <w:numFmt w:val="decimal"/>
      <w:suff w:val="nothing"/>
      <w:lvlText w:val="%1、"/>
      <w:lvlJc w:val="left"/>
    </w:lvl>
  </w:abstractNum>
  <w:abstractNum w:abstractNumId="3">
    <w:nsid w:val="B3CF37FA"/>
    <w:multiLevelType w:val="singleLevel"/>
    <w:tmpl w:val="B3CF37FA"/>
    <w:lvl w:ilvl="0" w:tentative="0">
      <w:start w:val="1"/>
      <w:numFmt w:val="decimal"/>
      <w:suff w:val="nothing"/>
      <w:lvlText w:val="%1、"/>
      <w:lvlJc w:val="left"/>
    </w:lvl>
  </w:abstractNum>
  <w:abstractNum w:abstractNumId="4">
    <w:nsid w:val="E9B52ED3"/>
    <w:multiLevelType w:val="singleLevel"/>
    <w:tmpl w:val="E9B52ED3"/>
    <w:lvl w:ilvl="0" w:tentative="0">
      <w:start w:val="1"/>
      <w:numFmt w:val="decimal"/>
      <w:suff w:val="nothing"/>
      <w:lvlText w:val="%1、"/>
      <w:lvlJc w:val="left"/>
    </w:lvl>
  </w:abstractNum>
  <w:abstractNum w:abstractNumId="5">
    <w:nsid w:val="FB326B30"/>
    <w:multiLevelType w:val="singleLevel"/>
    <w:tmpl w:val="FB326B30"/>
    <w:lvl w:ilvl="0" w:tentative="0">
      <w:start w:val="1"/>
      <w:numFmt w:val="decimal"/>
      <w:suff w:val="nothing"/>
      <w:lvlText w:val="%1、"/>
      <w:lvlJc w:val="left"/>
    </w:lvl>
  </w:abstractNum>
  <w:abstractNum w:abstractNumId="6">
    <w:nsid w:val="25D3E798"/>
    <w:multiLevelType w:val="singleLevel"/>
    <w:tmpl w:val="25D3E798"/>
    <w:lvl w:ilvl="0" w:tentative="0">
      <w:start w:val="2"/>
      <w:numFmt w:val="decimal"/>
      <w:suff w:val="nothing"/>
      <w:lvlText w:val="%1、"/>
      <w:lvlJc w:val="left"/>
    </w:lvl>
  </w:abstractNum>
  <w:abstractNum w:abstractNumId="7">
    <w:nsid w:val="572068B2"/>
    <w:multiLevelType w:val="singleLevel"/>
    <w:tmpl w:val="572068B2"/>
    <w:lvl w:ilvl="0" w:tentative="0">
      <w:start w:val="1"/>
      <w:numFmt w:val="decimal"/>
      <w:suff w:val="nothing"/>
      <w:lvlText w:val="%1、"/>
      <w:lvlJc w:val="left"/>
    </w:lvl>
  </w:abstractNum>
  <w:abstractNum w:abstractNumId="8">
    <w:nsid w:val="57B220B0"/>
    <w:multiLevelType w:val="singleLevel"/>
    <w:tmpl w:val="57B220B0"/>
    <w:lvl w:ilvl="0" w:tentative="0">
      <w:start w:val="1"/>
      <w:numFmt w:val="decimal"/>
      <w:suff w:val="nothing"/>
      <w:lvlText w:val="%1、"/>
      <w:lvlJc w:val="left"/>
    </w:lvl>
  </w:abstractNum>
  <w:abstractNum w:abstractNumId="9">
    <w:nsid w:val="7789EFFD"/>
    <w:multiLevelType w:val="singleLevel"/>
    <w:tmpl w:val="7789EFFD"/>
    <w:lvl w:ilvl="0" w:tentative="0">
      <w:start w:val="1"/>
      <w:numFmt w:val="decimal"/>
      <w:suff w:val="nothing"/>
      <w:lvlText w:val="%1、"/>
      <w:lvlJc w:val="left"/>
    </w:lvl>
  </w:abstractNum>
  <w:num w:numId="1">
    <w:abstractNumId w:val="5"/>
  </w:num>
  <w:num w:numId="2">
    <w:abstractNumId w:val="9"/>
  </w:num>
  <w:num w:numId="3">
    <w:abstractNumId w:val="1"/>
  </w:num>
  <w:num w:numId="4">
    <w:abstractNumId w:val="8"/>
  </w:num>
  <w:num w:numId="5">
    <w:abstractNumId w:val="3"/>
  </w:num>
  <w:num w:numId="6">
    <w:abstractNumId w:val="7"/>
  </w:num>
  <w:num w:numId="7">
    <w:abstractNumId w:val="6"/>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hYzE0NjI3ZTM3NTVlMjgzMzI4MmE5NGE3ZDAzZDkifQ=="/>
  </w:docVars>
  <w:rsids>
    <w:rsidRoot w:val="7BAC1D08"/>
    <w:rsid w:val="3C503274"/>
    <w:rsid w:val="4F3A5EF1"/>
    <w:rsid w:val="7BAC1D08"/>
    <w:rsid w:val="7E1A2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autoRedefine/>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rFonts w:ascii="Times New Roman" w:hAnsi="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2024-06-06T14:00:00Z</dcterms:created>
  <dc:creator/>
  <cp:lastModifiedBy/>
  <dcterms:modified xsi:type="dcterms:W3CDTF">2024-06-24T23:35:22Z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65094161295D43EF9590E722D6535024_13</vt:lpwstr>
  </property>
</Properties>
</file>