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CNN 辨識報告</w:t>
      </w:r>
    </w:p>
    <w:p>
      <w:pPr>
        <w:pStyle w:val="Subtitle"/>
      </w:pPr>
      <w:r>
        <w:rPr>
          <w:color w:val="414141"/>
        </w:rPr>
        <w:t>MobileNetV3 Small 蜜蜂表型裁切影像分類</w:t>
      </w:r>
    </w:p>
    <w:p>
      <w:r>
        <w:t>2026 年 10 月 14 日</w:t>
      </w:r>
    </w:p>
    <w:p>
      <w:r>
        <w:t>本報告記錄兩個已完成的 MobileNetV3 Small 訓練實驗：從零訓練與使用預訓練權重。CNN 輸入是人工真值框裁切圖，任務是兩種表型分類；它不能自行在整張照片中找出蜜蜂。測試結果仍受資料重複與群組交叉影響，屬探索性成果。</w:t>
      </w:r>
    </w:p>
    <w:p>
      <w:pPr>
        <w:pStyle w:val="Heading1"/>
      </w:pPr>
      <w:r>
        <w:t>資料與訓練設定</w:t>
      </w:r>
    </w:p>
    <w:p>
      <w:r>
        <w:t>訓練 210 張原圖、445 個裁切框；驗證 25 張、53 框；原測試 27 張、55 框。移除與訓練或驗證完全重複的 2 張測試圖後，剩 25 張、50 框。兩實驗均以驗證 macro F1 選最佳權重，seed 0，輸入邊長 640，batch 16，SGD，最多 1000 epoch，早停耐心 100。</w:t>
      </w:r>
    </w:p>
    <w:p>
      <w:r>
        <w:t>類別是人工判讀的「疑似農藥相關表型」及「自然死亡表型」。混淆矩陣列是真值、欄是預測，順序均為上述兩類。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296"/>
        <w:gridCol w:w="1296"/>
        <w:gridCol w:w="2880"/>
        <w:gridCol w:w="2880"/>
      </w:tblGrid>
      <w:tr>
        <w:trPr>
          <w:tblHeader w:val="true"/>
        </w:trPr>
        <w:tc>
          <w:tcPr>
            <w:tcW w:type="dxa" w:w="1993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實驗</w:t>
            </w:r>
          </w:p>
        </w:tc>
        <w:tc>
          <w:tcPr>
            <w:tcW w:type="dxa" w:w="1993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完成 epoch</w:t>
            </w:r>
          </w:p>
        </w:tc>
        <w:tc>
          <w:tcPr>
            <w:tcW w:type="dxa" w:w="1993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最佳 epoch</w:t>
            </w:r>
          </w:p>
        </w:tc>
        <w:tc>
          <w:tcPr>
            <w:tcW w:type="dxa" w:w="1993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原測試 acc / F1</w:t>
            </w:r>
          </w:p>
        </w:tc>
        <w:tc>
          <w:tcPr>
            <w:tcW w:type="dxa" w:w="1993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去重後 acc / F1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從零訓練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171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71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.764 / .681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.740 / .653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預訓練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207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107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.782 / .713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.760 / .688</w:t>
            </w:r>
          </w:p>
        </w:tc>
      </w:tr>
    </w:tbl>
    <w:p>
      <w:pPr>
        <w:spacing w:after="20"/>
      </w:pPr>
    </w:p>
    <w:p>
      <w:pPr>
        <w:pStyle w:val="Heading1"/>
      </w:pPr>
      <w:r>
        <w:t>錯誤分布</w:t>
      </w:r>
    </w:p>
    <w:p>
      <w:r>
        <w:t>原測試集的從零訓練混淆矩陣為 [[7, 1], [12, 35]]；預訓練為 [[8, 0], [12, 35]]。移除完全重複後，分別為 [[6, 1], [12, 31]] 與 [[7, 0], [12, 31]]。兩模型對自然死亡表型仍有 12 個框被判成疑似農藥相關表型。</w:t>
      </w:r>
    </w:p>
    <w:p>
      <w:r>
        <w:t>預訓練模型在這批測試裁切圖的 macro F1 較高，但樣本少、來源與日期分組未獨立，且額外蒐集資料含外部素材；不能宣稱對新蜂箱或新日期已有可靠優勢，也不能把分類準確率當作化學死因診斷率。</w:t>
      </w:r>
    </w:p>
    <w:p>
      <w:pPr>
        <w:pStyle w:val="Heading1"/>
      </w:pPr>
      <w:r>
        <w:t>後續驗收</w:t>
      </w:r>
    </w:p>
    <w:p>
      <w:r>
        <w:t>先在原圖層級去重並鎖定獨立群組切分；保留每個裁切圖的原圖、框、人工標註者及來源。兩種 CNN 配方在新切分上重新訓練，輸出逐框預測、每類 precision／recall／F1、混淆矩陣及不確定性。若需部署為 YOLO 後分類器，必須以 YOLO 實際預測框而非人工真值框驗證端到端效果。</w:t>
      </w:r>
    </w:p>
    <w:p>
      <w:r>
        <w:t>證據位置：cnnnew／scratch／result.json、pretrained／result.json、TRAINING_REPORT.md、validate_results.py；jetsonnew／04_研究報告與參考／data_audit.json。</w:t>
      </w:r>
    </w:p>
    <w:sectPr w:rsidR="00FC693F" w:rsidRPr="0006063C" w:rsidSect="00034616">
      <w:footerReference w:type="default" r:id="rId9"/>
      <w:pgSz w:w="12240" w:h="15840"/>
      <w:pgMar w:top="1037" w:right="1138" w:bottom="97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蜜蜂監測研究工作紀錄  ·  2026 年 10 月 14 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