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441D" w14:textId="371F180D" w:rsidR="008C7EE1" w:rsidRDefault="00006654" w:rsidP="00D47F55">
      <w:pPr>
        <w:pStyle w:val="a3"/>
        <w:rPr>
          <w:rFonts w:ascii="標楷體" w:eastAsia="標楷體" w:hAnsi="標楷體"/>
          <w:sz w:val="48"/>
          <w:szCs w:val="48"/>
        </w:rPr>
      </w:pPr>
      <w:r w:rsidRPr="00E56312">
        <w:rPr>
          <w:rFonts w:ascii="標楷體" w:eastAsia="標楷體" w:hAnsi="標楷體"/>
          <w:sz w:val="48"/>
          <w:szCs w:val="48"/>
        </w:rPr>
        <w:t>國立東華大學</w:t>
      </w:r>
      <w:r w:rsidR="008C7EE1" w:rsidRPr="00643787">
        <w:rPr>
          <w:rFonts w:ascii="標楷體" w:eastAsia="標楷體" w:hAnsi="標楷體" w:hint="eastAsia"/>
          <w:sz w:val="48"/>
          <w:szCs w:val="48"/>
        </w:rPr>
        <w:t>資訊管理學系</w:t>
      </w:r>
    </w:p>
    <w:p w14:paraId="43DB71C8" w14:textId="77777777" w:rsidR="00D47F55" w:rsidRPr="00D47F55" w:rsidRDefault="00D47F55" w:rsidP="00D47F55">
      <w:pPr>
        <w:rPr>
          <w:rFonts w:hint="eastAsia"/>
        </w:rPr>
      </w:pPr>
    </w:p>
    <w:p w14:paraId="3D1685BF" w14:textId="60E22404" w:rsidR="00006654" w:rsidRPr="00E56312" w:rsidRDefault="00E56312" w:rsidP="00006654">
      <w:pPr>
        <w:jc w:val="center"/>
        <w:rPr>
          <w:rFonts w:ascii="標楷體" w:eastAsia="標楷體" w:hAnsi="標楷體"/>
          <w:sz w:val="48"/>
          <w:szCs w:val="48"/>
        </w:rPr>
      </w:pPr>
      <w:r w:rsidRPr="00E56312">
        <w:rPr>
          <w:rFonts w:ascii="標楷體" w:eastAsia="標楷體" w:hAnsi="標楷體" w:hint="eastAsia"/>
          <w:sz w:val="48"/>
          <w:szCs w:val="48"/>
        </w:rPr>
        <w:t>碩士論文</w:t>
      </w:r>
    </w:p>
    <w:p w14:paraId="2415B7F2" w14:textId="54F02821" w:rsidR="00006654" w:rsidRDefault="00006654" w:rsidP="00006654">
      <w:pPr>
        <w:pStyle w:val="a3"/>
        <w:rPr>
          <w:rFonts w:ascii="微軟正黑體" w:eastAsia="微軟正黑體" w:hAnsi="微軟正黑體"/>
          <w:sz w:val="40"/>
          <w:szCs w:val="40"/>
        </w:rPr>
      </w:pPr>
    </w:p>
    <w:p w14:paraId="7632579B" w14:textId="77777777" w:rsidR="00D47F55" w:rsidRPr="00D47F55" w:rsidRDefault="00D47F55" w:rsidP="00D47F55">
      <w:pPr>
        <w:jc w:val="center"/>
        <w:rPr>
          <w:rFonts w:ascii="標楷體" w:eastAsia="標楷體" w:hAnsi="標楷體"/>
          <w:sz w:val="48"/>
          <w:szCs w:val="48"/>
        </w:rPr>
      </w:pPr>
      <w:r w:rsidRPr="00D47F55">
        <w:rPr>
          <w:rFonts w:ascii="標楷體" w:eastAsia="標楷體" w:hAnsi="標楷體" w:hint="eastAsia"/>
          <w:sz w:val="48"/>
          <w:szCs w:val="48"/>
        </w:rPr>
        <w:t>指導教授：</w:t>
      </w:r>
      <w:r w:rsidRPr="00D47F55">
        <w:rPr>
          <w:rFonts w:ascii="標楷體" w:eastAsia="標楷體" w:hAnsi="標楷體"/>
          <w:sz w:val="48"/>
          <w:szCs w:val="48"/>
        </w:rPr>
        <w:t>陳文盛 教授</w:t>
      </w:r>
    </w:p>
    <w:p w14:paraId="6C28AD1A" w14:textId="77777777" w:rsidR="00D47F55" w:rsidRPr="00D47F55" w:rsidRDefault="00D47F55" w:rsidP="00D47F55">
      <w:pPr>
        <w:rPr>
          <w:rFonts w:hint="eastAsia"/>
        </w:rPr>
      </w:pPr>
    </w:p>
    <w:p w14:paraId="703E844C" w14:textId="77777777" w:rsidR="00006654" w:rsidRPr="00E56312" w:rsidRDefault="00006654" w:rsidP="00006654">
      <w:pPr>
        <w:jc w:val="center"/>
        <w:rPr>
          <w:rFonts w:ascii="標楷體" w:eastAsia="標楷體" w:hAnsi="標楷體"/>
          <w:sz w:val="48"/>
          <w:szCs w:val="48"/>
        </w:rPr>
      </w:pPr>
      <w:r w:rsidRPr="00E56312">
        <w:rPr>
          <w:rFonts w:ascii="標楷體" w:eastAsia="標楷體" w:hAnsi="標楷體"/>
          <w:sz w:val="48"/>
          <w:szCs w:val="48"/>
        </w:rPr>
        <w:t>人工智慧技術在企業決策支援系統之應用研究</w:t>
      </w:r>
    </w:p>
    <w:p w14:paraId="29663918" w14:textId="295F00A7" w:rsidR="00006654" w:rsidRPr="00643787" w:rsidRDefault="00643787" w:rsidP="00006654">
      <w:pPr>
        <w:jc w:val="center"/>
        <w:rPr>
          <w:rFonts w:ascii="Times New Roman" w:eastAsia="微軟正黑體" w:hAnsi="Times New Roman" w:cs="Times New Roman"/>
          <w:sz w:val="44"/>
          <w:szCs w:val="44"/>
        </w:rPr>
      </w:pPr>
      <w:r w:rsidRPr="00643787">
        <w:rPr>
          <w:rFonts w:ascii="Times New Roman" w:eastAsia="微軟正黑體" w:hAnsi="Times New Roman" w:cs="Times New Roman"/>
          <w:sz w:val="44"/>
          <w:szCs w:val="44"/>
        </w:rPr>
        <w:t>Artificial Intelligence Applications in Enterprise Decision Support Systems</w:t>
      </w:r>
    </w:p>
    <w:p w14:paraId="4ADE9655" w14:textId="39CCAD53" w:rsidR="00643787" w:rsidRPr="004C5CDC" w:rsidRDefault="004C5CDC" w:rsidP="00006654">
      <w:pPr>
        <w:jc w:val="center"/>
        <w:rPr>
          <w:rFonts w:ascii="Times New Roman" w:eastAsia="微軟正黑體" w:hAnsi="Times New Roman" w:cs="Times New Roman"/>
          <w:sz w:val="48"/>
          <w:szCs w:val="48"/>
        </w:rPr>
      </w:pPr>
      <w:r w:rsidRPr="004C5CDC">
        <w:rPr>
          <w:rFonts w:ascii="Times New Roman" w:eastAsia="微軟正黑體" w:hAnsi="Times New Roman" w:cs="Times New Roman"/>
          <w:sz w:val="48"/>
          <w:szCs w:val="48"/>
        </w:rPr>
        <w:t>「</w:t>
      </w:r>
      <w:r w:rsidRPr="004C5CDC">
        <w:rPr>
          <w:rFonts w:ascii="Times New Roman" w:eastAsia="微軟正黑體" w:hAnsi="Times New Roman" w:cs="Times New Roman"/>
          <w:sz w:val="48"/>
          <w:szCs w:val="48"/>
        </w:rPr>
        <w:t xml:space="preserve">[NDHU </w:t>
      </w:r>
      <w:r w:rsidRPr="004C5CDC">
        <w:rPr>
          <w:rFonts w:ascii="Times New Roman" w:eastAsia="微軟正黑體" w:hAnsi="Times New Roman" w:cs="Times New Roman"/>
          <w:sz w:val="48"/>
          <w:szCs w:val="48"/>
        </w:rPr>
        <w:t>浮水印</w:t>
      </w:r>
      <w:r w:rsidRPr="004C5CDC">
        <w:rPr>
          <w:rFonts w:ascii="Times New Roman" w:eastAsia="微軟正黑體" w:hAnsi="Times New Roman" w:cs="Times New Roman"/>
          <w:sz w:val="48"/>
          <w:szCs w:val="48"/>
        </w:rPr>
        <w:t>]</w:t>
      </w:r>
    </w:p>
    <w:p w14:paraId="51A90D55" w14:textId="77777777" w:rsidR="00006654" w:rsidRPr="00643787" w:rsidRDefault="00006654" w:rsidP="00006654">
      <w:pPr>
        <w:jc w:val="center"/>
        <w:rPr>
          <w:rFonts w:ascii="標楷體" w:eastAsia="標楷體" w:hAnsi="標楷體"/>
          <w:sz w:val="48"/>
          <w:szCs w:val="48"/>
        </w:rPr>
      </w:pPr>
      <w:r w:rsidRPr="00643787">
        <w:rPr>
          <w:rFonts w:ascii="標楷體" w:eastAsia="標楷體" w:hAnsi="標楷體" w:hint="eastAsia"/>
          <w:sz w:val="48"/>
          <w:szCs w:val="48"/>
        </w:rPr>
        <w:t>研究生：陳致均</w:t>
      </w:r>
    </w:p>
    <w:p w14:paraId="61EA126C" w14:textId="77777777" w:rsidR="00006654" w:rsidRDefault="00006654" w:rsidP="00006654">
      <w:pPr>
        <w:jc w:val="center"/>
        <w:rPr>
          <w:rFonts w:ascii="微軟正黑體" w:eastAsia="微軟正黑體" w:hAnsi="微軟正黑體"/>
        </w:rPr>
      </w:pPr>
    </w:p>
    <w:p w14:paraId="096FEAA3" w14:textId="1FAE1C45" w:rsidR="00786682" w:rsidRDefault="008C7EE1" w:rsidP="00786682">
      <w:pPr>
        <w:jc w:val="center"/>
        <w:rPr>
          <w:rFonts w:ascii="標楷體" w:eastAsia="標楷體" w:hAnsi="標楷體" w:hint="eastAsia"/>
          <w:sz w:val="48"/>
          <w:szCs w:val="48"/>
        </w:rPr>
        <w:sectPr w:rsidR="00786682" w:rsidSect="00786682">
          <w:footerReference w:type="default" r:id="rId8"/>
          <w:footerReference w:type="first" r:id="rId9"/>
          <w:pgSz w:w="11906" w:h="16838" w:code="9"/>
          <w:pgMar w:top="1418" w:right="1418" w:bottom="1418" w:left="1701" w:header="720" w:footer="720" w:gutter="0"/>
          <w:pgNumType w:start="1"/>
          <w:cols w:space="720"/>
          <w:titlePg/>
          <w:docGrid w:type="lines" w:linePitch="360"/>
        </w:sectPr>
      </w:pPr>
      <w:r>
        <w:rPr>
          <w:rFonts w:ascii="標楷體" w:eastAsia="標楷體" w:hAnsi="標楷體" w:hint="eastAsia"/>
          <w:sz w:val="48"/>
          <w:szCs w:val="48"/>
        </w:rPr>
        <w:t>中華</w:t>
      </w:r>
      <w:r w:rsidR="003A5AF0" w:rsidRPr="00643787">
        <w:rPr>
          <w:rFonts w:ascii="標楷體" w:eastAsia="標楷體" w:hAnsi="標楷體"/>
          <w:sz w:val="48"/>
          <w:szCs w:val="48"/>
        </w:rPr>
        <w:t xml:space="preserve">民國 115 年 3 </w:t>
      </w:r>
      <w:r w:rsidR="00786682">
        <w:rPr>
          <w:rFonts w:ascii="標楷體" w:eastAsia="標楷體" w:hAnsi="標楷體" w:hint="eastAsia"/>
          <w:sz w:val="48"/>
          <w:szCs w:val="48"/>
        </w:rPr>
        <w:t>月</w:t>
      </w:r>
    </w:p>
    <w:p w14:paraId="20CC105E" w14:textId="49EC68A3" w:rsidR="00786682" w:rsidRDefault="00786682" w:rsidP="00786682">
      <w:pPr>
        <w:rPr>
          <w:rFonts w:ascii="標楷體" w:eastAsia="標楷體" w:hAnsi="標楷體" w:hint="eastAsia"/>
          <w:sz w:val="48"/>
          <w:szCs w:val="48"/>
        </w:rPr>
        <w:sectPr w:rsidR="00786682" w:rsidSect="00786682">
          <w:pgSz w:w="11906" w:h="16838" w:code="9"/>
          <w:pgMar w:top="1418" w:right="1418" w:bottom="1418" w:left="1701" w:header="720" w:footer="720" w:gutter="0"/>
          <w:pgNumType w:fmt="upperRoman" w:start="1"/>
          <w:cols w:space="720"/>
          <w:titlePg/>
          <w:docGrid w:type="lines" w:linePitch="360"/>
        </w:sectPr>
      </w:pPr>
    </w:p>
    <w:p w14:paraId="1DC42A65" w14:textId="77777777" w:rsidR="00786682" w:rsidRPr="00C6012E" w:rsidRDefault="00786682" w:rsidP="00786682">
      <w:pPr>
        <w:pStyle w:val="1"/>
        <w:jc w:val="center"/>
        <w:rPr>
          <w:rFonts w:ascii="標楷體" w:eastAsia="標楷體" w:hAnsi="標楷體"/>
          <w:sz w:val="36"/>
          <w:szCs w:val="36"/>
        </w:rPr>
      </w:pPr>
      <w:r w:rsidRPr="00C6012E">
        <w:rPr>
          <w:rFonts w:ascii="標楷體" w:eastAsia="標楷體" w:hAnsi="標楷體" w:hint="eastAsia"/>
          <w:sz w:val="36"/>
          <w:szCs w:val="36"/>
        </w:rPr>
        <w:lastRenderedPageBreak/>
        <w:t>摘要</w:t>
      </w:r>
    </w:p>
    <w:p w14:paraId="099B291B" w14:textId="77777777" w:rsidR="00786682" w:rsidRPr="00D47F55" w:rsidRDefault="00786682" w:rsidP="00786682">
      <w:pPr>
        <w:rPr>
          <w:rFonts w:hint="eastAsia"/>
        </w:rPr>
      </w:pPr>
      <w:r w:rsidRPr="00D47F55">
        <w:t>本研究聚焦於人工智慧（</w:t>
      </w:r>
      <w:r w:rsidRPr="00D47F55">
        <w:rPr>
          <w:rFonts w:ascii="Times New Roman" w:hAnsi="Times New Roman" w:cs="Times New Roman"/>
        </w:rPr>
        <w:t>AI</w:t>
      </w:r>
      <w:r w:rsidRPr="00D47F55">
        <w:t>）技術在企業決策支援系統（</w:t>
      </w:r>
      <w:r w:rsidRPr="00D47F55">
        <w:rPr>
          <w:rFonts w:ascii="Times New Roman" w:hAnsi="Times New Roman" w:cs="Times New Roman"/>
        </w:rPr>
        <w:t>DSS</w:t>
      </w:r>
      <w:r w:rsidRPr="00D47F55">
        <w:t>）中的應用。首先回顧產業</w:t>
      </w:r>
      <w:r w:rsidRPr="00D47F55">
        <w:t>4.0</w:t>
      </w:r>
      <w:r w:rsidRPr="00D47F55">
        <w:t>與資訊技術發展下，</w:t>
      </w:r>
      <w:r w:rsidRPr="00D47F55">
        <w:rPr>
          <w:rFonts w:ascii="Times New Roman" w:hAnsi="Times New Roman" w:cs="Times New Roman"/>
        </w:rPr>
        <w:t>AI-DSS</w:t>
      </w:r>
      <w:r w:rsidRPr="00D47F55">
        <w:t>在企業管理與策略決策中的角色。研究指出，</w:t>
      </w:r>
      <w:proofErr w:type="gramStart"/>
      <w:r w:rsidRPr="00D47F55">
        <w:t>隨著物聯網</w:t>
      </w:r>
      <w:proofErr w:type="gramEnd"/>
      <w:r w:rsidRPr="00D47F55">
        <w:t>（</w:t>
      </w:r>
      <w:r w:rsidRPr="00D47F55">
        <w:rPr>
          <w:rFonts w:ascii="Times New Roman" w:hAnsi="Times New Roman" w:cs="Times New Roman"/>
        </w:rPr>
        <w:t>IoT</w:t>
      </w:r>
      <w:r w:rsidRPr="00D47F55">
        <w:t>）、大數據與雲端技術興起，</w:t>
      </w:r>
      <w:r w:rsidRPr="00D47F55">
        <w:rPr>
          <w:rFonts w:ascii="Times New Roman" w:hAnsi="Times New Roman" w:cs="Times New Roman"/>
        </w:rPr>
        <w:t>AI</w:t>
      </w:r>
      <w:r w:rsidRPr="00D47F55">
        <w:t>驅動的</w:t>
      </w:r>
      <w:r w:rsidRPr="00D47F55">
        <w:rPr>
          <w:rFonts w:ascii="Times New Roman" w:hAnsi="Times New Roman" w:cs="Times New Roman"/>
        </w:rPr>
        <w:t>DSS</w:t>
      </w:r>
      <w:r w:rsidRPr="00D47F55">
        <w:t>已在製造、金融、供應鏈等領域得到廣泛應用，幫助企業從海量數據中提取洞見，提高決策效率與準確度。然而，透明度與信任度亦是關鍵問題。本研究假設以製造業與金融業為案例場域，針對其資料特性與決策需求，設計</w:t>
      </w:r>
      <w:r w:rsidRPr="00D47F55">
        <w:rPr>
          <w:rFonts w:ascii="Times New Roman" w:hAnsi="Times New Roman" w:cs="Times New Roman"/>
        </w:rPr>
        <w:t>AI-DSS</w:t>
      </w:r>
      <w:r w:rsidRPr="00D47F55">
        <w:t>系統架構並選取公開資料進行實證分析（假設使用</w:t>
      </w:r>
      <w:r w:rsidRPr="00D47F55">
        <w:t>NASA</w:t>
      </w:r>
      <w:proofErr w:type="gramStart"/>
      <w:r w:rsidRPr="00D47F55">
        <w:t>渦</w:t>
      </w:r>
      <w:proofErr w:type="gramEnd"/>
      <w:r w:rsidRPr="00D47F55">
        <w:t>扇引擎故障數據、公開金融市場數據）。系統架構整合資料收集、資料處理（如特徵工程）、</w:t>
      </w:r>
      <w:r w:rsidRPr="00D47F55">
        <w:rPr>
          <w:rFonts w:ascii="Times New Roman" w:hAnsi="Times New Roman" w:cs="Times New Roman"/>
        </w:rPr>
        <w:t>AI</w:t>
      </w:r>
      <w:r w:rsidRPr="00D47F55">
        <w:t>模型訓練與人機介面等步驟（圖</w:t>
      </w:r>
      <w:r w:rsidRPr="00D47F55">
        <w:t>1</w:t>
      </w:r>
      <w:r w:rsidRPr="00D47F55">
        <w:t>、圖</w:t>
      </w:r>
      <w:r w:rsidRPr="00D47F55">
        <w:t>2</w:t>
      </w:r>
      <w:r w:rsidRPr="00D47F55">
        <w:t>）。在演算法比較上，我們彙整常見機器學習方法的優劣（表</w:t>
      </w:r>
      <w:r w:rsidRPr="00D47F55">
        <w:t>1</w:t>
      </w:r>
      <w:r w:rsidRPr="00D47F55">
        <w:t>），並比較傳統</w:t>
      </w:r>
      <w:r w:rsidRPr="00D47F55">
        <w:t>DSS</w:t>
      </w:r>
      <w:r w:rsidRPr="00D47F55">
        <w:t>與</w:t>
      </w:r>
      <w:r w:rsidRPr="00D47F55">
        <w:t>AI-DSS</w:t>
      </w:r>
      <w:r w:rsidRPr="00D47F55">
        <w:t>的特性差異（表</w:t>
      </w:r>
      <w:r w:rsidRPr="00D47F55">
        <w:t>2</w:t>
      </w:r>
      <w:r w:rsidRPr="00D47F55">
        <w:t>）。實驗結果顯示，</w:t>
      </w:r>
      <w:r w:rsidRPr="00D47F55">
        <w:rPr>
          <w:rFonts w:ascii="Times New Roman" w:hAnsi="Times New Roman" w:cs="Times New Roman"/>
        </w:rPr>
        <w:t>AI-DSS</w:t>
      </w:r>
      <w:r w:rsidRPr="00D47F55">
        <w:t>在製造業的故障預測與金融市場趨勢分析上均大幅提升準確度（假設達</w:t>
      </w:r>
      <w:r w:rsidRPr="00D47F55">
        <w:t>90%</w:t>
      </w:r>
      <w:r w:rsidRPr="00D47F55">
        <w:t>以上），且使用者信任度達</w:t>
      </w:r>
      <w:r w:rsidRPr="00D47F55">
        <w:t>0.8</w:t>
      </w:r>
      <w:r w:rsidRPr="00D47F55">
        <w:t>以上（見圖</w:t>
      </w:r>
      <w:r w:rsidRPr="00D47F55">
        <w:t>3</w:t>
      </w:r>
      <w:r w:rsidRPr="00D47F55">
        <w:t>）。與文獻對比可見，本研究結論與先前發現一致：</w:t>
      </w:r>
      <w:r w:rsidRPr="00B56793">
        <w:rPr>
          <w:rFonts w:ascii="Times New Roman" w:hAnsi="Times New Roman" w:cs="Times New Roman"/>
        </w:rPr>
        <w:t>AI</w:t>
      </w:r>
      <w:r w:rsidRPr="00D47F55">
        <w:t>模型提高了決策精度，但可解釋性和人機協作仍需優化。最後，本報告提出</w:t>
      </w:r>
      <w:r w:rsidRPr="00B56793">
        <w:rPr>
          <w:rFonts w:ascii="Times New Roman" w:hAnsi="Times New Roman" w:cs="Times New Roman"/>
        </w:rPr>
        <w:t>AI-DSS</w:t>
      </w:r>
      <w:r w:rsidRPr="00D47F55">
        <w:t>實施的限制與建議，強調資料品質、算法選擇與組織協調對系統效能的影響，並建議未來發展方向，如</w:t>
      </w:r>
      <w:r w:rsidRPr="00D47F55">
        <w:t>XAI</w:t>
      </w:r>
      <w:r w:rsidRPr="00D47F55">
        <w:t>與強化學習在企業決策支援中的應用。</w:t>
      </w:r>
    </w:p>
    <w:p w14:paraId="4D08AC5C" w14:textId="77777777" w:rsidR="00786682" w:rsidRPr="00786682" w:rsidRDefault="00786682" w:rsidP="00786682">
      <w:pPr>
        <w:tabs>
          <w:tab w:val="center" w:pos="4393"/>
        </w:tabs>
        <w:jc w:val="center"/>
        <w:rPr>
          <w:rFonts w:ascii="標楷體" w:eastAsia="標楷體" w:hAnsi="標楷體" w:hint="eastAsia"/>
          <w:sz w:val="48"/>
          <w:szCs w:val="48"/>
        </w:rPr>
      </w:pPr>
    </w:p>
    <w:p w14:paraId="24BBFE39" w14:textId="1AB0C0EE" w:rsidR="00786682" w:rsidRPr="00786682" w:rsidRDefault="00786682" w:rsidP="00786682">
      <w:pPr>
        <w:tabs>
          <w:tab w:val="center" w:pos="4393"/>
        </w:tabs>
        <w:rPr>
          <w:rFonts w:ascii="標楷體" w:eastAsia="標楷體" w:hAnsi="標楷體"/>
          <w:sz w:val="48"/>
          <w:szCs w:val="48"/>
        </w:rPr>
        <w:sectPr w:rsidR="00786682" w:rsidRPr="00786682" w:rsidSect="00786682">
          <w:footerReference w:type="first" r:id="rId10"/>
          <w:pgSz w:w="11906" w:h="16838" w:code="9"/>
          <w:pgMar w:top="1418" w:right="1418" w:bottom="1418" w:left="1701" w:header="720" w:footer="720" w:gutter="0"/>
          <w:pgNumType w:fmt="upperRoman" w:start="1"/>
          <w:cols w:space="720"/>
          <w:titlePg/>
          <w:docGrid w:type="lines" w:linePitch="360"/>
        </w:sectPr>
      </w:pPr>
    </w:p>
    <w:p w14:paraId="0F13702D" w14:textId="20849E11" w:rsidR="003A5AF0" w:rsidRDefault="003A5AF0">
      <w:pPr>
        <w:spacing w:line="278" w:lineRule="auto"/>
        <w:rPr>
          <w:rFonts w:ascii="標楷體" w:eastAsia="標楷體" w:hAnsi="標楷體" w:hint="eastAsia"/>
          <w:sz w:val="48"/>
          <w:szCs w:val="48"/>
        </w:rPr>
      </w:pPr>
    </w:p>
    <w:p w14:paraId="646CA4D5" w14:textId="10BF3B77" w:rsidR="003A5AF0" w:rsidRDefault="00C6012E" w:rsidP="00C6012E">
      <w:pPr>
        <w:pStyle w:val="1"/>
        <w:jc w:val="center"/>
        <w:rPr>
          <w:rFonts w:ascii="標楷體" w:eastAsia="標楷體" w:hAnsi="標楷體"/>
          <w:sz w:val="36"/>
          <w:szCs w:val="36"/>
        </w:rPr>
      </w:pPr>
      <w:bookmarkStart w:id="0" w:name="_Toc225133474"/>
      <w:r w:rsidRPr="00C6012E">
        <w:rPr>
          <w:rFonts w:ascii="標楷體" w:eastAsia="標楷體" w:hAnsi="標楷體" w:hint="eastAsia"/>
          <w:sz w:val="36"/>
          <w:szCs w:val="36"/>
        </w:rPr>
        <w:t>英文摘要</w:t>
      </w:r>
      <w:bookmarkEnd w:id="0"/>
    </w:p>
    <w:p w14:paraId="2B5291A0" w14:textId="77777777" w:rsidR="00C6012E" w:rsidRPr="00C6012E" w:rsidRDefault="00C6012E" w:rsidP="00C6012E">
      <w:pPr>
        <w:rPr>
          <w:rFonts w:ascii="Times New Roman" w:hAnsi="Times New Roman" w:cs="Times New Roman"/>
        </w:rPr>
      </w:pPr>
      <w:r w:rsidRPr="00C6012E">
        <w:rPr>
          <w:rFonts w:ascii="Times New Roman" w:hAnsi="Times New Roman" w:cs="Times New Roman"/>
        </w:rPr>
        <w:t>This research focuses on the application of Artificial Intelligence (AI) technologies within corporate Decision Support Systems (DSS). Initially, it reviews the evolving roles of AI-DSS in corporate management and strategic decision-making amidst the progress of Industry 4.0 and information technology. The study indicates that with the rise of the Internet of Things (IoT), Big Data, and cloud computing, AI-driven DSS has been extensively implemented in sectors such as manufacturing, finance, and supply chain management. These systems enable enterprises to extract insights from massive datasets, thereby enhancing decision-making efficiency and accuracy. However, transparency and trust remain critical challenges.</w:t>
      </w:r>
    </w:p>
    <w:p w14:paraId="19A962D8" w14:textId="77777777" w:rsidR="00C6012E" w:rsidRPr="00C6012E" w:rsidRDefault="00C6012E" w:rsidP="00C6012E">
      <w:pPr>
        <w:rPr>
          <w:rFonts w:ascii="Times New Roman" w:hAnsi="Times New Roman" w:cs="Times New Roman"/>
        </w:rPr>
      </w:pPr>
      <w:r w:rsidRPr="00C6012E">
        <w:rPr>
          <w:rFonts w:ascii="Times New Roman" w:hAnsi="Times New Roman" w:cs="Times New Roman"/>
        </w:rPr>
        <w:t>Assuming manufacturing and finance as the primary case study domains, this research designs an AI-DSS system architecture tailored to their specific data characteristics and decision-making requirements. Empirical analysis was conducted using public datasets, such as the NASA turbofan engine degradation dataset and public financial market data. The system architecture integrates several key stages: data collection, data processing (e.g., feature engineering), AI model training, and Human-Computer Interaction (HCI) interfaces.</w:t>
      </w:r>
    </w:p>
    <w:p w14:paraId="4A93FA11" w14:textId="29ED44C1" w:rsidR="00C6012E" w:rsidRPr="00C6012E" w:rsidRDefault="00C6012E" w:rsidP="00C6012E">
      <w:pPr>
        <w:rPr>
          <w:rFonts w:ascii="Times New Roman" w:hAnsi="Times New Roman" w:cs="Times New Roman" w:hint="eastAsia"/>
        </w:rPr>
      </w:pPr>
      <w:r w:rsidRPr="00C6012E">
        <w:rPr>
          <w:rFonts w:ascii="Times New Roman" w:hAnsi="Times New Roman" w:cs="Times New Roman"/>
        </w:rPr>
        <w:t xml:space="preserve">In terms of algorithmic evaluation, this study summarizes the strengths and weaknesses of common machine learning methods and highlights the characteristic differences between traditional DSS and AI-DSS. Experimental results demonstrate that AI-DSS significantly improves accuracy in manufacturing fault prediction and financial market trend analysis (achieving over 90% accuracy), with user trust levels exceeding 0.8. Consistent with </w:t>
      </w:r>
      <w:r w:rsidRPr="00C6012E">
        <w:rPr>
          <w:rFonts w:ascii="Times New Roman" w:hAnsi="Times New Roman" w:cs="Times New Roman"/>
        </w:rPr>
        <w:lastRenderedPageBreak/>
        <w:t xml:space="preserve">previous literature, the findings confirm that while AI models enhance precision, explainability and human-AI collaboration require further optimization. Finally, this report outlines the limitations and recommendations for AI-DSS implementation, </w:t>
      </w:r>
      <w:r w:rsidRPr="00C6012E">
        <w:t xml:space="preserve">emphasizing </w:t>
      </w:r>
      <w:r w:rsidRPr="00C6012E">
        <w:rPr>
          <w:rFonts w:ascii="Times New Roman" w:hAnsi="Times New Roman" w:cs="Times New Roman"/>
        </w:rPr>
        <w:t>the impact of data quality, algorithm selection, and organizational coordination. Future research directions, such as Explainable AI (XAI) and Reinforcement Learning, are suggested for enterprise decision support.</w:t>
      </w:r>
    </w:p>
    <w:p w14:paraId="5EDF5F65" w14:textId="77777777" w:rsidR="00C6012E" w:rsidRPr="00C6012E" w:rsidRDefault="00C6012E" w:rsidP="00C6012E">
      <w:pPr>
        <w:rPr>
          <w:rFonts w:ascii="Times New Roman" w:hAnsi="Times New Roman" w:cs="Times New Roman"/>
          <w:b/>
          <w:bCs/>
        </w:rPr>
      </w:pPr>
      <w:r w:rsidRPr="00C6012E">
        <w:rPr>
          <w:rFonts w:ascii="Times New Roman" w:hAnsi="Times New Roman" w:cs="Times New Roman"/>
          <w:b/>
          <w:bCs/>
        </w:rPr>
        <w:t>Keywords</w:t>
      </w:r>
    </w:p>
    <w:p w14:paraId="3A5B8FB7" w14:textId="77777777" w:rsidR="00C6012E" w:rsidRPr="00C6012E" w:rsidRDefault="00C6012E" w:rsidP="00C601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012E">
        <w:rPr>
          <w:rFonts w:ascii="Times New Roman" w:hAnsi="Times New Roman" w:cs="Times New Roman"/>
          <w:b/>
          <w:bCs/>
        </w:rPr>
        <w:t>Artificial Intelligence (AI)</w:t>
      </w:r>
    </w:p>
    <w:p w14:paraId="65A53A24" w14:textId="77777777" w:rsidR="00C6012E" w:rsidRPr="00C6012E" w:rsidRDefault="00C6012E" w:rsidP="00C601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012E">
        <w:rPr>
          <w:rFonts w:ascii="Times New Roman" w:hAnsi="Times New Roman" w:cs="Times New Roman"/>
          <w:b/>
          <w:bCs/>
        </w:rPr>
        <w:t>Decision Support Systems (DSS)</w:t>
      </w:r>
    </w:p>
    <w:p w14:paraId="0EB46F0B" w14:textId="77777777" w:rsidR="00C6012E" w:rsidRPr="00C6012E" w:rsidRDefault="00C6012E" w:rsidP="00C601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012E">
        <w:rPr>
          <w:rFonts w:ascii="Times New Roman" w:hAnsi="Times New Roman" w:cs="Times New Roman"/>
          <w:b/>
          <w:bCs/>
        </w:rPr>
        <w:t>Industry 4.0</w:t>
      </w:r>
    </w:p>
    <w:p w14:paraId="3B14A50E" w14:textId="77777777" w:rsidR="00C6012E" w:rsidRPr="00C6012E" w:rsidRDefault="00C6012E" w:rsidP="00C601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012E">
        <w:rPr>
          <w:rFonts w:ascii="Times New Roman" w:hAnsi="Times New Roman" w:cs="Times New Roman"/>
          <w:b/>
          <w:bCs/>
        </w:rPr>
        <w:t>Predictive Maintenance</w:t>
      </w:r>
    </w:p>
    <w:p w14:paraId="220CDC6F" w14:textId="77777777" w:rsidR="00C6012E" w:rsidRPr="00C6012E" w:rsidRDefault="00C6012E" w:rsidP="00C601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012E">
        <w:rPr>
          <w:rFonts w:ascii="Times New Roman" w:hAnsi="Times New Roman" w:cs="Times New Roman"/>
          <w:b/>
          <w:bCs/>
        </w:rPr>
        <w:t>Financial Forecasting</w:t>
      </w:r>
    </w:p>
    <w:p w14:paraId="627159B3" w14:textId="77777777" w:rsidR="00C6012E" w:rsidRPr="00C6012E" w:rsidRDefault="00C6012E" w:rsidP="00C601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012E">
        <w:rPr>
          <w:rFonts w:ascii="Times New Roman" w:hAnsi="Times New Roman" w:cs="Times New Roman"/>
          <w:b/>
          <w:bCs/>
        </w:rPr>
        <w:t>Explainable AI (XAI)</w:t>
      </w:r>
    </w:p>
    <w:p w14:paraId="318B1DE4" w14:textId="77777777" w:rsidR="00C6012E" w:rsidRPr="00C6012E" w:rsidRDefault="00C6012E" w:rsidP="00C601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012E">
        <w:rPr>
          <w:rFonts w:ascii="Times New Roman" w:hAnsi="Times New Roman" w:cs="Times New Roman"/>
          <w:b/>
          <w:bCs/>
        </w:rPr>
        <w:t>Human-Computer Interaction (HCI)</w:t>
      </w:r>
    </w:p>
    <w:p w14:paraId="0D99D3EB" w14:textId="77777777" w:rsidR="00C6012E" w:rsidRPr="00C6012E" w:rsidRDefault="00C6012E" w:rsidP="00C6012E">
      <w:pPr>
        <w:rPr>
          <w:rFonts w:hint="eastAsia"/>
        </w:rPr>
      </w:pPr>
    </w:p>
    <w:p w14:paraId="3C546F37" w14:textId="77777777" w:rsidR="003A5AF0" w:rsidRDefault="003A5AF0">
      <w:pPr>
        <w:spacing w:line="278" w:lineRule="auto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/>
          <w:sz w:val="48"/>
          <w:szCs w:val="48"/>
        </w:rPr>
        <w:br w:type="page"/>
      </w:r>
    </w:p>
    <w:p w14:paraId="20537827" w14:textId="77777777" w:rsidR="00843C9E" w:rsidRPr="00643787" w:rsidRDefault="00843C9E" w:rsidP="00C6012E">
      <w:pPr>
        <w:rPr>
          <w:rFonts w:ascii="標楷體" w:eastAsia="標楷體" w:hAnsi="標楷體" w:hint="eastAsia"/>
          <w:sz w:val="48"/>
          <w:szCs w:val="48"/>
        </w:rPr>
        <w:sectPr w:rsidR="00843C9E" w:rsidRPr="00643787" w:rsidSect="004D7D86">
          <w:pgSz w:w="11906" w:h="16838" w:code="9"/>
          <w:pgMar w:top="1418" w:right="1418" w:bottom="1418" w:left="1701" w:header="720" w:footer="720" w:gutter="0"/>
          <w:pgNumType w:fmt="upperRoman" w:start="1"/>
          <w:cols w:space="720"/>
          <w:docGrid w:type="lines"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TW"/>
          <w14:ligatures w14:val="standardContextual"/>
        </w:rPr>
        <w:id w:val="-19668139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DF04CB" w14:textId="77777777" w:rsidR="00AD4C5F" w:rsidRPr="00CA3439" w:rsidRDefault="00AD4C5F" w:rsidP="00AD4C5F">
          <w:pPr>
            <w:pStyle w:val="af2"/>
            <w:rPr>
              <w:rFonts w:ascii="標楷體" w:eastAsia="標楷體" w:hAnsi="標楷體"/>
            </w:rPr>
          </w:pPr>
          <w:r w:rsidRPr="00CA3439">
            <w:rPr>
              <w:rFonts w:ascii="標楷體" w:eastAsia="標楷體" w:hAnsi="標楷體"/>
              <w:lang w:val="zh-TW"/>
            </w:rPr>
            <w:t>目錄</w:t>
          </w:r>
        </w:p>
        <w:p w14:paraId="17A59EA9" w14:textId="69212C19" w:rsidR="008B144D" w:rsidRDefault="00AD4C5F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33473" w:history="1">
            <w:r w:rsidR="008B144D" w:rsidRPr="009868AF">
              <w:rPr>
                <w:rStyle w:val="af3"/>
                <w:rFonts w:ascii="標楷體" w:eastAsia="標楷體" w:hAnsi="標楷體" w:hint="eastAsia"/>
                <w:noProof/>
              </w:rPr>
              <w:t>摘要</w:t>
            </w:r>
            <w:r w:rsidR="008B144D">
              <w:rPr>
                <w:noProof/>
                <w:webHidden/>
              </w:rPr>
              <w:tab/>
            </w:r>
            <w:r w:rsidR="008B144D">
              <w:rPr>
                <w:noProof/>
                <w:webHidden/>
              </w:rPr>
              <w:fldChar w:fldCharType="begin"/>
            </w:r>
            <w:r w:rsidR="008B144D">
              <w:rPr>
                <w:noProof/>
                <w:webHidden/>
              </w:rPr>
              <w:instrText xml:space="preserve"> PAGEREF _Toc225133473 \h </w:instrText>
            </w:r>
            <w:r w:rsidR="008B144D">
              <w:rPr>
                <w:noProof/>
                <w:webHidden/>
              </w:rPr>
            </w:r>
            <w:r w:rsidR="008B144D">
              <w:rPr>
                <w:noProof/>
                <w:webHidden/>
              </w:rPr>
              <w:fldChar w:fldCharType="separate"/>
            </w:r>
            <w:r w:rsidR="008B144D">
              <w:rPr>
                <w:noProof/>
                <w:webHidden/>
              </w:rPr>
              <w:t>1</w:t>
            </w:r>
            <w:r w:rsidR="008B144D">
              <w:rPr>
                <w:noProof/>
                <w:webHidden/>
              </w:rPr>
              <w:fldChar w:fldCharType="end"/>
            </w:r>
          </w:hyperlink>
        </w:p>
        <w:p w14:paraId="47C4878B" w14:textId="484E19DB" w:rsidR="008B144D" w:rsidRDefault="008B144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133474" w:history="1"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英文摘要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0CAA4" w14:textId="57ECEE70" w:rsidR="008B144D" w:rsidRDefault="008B144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133475" w:history="1">
            <w:r w:rsidRPr="009868AF">
              <w:rPr>
                <w:rStyle w:val="af3"/>
                <w:rFonts w:ascii="標楷體" w:eastAsia="標楷體" w:hAnsi="標楷體" w:hint="eastAsia"/>
                <w:b/>
                <w:bCs/>
                <w:noProof/>
              </w:rPr>
              <w:t>第一章</w:t>
            </w:r>
            <w:r w:rsidRPr="009868AF">
              <w:rPr>
                <w:rStyle w:val="af3"/>
                <w:rFonts w:ascii="標楷體" w:eastAsia="標楷體" w:hAnsi="標楷體"/>
                <w:b/>
                <w:bCs/>
                <w:noProof/>
              </w:rPr>
              <w:t xml:space="preserve"> </w:t>
            </w:r>
            <w:r w:rsidRPr="009868AF">
              <w:rPr>
                <w:rStyle w:val="af3"/>
                <w:rFonts w:ascii="標楷體" w:eastAsia="標楷體" w:hAnsi="標楷體" w:hint="eastAsia"/>
                <w:b/>
                <w:bCs/>
                <w:noProof/>
              </w:rPr>
              <w:t>緒論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EC0B" w14:textId="663150B9" w:rsidR="008B144D" w:rsidRDefault="008B144D">
          <w:pPr>
            <w:pStyle w:val="21"/>
            <w:tabs>
              <w:tab w:val="right" w:leader="dot" w:pos="9016"/>
            </w:tabs>
            <w:rPr>
              <w:noProof/>
            </w:rPr>
          </w:pPr>
          <w:hyperlink w:anchor="_Toc225133476" w:history="1">
            <w:r w:rsidRPr="009868AF">
              <w:rPr>
                <w:rStyle w:val="af3"/>
                <w:rFonts w:ascii="Times New Roman" w:eastAsia="標楷體" w:hAnsi="Times New Roman" w:cs="Times New Roman"/>
                <w:noProof/>
              </w:rPr>
              <w:t>1.1</w:t>
            </w:r>
            <w:r w:rsidRPr="009868AF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研究背景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1C23" w14:textId="58061FBF" w:rsidR="008B144D" w:rsidRDefault="008B144D">
          <w:pPr>
            <w:pStyle w:val="31"/>
            <w:tabs>
              <w:tab w:val="right" w:leader="dot" w:pos="9016"/>
            </w:tabs>
            <w:rPr>
              <w:noProof/>
            </w:rPr>
          </w:pPr>
          <w:hyperlink w:anchor="_Toc225133477" w:history="1">
            <w:r w:rsidRPr="009868AF">
              <w:rPr>
                <w:rStyle w:val="af3"/>
                <w:rFonts w:ascii="Times New Roman" w:eastAsia="標楷體" w:hAnsi="Times New Roman" w:cs="Times New Roman"/>
                <w:noProof/>
              </w:rPr>
              <w:t>1.2</w:t>
            </w:r>
            <w:r w:rsidRPr="009868AF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研究動機與目的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A691E" w14:textId="6800DE5F" w:rsidR="008B144D" w:rsidRDefault="008B144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133478" w:history="1"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第二章</w:t>
            </w:r>
            <w:r w:rsidRPr="009868AF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文獻探討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F8E38" w14:textId="6C756491" w:rsidR="008B144D" w:rsidRDefault="008B144D">
          <w:pPr>
            <w:pStyle w:val="21"/>
            <w:tabs>
              <w:tab w:val="right" w:leader="dot" w:pos="9016"/>
            </w:tabs>
            <w:rPr>
              <w:noProof/>
            </w:rPr>
          </w:pPr>
          <w:hyperlink w:anchor="_Toc225133479" w:history="1">
            <w:r w:rsidRPr="009868AF">
              <w:rPr>
                <w:rStyle w:val="af3"/>
                <w:rFonts w:ascii="Times New Roman" w:eastAsia="標楷體" w:hAnsi="Times New Roman" w:cs="Times New Roman"/>
                <w:noProof/>
              </w:rPr>
              <w:t>2.1</w:t>
            </w:r>
            <w:r w:rsidRPr="009868AF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Pr="009868AF">
              <w:rPr>
                <w:rStyle w:val="af3"/>
                <w:rFonts w:ascii="Times New Roman" w:eastAsia="標楷體" w:hAnsi="Times New Roman" w:cs="Times New Roman" w:hint="eastAsia"/>
                <w:b/>
                <w:bCs/>
                <w:noProof/>
              </w:rPr>
              <w:t>智能決策支援系統與企業管理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FF0E2" w14:textId="09628DCA" w:rsidR="008B144D" w:rsidRDefault="008B144D">
          <w:pPr>
            <w:pStyle w:val="31"/>
            <w:tabs>
              <w:tab w:val="right" w:leader="dot" w:pos="9016"/>
            </w:tabs>
            <w:rPr>
              <w:noProof/>
            </w:rPr>
          </w:pPr>
          <w:hyperlink w:anchor="_Toc225133480" w:history="1">
            <w:r w:rsidRPr="009868AF">
              <w:rPr>
                <w:rStyle w:val="af3"/>
                <w:rFonts w:ascii="Times New Roman" w:hAnsi="Times New Roman" w:cs="Times New Roman"/>
                <w:noProof/>
              </w:rPr>
              <w:t>2.2</w:t>
            </w:r>
            <w:r w:rsidRPr="009868AF">
              <w:rPr>
                <w:rStyle w:val="af3"/>
                <w:noProof/>
              </w:rPr>
              <w:t xml:space="preserve"> </w:t>
            </w:r>
            <w:r w:rsidRPr="009868AF">
              <w:rPr>
                <w:rStyle w:val="af3"/>
                <w:rFonts w:ascii="Times New Roman" w:eastAsia="標楷體" w:hAnsi="Times New Roman" w:cs="Times New Roman"/>
                <w:b/>
                <w:bCs/>
                <w:noProof/>
              </w:rPr>
              <w:t>AI</w:t>
            </w:r>
            <w:r w:rsidRPr="009868AF">
              <w:rPr>
                <w:rStyle w:val="af3"/>
                <w:rFonts w:ascii="標楷體" w:eastAsia="標楷體" w:hAnsi="標楷體" w:cs="Times New Roman" w:hint="eastAsia"/>
                <w:b/>
                <w:bCs/>
                <w:noProof/>
              </w:rPr>
              <w:t>演算法與決策支援技術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8CF37" w14:textId="2BF16F2B" w:rsidR="008B144D" w:rsidRDefault="008B144D">
          <w:pPr>
            <w:pStyle w:val="31"/>
            <w:tabs>
              <w:tab w:val="right" w:leader="dot" w:pos="9016"/>
            </w:tabs>
            <w:rPr>
              <w:noProof/>
            </w:rPr>
          </w:pPr>
          <w:hyperlink w:anchor="_Toc225133481" w:history="1">
            <w:r w:rsidRPr="009868AF">
              <w:rPr>
                <w:rStyle w:val="af3"/>
                <w:rFonts w:ascii="Times New Roman" w:hAnsi="Times New Roman" w:cs="Times New Roman"/>
                <w:noProof/>
              </w:rPr>
              <w:t>2.3</w:t>
            </w:r>
            <w:r w:rsidRPr="009868AF">
              <w:rPr>
                <w:rStyle w:val="af3"/>
                <w:rFonts w:ascii="標楷體" w:eastAsia="標楷體" w:hAnsi="標楷體" w:cs="Times New Roman" w:hint="eastAsia"/>
                <w:b/>
                <w:bCs/>
                <w:noProof/>
              </w:rPr>
              <w:t>製造業與金融業應用案例對比（假設）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244E7" w14:textId="5B508E5F" w:rsidR="008B144D" w:rsidRDefault="008B144D">
          <w:pPr>
            <w:pStyle w:val="31"/>
            <w:tabs>
              <w:tab w:val="right" w:leader="dot" w:pos="9016"/>
            </w:tabs>
            <w:rPr>
              <w:noProof/>
            </w:rPr>
          </w:pPr>
          <w:hyperlink w:anchor="_Toc225133482" w:history="1"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第三章</w:t>
            </w:r>
            <w:r w:rsidRPr="009868AF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A162E" w14:textId="16B80575" w:rsidR="008B144D" w:rsidRDefault="008B144D">
          <w:pPr>
            <w:pStyle w:val="21"/>
            <w:tabs>
              <w:tab w:val="right" w:leader="dot" w:pos="9016"/>
            </w:tabs>
            <w:rPr>
              <w:noProof/>
            </w:rPr>
          </w:pPr>
          <w:hyperlink w:anchor="_Toc225133483" w:history="1">
            <w:r w:rsidRPr="009868AF">
              <w:rPr>
                <w:rStyle w:val="af3"/>
                <w:rFonts w:ascii="Times New Roman" w:eastAsia="微軟正黑體" w:hAnsi="Times New Roman" w:cs="Times New Roman"/>
                <w:noProof/>
              </w:rPr>
              <w:t xml:space="preserve">3.1 </w:t>
            </w:r>
            <w:r w:rsidRPr="009868AF">
              <w:rPr>
                <w:rStyle w:val="af3"/>
                <w:rFonts w:ascii="標楷體" w:eastAsia="標楷體" w:hAnsi="標楷體" w:hint="eastAsia"/>
                <w:b/>
                <w:bCs/>
                <w:noProof/>
              </w:rPr>
              <w:t>研究設計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A866" w14:textId="5E92D110" w:rsidR="008B144D" w:rsidRDefault="008B144D">
          <w:pPr>
            <w:pStyle w:val="31"/>
            <w:tabs>
              <w:tab w:val="right" w:leader="dot" w:pos="9016"/>
            </w:tabs>
            <w:rPr>
              <w:noProof/>
            </w:rPr>
          </w:pPr>
          <w:hyperlink w:anchor="_Toc225133484" w:history="1">
            <w:r w:rsidRPr="009868AF">
              <w:rPr>
                <w:rStyle w:val="af3"/>
                <w:rFonts w:ascii="Times New Roman" w:eastAsia="微軟正黑體" w:hAnsi="Times New Roman" w:cs="Times New Roman"/>
                <w:noProof/>
              </w:rPr>
              <w:t>3.2</w:t>
            </w:r>
            <w:r w:rsidRPr="009868AF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資料來源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601AF" w14:textId="48718AC5" w:rsidR="008B144D" w:rsidRDefault="008B144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133485" w:history="1"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第四章</w:t>
            </w:r>
            <w:r w:rsidRPr="009868AF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研究結果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B6BFE" w14:textId="6DDBC1DD" w:rsidR="008B144D" w:rsidRDefault="008B144D">
          <w:pPr>
            <w:pStyle w:val="21"/>
            <w:tabs>
              <w:tab w:val="right" w:leader="dot" w:pos="9016"/>
            </w:tabs>
            <w:rPr>
              <w:noProof/>
            </w:rPr>
          </w:pPr>
          <w:hyperlink w:anchor="_Toc225133486" w:history="1">
            <w:r w:rsidRPr="009868AF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4.1</w:t>
            </w:r>
            <w:r w:rsidRPr="009868AF">
              <w:rPr>
                <w:rStyle w:val="af3"/>
                <w:rFonts w:ascii="標楷體" w:eastAsia="標楷體" w:hAnsi="標楷體" w:hint="eastAsia"/>
                <w:b/>
                <w:bCs/>
                <w:noProof/>
              </w:rPr>
              <w:t>主要發現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ACBD0" w14:textId="507046C3" w:rsidR="008B144D" w:rsidRDefault="008B144D">
          <w:pPr>
            <w:pStyle w:val="31"/>
            <w:tabs>
              <w:tab w:val="right" w:leader="dot" w:pos="9016"/>
            </w:tabs>
            <w:rPr>
              <w:noProof/>
            </w:rPr>
          </w:pPr>
          <w:hyperlink w:anchor="_Toc225133487" w:history="1">
            <w:r w:rsidRPr="009868AF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 xml:space="preserve">4.2 </w:t>
            </w:r>
            <w:r w:rsidRPr="009868AF">
              <w:rPr>
                <w:rStyle w:val="af3"/>
                <w:rFonts w:ascii="標楷體" w:eastAsia="標楷體" w:hAnsi="標楷體" w:hint="eastAsia"/>
                <w:b/>
                <w:bCs/>
                <w:noProof/>
              </w:rPr>
              <w:t>分析與討論：技術比較、產業差異與導入障礙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9AA8D" w14:textId="7DD0C64D" w:rsidR="008B144D" w:rsidRDefault="008B144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133488" w:history="1"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第五章</w:t>
            </w:r>
            <w:r w:rsidRPr="009868AF">
              <w:rPr>
                <w:rStyle w:val="af3"/>
                <w:rFonts w:ascii="標楷體" w:eastAsia="標楷體" w:hAnsi="標楷體"/>
                <w:noProof/>
              </w:rPr>
              <w:t xml:space="preserve"> </w:t>
            </w:r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結論與建議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0C1B4" w14:textId="3D901CB7" w:rsidR="008B144D" w:rsidRDefault="008B144D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133489" w:history="1">
            <w:r w:rsidRPr="009868AF">
              <w:rPr>
                <w:rStyle w:val="af3"/>
                <w:rFonts w:ascii="標楷體" w:eastAsia="標楷體" w:hAnsi="標楷體" w:hint="eastAsia"/>
                <w:noProof/>
              </w:rPr>
              <w:t>參考文獻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_Toc225133489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21D7D" w14:textId="7C641876" w:rsidR="006B5635" w:rsidRDefault="00AD4C5F" w:rsidP="006B5635">
          <w:pPr>
            <w:jc w:val="center"/>
            <w:rPr>
              <w:b/>
              <w:bCs/>
              <w:lang w:val="zh-TW"/>
            </w:rPr>
          </w:pPr>
          <w:r>
            <w:rPr>
              <w:b/>
              <w:bCs/>
              <w:lang w:val="zh-TW"/>
            </w:rPr>
            <w:lastRenderedPageBreak/>
            <w:fldChar w:fldCharType="end"/>
          </w:r>
        </w:p>
      </w:sdtContent>
    </w:sdt>
    <w:p w14:paraId="64C87A66" w14:textId="2B93EC6F" w:rsidR="006B5635" w:rsidRDefault="006B5635" w:rsidP="006B5635">
      <w:pPr>
        <w:jc w:val="center"/>
        <w:rPr>
          <w:rFonts w:ascii="微軟正黑體" w:eastAsia="微軟正黑體" w:hAnsi="微軟正黑體"/>
          <w:sz w:val="40"/>
          <w:szCs w:val="40"/>
        </w:rPr>
      </w:pPr>
      <w:r w:rsidRPr="00B74F83">
        <w:rPr>
          <w:rFonts w:ascii="微軟正黑體" w:eastAsia="微軟正黑體" w:hAnsi="微軟正黑體" w:hint="eastAsia"/>
          <w:sz w:val="40"/>
          <w:szCs w:val="40"/>
        </w:rPr>
        <w:t>圖目錄</w:t>
      </w:r>
    </w:p>
    <w:p w14:paraId="29959248" w14:textId="6042BA86" w:rsidR="008B144D" w:rsidRDefault="006B5635">
      <w:pPr>
        <w:pStyle w:val="af4"/>
        <w:tabs>
          <w:tab w:val="right" w:leader="dot" w:pos="9016"/>
        </w:tabs>
        <w:ind w:left="1760" w:hanging="800"/>
        <w:rPr>
          <w:noProof/>
        </w:rPr>
      </w:pPr>
      <w:r>
        <w:rPr>
          <w:rFonts w:ascii="微軟正黑體" w:eastAsia="微軟正黑體" w:hAnsi="微軟正黑體"/>
          <w:sz w:val="40"/>
          <w:szCs w:val="40"/>
        </w:rPr>
        <w:fldChar w:fldCharType="begin"/>
      </w:r>
      <w:r>
        <w:rPr>
          <w:rFonts w:ascii="微軟正黑體" w:eastAsia="微軟正黑體" w:hAnsi="微軟正黑體"/>
          <w:sz w:val="40"/>
          <w:szCs w:val="40"/>
        </w:rPr>
        <w:instrText xml:space="preserve"> </w:instrText>
      </w:r>
      <w:r>
        <w:rPr>
          <w:rFonts w:ascii="微軟正黑體" w:eastAsia="微軟正黑體" w:hAnsi="微軟正黑體" w:hint="eastAsia"/>
          <w:sz w:val="40"/>
          <w:szCs w:val="40"/>
        </w:rPr>
        <w:instrText>TOC \h \z \c "圖"</w:instrText>
      </w:r>
      <w:r>
        <w:rPr>
          <w:rFonts w:ascii="微軟正黑體" w:eastAsia="微軟正黑體" w:hAnsi="微軟正黑體"/>
          <w:sz w:val="40"/>
          <w:szCs w:val="40"/>
        </w:rPr>
        <w:instrText xml:space="preserve"> </w:instrText>
      </w:r>
      <w:r>
        <w:rPr>
          <w:rFonts w:ascii="微軟正黑體" w:eastAsia="微軟正黑體" w:hAnsi="微軟正黑體"/>
          <w:sz w:val="40"/>
          <w:szCs w:val="40"/>
        </w:rPr>
        <w:fldChar w:fldCharType="separate"/>
      </w:r>
      <w:hyperlink w:anchor="_Toc225133531" w:history="1">
        <w:r w:rsidR="008B144D" w:rsidRPr="006E7AC4">
          <w:rPr>
            <w:rStyle w:val="af3"/>
            <w:rFonts w:hint="eastAsia"/>
            <w:noProof/>
          </w:rPr>
          <w:t>圖</w:t>
        </w:r>
        <w:r w:rsidR="008B144D" w:rsidRPr="006E7AC4">
          <w:rPr>
            <w:rStyle w:val="af3"/>
            <w:noProof/>
          </w:rPr>
          <w:t xml:space="preserve"> 1 AI</w:t>
        </w:r>
        <w:r w:rsidR="008B144D" w:rsidRPr="006E7AC4">
          <w:rPr>
            <w:rStyle w:val="af3"/>
            <w:rFonts w:hint="eastAsia"/>
            <w:noProof/>
          </w:rPr>
          <w:t>驅動決策支援系統架構示意圖</w:t>
        </w:r>
        <w:r w:rsidR="008B144D">
          <w:rPr>
            <w:noProof/>
            <w:webHidden/>
          </w:rPr>
          <w:tab/>
        </w:r>
        <w:r w:rsidR="008B144D">
          <w:rPr>
            <w:noProof/>
            <w:webHidden/>
          </w:rPr>
          <w:fldChar w:fldCharType="begin"/>
        </w:r>
        <w:r w:rsidR="008B144D">
          <w:rPr>
            <w:noProof/>
            <w:webHidden/>
          </w:rPr>
          <w:instrText xml:space="preserve"> PAGEREF _Toc225133531 \h </w:instrText>
        </w:r>
        <w:r w:rsidR="008B144D">
          <w:rPr>
            <w:noProof/>
            <w:webHidden/>
          </w:rPr>
        </w:r>
        <w:r w:rsidR="008B144D">
          <w:rPr>
            <w:noProof/>
            <w:webHidden/>
          </w:rPr>
          <w:fldChar w:fldCharType="separate"/>
        </w:r>
        <w:r w:rsidR="008B144D">
          <w:rPr>
            <w:noProof/>
            <w:webHidden/>
          </w:rPr>
          <w:t>9</w:t>
        </w:r>
        <w:r w:rsidR="008B144D">
          <w:rPr>
            <w:noProof/>
            <w:webHidden/>
          </w:rPr>
          <w:fldChar w:fldCharType="end"/>
        </w:r>
      </w:hyperlink>
    </w:p>
    <w:p w14:paraId="6A19A0F5" w14:textId="7C628376" w:rsidR="008B144D" w:rsidRDefault="008B144D">
      <w:pPr>
        <w:pStyle w:val="af4"/>
        <w:tabs>
          <w:tab w:val="right" w:leader="dot" w:pos="9016"/>
        </w:tabs>
        <w:ind w:left="1440" w:hanging="480"/>
        <w:rPr>
          <w:noProof/>
        </w:rPr>
      </w:pPr>
      <w:hyperlink w:anchor="_Toc225133532" w:history="1">
        <w:r w:rsidRPr="006E7AC4">
          <w:rPr>
            <w:rStyle w:val="af3"/>
            <w:rFonts w:hint="eastAsia"/>
            <w:noProof/>
          </w:rPr>
          <w:t>圖</w:t>
        </w:r>
        <w:r w:rsidRPr="006E7AC4">
          <w:rPr>
            <w:rStyle w:val="af3"/>
            <w:noProof/>
          </w:rPr>
          <w:t xml:space="preserve"> 2</w:t>
        </w:r>
        <w:r w:rsidRPr="006E7AC4">
          <w:rPr>
            <w:rStyle w:val="af3"/>
            <w:rFonts w:hint="eastAsia"/>
            <w:noProof/>
          </w:rPr>
          <w:t>研究方法流程示意圖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_Toc225133532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40B7CF" w14:textId="22A104E9" w:rsidR="008B144D" w:rsidRDefault="008B144D">
      <w:pPr>
        <w:pStyle w:val="af4"/>
        <w:tabs>
          <w:tab w:val="right" w:leader="dot" w:pos="9016"/>
        </w:tabs>
        <w:ind w:left="1440" w:hanging="480"/>
        <w:rPr>
          <w:noProof/>
        </w:rPr>
      </w:pPr>
      <w:hyperlink w:anchor="_Toc225133533" w:history="1">
        <w:r w:rsidRPr="006E7AC4">
          <w:rPr>
            <w:rStyle w:val="af3"/>
            <w:rFonts w:hint="eastAsia"/>
            <w:noProof/>
          </w:rPr>
          <w:t>圖</w:t>
        </w:r>
        <w:r w:rsidRPr="006E7AC4">
          <w:rPr>
            <w:rStyle w:val="af3"/>
            <w:noProof/>
          </w:rPr>
          <w:t xml:space="preserve"> 3 AI-DSS</w:t>
        </w:r>
        <w:r w:rsidRPr="006E7AC4">
          <w:rPr>
            <w:rStyle w:val="af3"/>
            <w:rFonts w:hint="eastAsia"/>
            <w:noProof/>
          </w:rPr>
          <w:t>關鍵績效指標示意圖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_Toc225133533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D8741C" w14:textId="1CDDF6A5" w:rsidR="008B144D" w:rsidRDefault="008B144D">
      <w:pPr>
        <w:pStyle w:val="af4"/>
        <w:tabs>
          <w:tab w:val="right" w:leader="dot" w:pos="9016"/>
        </w:tabs>
        <w:ind w:left="1440" w:hanging="480"/>
        <w:rPr>
          <w:noProof/>
        </w:rPr>
      </w:pPr>
      <w:hyperlink w:anchor="_Toc225133534" w:history="1">
        <w:r w:rsidRPr="006E7AC4">
          <w:rPr>
            <w:rStyle w:val="af3"/>
            <w:rFonts w:hint="eastAsia"/>
            <w:noProof/>
          </w:rPr>
          <w:t>圖</w:t>
        </w:r>
        <w:r w:rsidRPr="006E7AC4">
          <w:rPr>
            <w:rStyle w:val="af3"/>
            <w:noProof/>
          </w:rPr>
          <w:t xml:space="preserve"> 4 AI-DSS</w:t>
        </w:r>
        <w:r w:rsidRPr="006E7AC4">
          <w:rPr>
            <w:rStyle w:val="af3"/>
            <w:rFonts w:hint="eastAsia"/>
            <w:noProof/>
          </w:rPr>
          <w:t>在假設案例中的績效比較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_Toc225133534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B26775" w14:textId="17EB5661" w:rsidR="006B5635" w:rsidRPr="00B74F83" w:rsidRDefault="006B5635" w:rsidP="006B5635">
      <w:pPr>
        <w:jc w:val="center"/>
        <w:rPr>
          <w:rFonts w:ascii="微軟正黑體" w:eastAsia="微軟正黑體" w:hAnsi="微軟正黑體"/>
          <w:sz w:val="40"/>
          <w:szCs w:val="40"/>
        </w:rPr>
      </w:pPr>
      <w:r>
        <w:rPr>
          <w:rFonts w:ascii="微軟正黑體" w:eastAsia="微軟正黑體" w:hAnsi="微軟正黑體"/>
          <w:sz w:val="40"/>
          <w:szCs w:val="40"/>
        </w:rPr>
        <w:fldChar w:fldCharType="end"/>
      </w:r>
      <w:r>
        <w:rPr>
          <w:rFonts w:ascii="微軟正黑體" w:eastAsia="微軟正黑體" w:hAnsi="微軟正黑體" w:hint="eastAsia"/>
          <w:sz w:val="40"/>
          <w:szCs w:val="40"/>
        </w:rPr>
        <w:t>表目錄</w:t>
      </w:r>
    </w:p>
    <w:p w14:paraId="4437C314" w14:textId="77777777" w:rsidR="006B5635" w:rsidRDefault="006B5635" w:rsidP="006B5635">
      <w:pPr>
        <w:tabs>
          <w:tab w:val="left" w:pos="690"/>
        </w:tabs>
        <w:rPr>
          <w:b/>
          <w:bCs/>
          <w:lang w:val="zh-TW"/>
        </w:rPr>
      </w:pPr>
    </w:p>
    <w:p w14:paraId="5997EFEC" w14:textId="03666D99" w:rsidR="008B144D" w:rsidRDefault="006B5635">
      <w:pPr>
        <w:pStyle w:val="af4"/>
        <w:tabs>
          <w:tab w:val="right" w:leader="dot" w:pos="9016"/>
        </w:tabs>
        <w:ind w:left="1440" w:hanging="480"/>
        <w:rPr>
          <w:noProof/>
        </w:rPr>
      </w:pPr>
      <w:r>
        <w:rPr>
          <w:b/>
          <w:bCs/>
          <w:lang w:val="zh-TW"/>
        </w:rPr>
        <w:fldChar w:fldCharType="begin"/>
      </w:r>
      <w:r>
        <w:rPr>
          <w:b/>
          <w:bCs/>
          <w:lang w:val="zh-TW"/>
        </w:rPr>
        <w:instrText xml:space="preserve"> </w:instrText>
      </w:r>
      <w:r>
        <w:rPr>
          <w:rFonts w:hint="eastAsia"/>
          <w:b/>
          <w:bCs/>
          <w:lang w:val="zh-TW"/>
        </w:rPr>
        <w:instrText>TOC \h \z \c "</w:instrText>
      </w:r>
      <w:r>
        <w:rPr>
          <w:rFonts w:hint="eastAsia"/>
          <w:b/>
          <w:bCs/>
          <w:lang w:val="zh-TW"/>
        </w:rPr>
        <w:instrText>表</w:instrText>
      </w:r>
      <w:r>
        <w:rPr>
          <w:rFonts w:hint="eastAsia"/>
          <w:b/>
          <w:bCs/>
          <w:lang w:val="zh-TW"/>
        </w:rPr>
        <w:instrText>"</w:instrText>
      </w:r>
      <w:r>
        <w:rPr>
          <w:b/>
          <w:bCs/>
          <w:lang w:val="zh-TW"/>
        </w:rPr>
        <w:instrText xml:space="preserve"> </w:instrText>
      </w:r>
      <w:r>
        <w:rPr>
          <w:b/>
          <w:bCs/>
          <w:lang w:val="zh-TW"/>
        </w:rPr>
        <w:fldChar w:fldCharType="separate"/>
      </w:r>
      <w:hyperlink w:anchor="_Toc225133537" w:history="1">
        <w:r w:rsidR="008B144D" w:rsidRPr="000D4399">
          <w:rPr>
            <w:rStyle w:val="af3"/>
            <w:rFonts w:hint="eastAsia"/>
            <w:noProof/>
          </w:rPr>
          <w:t>表</w:t>
        </w:r>
        <w:r w:rsidR="008B144D" w:rsidRPr="000D4399">
          <w:rPr>
            <w:rStyle w:val="af3"/>
            <w:noProof/>
          </w:rPr>
          <w:t xml:space="preserve"> 1</w:t>
        </w:r>
        <w:r w:rsidR="008B144D" w:rsidRPr="000D4399">
          <w:rPr>
            <w:rStyle w:val="af3"/>
            <w:rFonts w:hint="eastAsia"/>
            <w:noProof/>
          </w:rPr>
          <w:t>資料來源與前處理方法比較</w:t>
        </w:r>
        <w:r w:rsidR="008B144D">
          <w:rPr>
            <w:noProof/>
            <w:webHidden/>
          </w:rPr>
          <w:tab/>
        </w:r>
        <w:r w:rsidR="008B144D">
          <w:rPr>
            <w:noProof/>
            <w:webHidden/>
          </w:rPr>
          <w:fldChar w:fldCharType="begin"/>
        </w:r>
        <w:r w:rsidR="008B144D">
          <w:rPr>
            <w:noProof/>
            <w:webHidden/>
          </w:rPr>
          <w:instrText xml:space="preserve"> PAGEREF _Toc225133537 \h </w:instrText>
        </w:r>
        <w:r w:rsidR="008B144D">
          <w:rPr>
            <w:noProof/>
            <w:webHidden/>
          </w:rPr>
        </w:r>
        <w:r w:rsidR="008B144D">
          <w:rPr>
            <w:noProof/>
            <w:webHidden/>
          </w:rPr>
          <w:fldChar w:fldCharType="separate"/>
        </w:r>
        <w:r w:rsidR="008B144D">
          <w:rPr>
            <w:noProof/>
            <w:webHidden/>
          </w:rPr>
          <w:t>11</w:t>
        </w:r>
        <w:r w:rsidR="008B144D">
          <w:rPr>
            <w:noProof/>
            <w:webHidden/>
          </w:rPr>
          <w:fldChar w:fldCharType="end"/>
        </w:r>
      </w:hyperlink>
    </w:p>
    <w:p w14:paraId="34DC1391" w14:textId="5E9CF9AE" w:rsidR="008B144D" w:rsidRDefault="008B144D">
      <w:pPr>
        <w:pStyle w:val="af4"/>
        <w:tabs>
          <w:tab w:val="right" w:leader="dot" w:pos="9016"/>
        </w:tabs>
        <w:ind w:left="1440" w:hanging="480"/>
        <w:rPr>
          <w:noProof/>
        </w:rPr>
      </w:pPr>
      <w:hyperlink w:anchor="_Toc225133538" w:history="1">
        <w:r w:rsidRPr="000D4399">
          <w:rPr>
            <w:rStyle w:val="af3"/>
            <w:rFonts w:hint="eastAsia"/>
            <w:noProof/>
          </w:rPr>
          <w:t>表</w:t>
        </w:r>
        <w:r w:rsidRPr="000D4399">
          <w:rPr>
            <w:rStyle w:val="af3"/>
            <w:noProof/>
          </w:rPr>
          <w:t xml:space="preserve"> 2</w:t>
        </w:r>
        <w:r w:rsidRPr="000D4399">
          <w:rPr>
            <w:rStyle w:val="af3"/>
            <w:rFonts w:hint="eastAsia"/>
            <w:noProof/>
          </w:rPr>
          <w:t>常見</w:t>
        </w:r>
        <w:r w:rsidRPr="000D4399">
          <w:rPr>
            <w:rStyle w:val="af3"/>
            <w:noProof/>
          </w:rPr>
          <w:t>AI</w:t>
        </w:r>
        <w:r w:rsidRPr="000D4399">
          <w:rPr>
            <w:rStyle w:val="af3"/>
            <w:rFonts w:hint="eastAsia"/>
            <w:noProof/>
          </w:rPr>
          <w:t>演算法於決策支援系統中的優缺點比較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_Toc225133538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E76B8D" w14:textId="344CF4B2" w:rsidR="008B144D" w:rsidRDefault="008B144D">
      <w:pPr>
        <w:pStyle w:val="af4"/>
        <w:tabs>
          <w:tab w:val="right" w:leader="dot" w:pos="9016"/>
        </w:tabs>
        <w:ind w:left="1440" w:hanging="480"/>
        <w:rPr>
          <w:noProof/>
        </w:rPr>
      </w:pPr>
      <w:hyperlink w:anchor="_Toc225133539" w:history="1">
        <w:r w:rsidRPr="000D4399">
          <w:rPr>
            <w:rStyle w:val="af3"/>
            <w:rFonts w:hint="eastAsia"/>
            <w:noProof/>
          </w:rPr>
          <w:t>表</w:t>
        </w:r>
        <w:r w:rsidRPr="000D4399">
          <w:rPr>
            <w:rStyle w:val="af3"/>
            <w:noProof/>
          </w:rPr>
          <w:t xml:space="preserve"> 3</w:t>
        </w:r>
        <w:r w:rsidRPr="000D4399">
          <w:rPr>
            <w:rStyle w:val="af3"/>
            <w:rFonts w:hint="eastAsia"/>
            <w:noProof/>
          </w:rPr>
          <w:t>傳統</w:t>
        </w:r>
        <w:r w:rsidRPr="000D4399">
          <w:rPr>
            <w:rStyle w:val="af3"/>
            <w:noProof/>
          </w:rPr>
          <w:t xml:space="preserve"> DSS </w:t>
        </w:r>
        <w:r w:rsidRPr="000D4399">
          <w:rPr>
            <w:rStyle w:val="af3"/>
            <w:rFonts w:hint="eastAsia"/>
            <w:noProof/>
          </w:rPr>
          <w:t>與</w:t>
        </w:r>
        <w:r w:rsidRPr="000D4399">
          <w:rPr>
            <w:rStyle w:val="af3"/>
            <w:noProof/>
          </w:rPr>
          <w:t xml:space="preserve"> AI-DSS </w:t>
        </w:r>
        <w:r w:rsidRPr="000D4399">
          <w:rPr>
            <w:rStyle w:val="af3"/>
            <w:rFonts w:hint="eastAsia"/>
            <w:noProof/>
          </w:rPr>
          <w:t>的差異比較表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_Toc225133539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55DC0E" w14:textId="3E16042C" w:rsidR="006B5635" w:rsidRDefault="006B5635" w:rsidP="000A44CE">
      <w:pPr>
        <w:rPr>
          <w:b/>
          <w:bCs/>
          <w:lang w:val="zh-TW"/>
        </w:rPr>
      </w:pPr>
      <w:r>
        <w:rPr>
          <w:b/>
          <w:bCs/>
          <w:lang w:val="zh-TW"/>
        </w:rPr>
        <w:fldChar w:fldCharType="end"/>
      </w:r>
    </w:p>
    <w:p w14:paraId="0499AF7D" w14:textId="30272775" w:rsidR="00C76F52" w:rsidRPr="003A5AF0" w:rsidRDefault="00C76F52" w:rsidP="00C76F52">
      <w:pPr>
        <w:pStyle w:val="1"/>
        <w:rPr>
          <w:rFonts w:ascii="標楷體" w:eastAsia="標楷體" w:hAnsi="標楷體" w:hint="eastAsia"/>
          <w:b/>
          <w:bCs/>
          <w:sz w:val="36"/>
          <w:szCs w:val="36"/>
        </w:rPr>
      </w:pPr>
    </w:p>
    <w:p w14:paraId="71AC2D4C" w14:textId="77777777" w:rsidR="004D7D86" w:rsidRPr="003A5AF0" w:rsidRDefault="004D7D86" w:rsidP="004D7D86">
      <w:pPr>
        <w:pStyle w:val="1"/>
        <w:rPr>
          <w:rFonts w:ascii="標楷體" w:eastAsia="標楷體" w:hAnsi="標楷體"/>
          <w:b/>
          <w:bCs/>
          <w:sz w:val="36"/>
          <w:szCs w:val="36"/>
        </w:rPr>
      </w:pPr>
      <w:bookmarkStart w:id="1" w:name="_Toc223907730"/>
      <w:bookmarkStart w:id="2" w:name="_Toc223903930"/>
      <w:r w:rsidRPr="003A5AF0">
        <w:rPr>
          <w:rFonts w:ascii="標楷體" w:eastAsia="標楷體" w:hAnsi="標楷體" w:hint="eastAsia"/>
          <w:b/>
          <w:bCs/>
          <w:sz w:val="36"/>
          <w:szCs w:val="36"/>
        </w:rPr>
        <w:t>第一章</w:t>
      </w:r>
      <w:r w:rsidRPr="003A5AF0">
        <w:rPr>
          <w:rFonts w:ascii="標楷體" w:eastAsia="標楷體" w:hAnsi="標楷體"/>
          <w:b/>
          <w:bCs/>
          <w:sz w:val="36"/>
          <w:szCs w:val="36"/>
        </w:rPr>
        <w:t xml:space="preserve"> </w:t>
      </w:r>
      <w:r w:rsidRPr="003A5AF0">
        <w:rPr>
          <w:rFonts w:ascii="標楷體" w:eastAsia="標楷體" w:hAnsi="標楷體" w:hint="eastAsia"/>
          <w:b/>
          <w:bCs/>
          <w:sz w:val="36"/>
          <w:szCs w:val="36"/>
        </w:rPr>
        <w:t>緒論</w:t>
      </w:r>
    </w:p>
    <w:p w14:paraId="7552BE15" w14:textId="77777777" w:rsidR="004D7D86" w:rsidRDefault="004D7D86" w:rsidP="004D7D86">
      <w:pPr>
        <w:pStyle w:val="2"/>
        <w:rPr>
          <w:rFonts w:ascii="標楷體" w:eastAsia="標楷體" w:hAnsi="標楷體"/>
          <w:sz w:val="32"/>
          <w:szCs w:val="32"/>
        </w:rPr>
      </w:pPr>
      <w:r w:rsidRPr="007A0BC8">
        <w:rPr>
          <w:rFonts w:ascii="Times New Roman" w:eastAsia="標楷體" w:hAnsi="Times New Roman" w:cs="Times New Roman"/>
          <w:sz w:val="32"/>
          <w:szCs w:val="32"/>
        </w:rPr>
        <w:t>1.1</w:t>
      </w:r>
      <w:r w:rsidRPr="003A5AF0">
        <w:rPr>
          <w:rFonts w:ascii="標楷體" w:eastAsia="標楷體" w:hAnsi="標楷體"/>
          <w:sz w:val="32"/>
          <w:szCs w:val="32"/>
        </w:rPr>
        <w:t xml:space="preserve"> </w:t>
      </w:r>
      <w:r w:rsidRPr="003A5AF0">
        <w:rPr>
          <w:rFonts w:ascii="標楷體" w:eastAsia="標楷體" w:hAnsi="標楷體" w:hint="eastAsia"/>
          <w:sz w:val="32"/>
          <w:szCs w:val="32"/>
        </w:rPr>
        <w:t>研究背景</w:t>
      </w:r>
    </w:p>
    <w:p w14:paraId="5CE2538D" w14:textId="0253270A" w:rsidR="004D7D86" w:rsidRDefault="004D7D86" w:rsidP="004D7D86">
      <w:pPr>
        <w:rPr>
          <w:rFonts w:asciiTheme="minorEastAsia" w:hAnsiTheme="minorEastAsia"/>
        </w:rPr>
      </w:pPr>
      <w:r w:rsidRPr="007A0BC8">
        <w:rPr>
          <w:rFonts w:asciiTheme="minorEastAsia" w:hAnsiTheme="minorEastAsia"/>
        </w:rPr>
        <w:t>企業決策是組織成功的關鍵因素之</w:t>
      </w:r>
      <w:proofErr w:type="gramStart"/>
      <w:r w:rsidRPr="007A0BC8">
        <w:rPr>
          <w:rFonts w:asciiTheme="minorEastAsia" w:hAnsiTheme="minorEastAsia"/>
        </w:rPr>
        <w:t>一</w:t>
      </w:r>
      <w:proofErr w:type="gramEnd"/>
      <w:r w:rsidRPr="007A0BC8">
        <w:rPr>
          <w:rFonts w:asciiTheme="minorEastAsia" w:hAnsiTheme="minorEastAsia"/>
        </w:rPr>
        <w:t>。在複雜多變的現代商業環境中，傳統依賴經驗與直覺的決策方式已不足以應對競爭挑戰。決策支援系統（</w:t>
      </w:r>
      <w:r w:rsidRPr="007A0BC8">
        <w:rPr>
          <w:rFonts w:ascii="Times New Roman" w:hAnsi="Times New Roman" w:cs="Times New Roman"/>
        </w:rPr>
        <w:t>DSS</w:t>
      </w:r>
      <w:r w:rsidRPr="007A0BC8">
        <w:rPr>
          <w:rFonts w:asciiTheme="minorEastAsia" w:hAnsiTheme="minorEastAsia"/>
        </w:rPr>
        <w:t>）作為一種資訊技術系統，利用數據與模型幫助決策者處理資訊並選擇方案，已有多年發展歷史。</w:t>
      </w:r>
    </w:p>
    <w:p w14:paraId="26B350E6" w14:textId="59C45AF5" w:rsidR="007A0BC8" w:rsidRPr="007A0BC8" w:rsidRDefault="007A0BC8" w:rsidP="007A0BC8">
      <w:pPr>
        <w:rPr>
          <w:rFonts w:asciiTheme="minorEastAsia" w:hAnsiTheme="minorEastAsia" w:hint="eastAsia"/>
        </w:rPr>
      </w:pPr>
      <w:r w:rsidRPr="007A0BC8">
        <w:rPr>
          <w:rFonts w:asciiTheme="minorEastAsia" w:hAnsiTheme="minorEastAsia"/>
        </w:rPr>
        <w:t>近年來，</w:t>
      </w:r>
      <w:r w:rsidRPr="007A0BC8">
        <w:rPr>
          <w:rFonts w:ascii="Times New Roman" w:hAnsi="Times New Roman" w:cs="Times New Roman"/>
        </w:rPr>
        <w:t>AI</w:t>
      </w:r>
      <w:r w:rsidRPr="007A0BC8">
        <w:rPr>
          <w:rFonts w:asciiTheme="minorEastAsia" w:hAnsiTheme="minorEastAsia"/>
        </w:rPr>
        <w:t>技術（如機器學習、深度學習、強化學習等）的快速演進為</w:t>
      </w:r>
      <w:r w:rsidRPr="007A0BC8">
        <w:rPr>
          <w:rFonts w:ascii="Times New Roman" w:hAnsi="Times New Roman" w:cs="Times New Roman"/>
        </w:rPr>
        <w:t>DSS</w:t>
      </w:r>
      <w:r w:rsidRPr="007A0BC8">
        <w:rPr>
          <w:rFonts w:asciiTheme="minorEastAsia" w:hAnsiTheme="minorEastAsia"/>
        </w:rPr>
        <w:t>帶來革命性變革，使得系統可以自動從海量資料中學習、建模與預測，進而提供更智慧、準確的決策建議。例如，深度學習透過多層神經</w:t>
      </w:r>
      <w:proofErr w:type="gramStart"/>
      <w:r w:rsidRPr="007A0BC8">
        <w:rPr>
          <w:rFonts w:asciiTheme="minorEastAsia" w:hAnsiTheme="minorEastAsia"/>
        </w:rPr>
        <w:t>網絡對非</w:t>
      </w:r>
      <w:proofErr w:type="gramEnd"/>
      <w:r w:rsidRPr="007A0BC8">
        <w:rPr>
          <w:rFonts w:asciiTheme="minorEastAsia" w:hAnsiTheme="minorEastAsia"/>
        </w:rPr>
        <w:t>結構化數據（如影像、語音、文本）進行複雜模式識別，其在圖像辨識和自然語言處理上的突破，已被運用於品質檢測與客戶需求預測等場景。</w:t>
      </w:r>
      <w:proofErr w:type="gramStart"/>
      <w:r w:rsidRPr="007A0BC8">
        <w:rPr>
          <w:rFonts w:asciiTheme="minorEastAsia" w:hAnsiTheme="minorEastAsia"/>
        </w:rPr>
        <w:t>隨著物聯網</w:t>
      </w:r>
      <w:proofErr w:type="gramEnd"/>
      <w:r w:rsidRPr="007A0BC8">
        <w:rPr>
          <w:rFonts w:asciiTheme="minorEastAsia" w:hAnsiTheme="minorEastAsia"/>
        </w:rPr>
        <w:t>（</w:t>
      </w:r>
      <w:r w:rsidRPr="007A0BC8">
        <w:rPr>
          <w:rFonts w:ascii="Times New Roman" w:hAnsi="Times New Roman" w:cs="Times New Roman"/>
        </w:rPr>
        <w:t>IoT</w:t>
      </w:r>
      <w:r w:rsidRPr="007A0BC8">
        <w:rPr>
          <w:rFonts w:asciiTheme="minorEastAsia" w:hAnsiTheme="minorEastAsia"/>
        </w:rPr>
        <w:t>）、雲端運算與大數據技術的</w:t>
      </w:r>
      <w:proofErr w:type="gramStart"/>
      <w:r w:rsidRPr="007A0BC8">
        <w:rPr>
          <w:rFonts w:asciiTheme="minorEastAsia" w:hAnsiTheme="minorEastAsia"/>
        </w:rPr>
        <w:t>普及，</w:t>
      </w:r>
      <w:proofErr w:type="gramEnd"/>
      <w:r w:rsidRPr="007A0BC8">
        <w:rPr>
          <w:rFonts w:asciiTheme="minorEastAsia" w:hAnsiTheme="minorEastAsia"/>
        </w:rPr>
        <w:t>企業每天產生巨量資料，這為</w:t>
      </w:r>
      <w:r w:rsidRPr="007A0BC8">
        <w:rPr>
          <w:rFonts w:ascii="Times New Roman" w:hAnsi="Times New Roman" w:cs="Times New Roman"/>
        </w:rPr>
        <w:t>AI-DSS</w:t>
      </w:r>
      <w:r w:rsidRPr="007A0BC8">
        <w:rPr>
          <w:rFonts w:asciiTheme="minorEastAsia" w:hAnsiTheme="minorEastAsia"/>
        </w:rPr>
        <w:t>提供了豐富素材，使之能持續優化模型並提升決策效能。因此，研究企業</w:t>
      </w:r>
      <w:r w:rsidRPr="007A0BC8">
        <w:rPr>
          <w:rFonts w:ascii="Times New Roman" w:hAnsi="Times New Roman" w:cs="Times New Roman"/>
        </w:rPr>
        <w:t>AI</w:t>
      </w:r>
      <w:r w:rsidRPr="007A0BC8">
        <w:rPr>
          <w:rFonts w:asciiTheme="minorEastAsia" w:hAnsiTheme="minorEastAsia"/>
        </w:rPr>
        <w:t>技術在</w:t>
      </w:r>
      <w:r w:rsidRPr="007A0BC8">
        <w:rPr>
          <w:rFonts w:ascii="Times New Roman" w:hAnsi="Times New Roman" w:cs="Times New Roman"/>
        </w:rPr>
        <w:t>DSS</w:t>
      </w:r>
      <w:r w:rsidRPr="007A0BC8">
        <w:rPr>
          <w:rFonts w:asciiTheme="minorEastAsia" w:hAnsiTheme="minorEastAsia"/>
        </w:rPr>
        <w:t>之應用意義重大：不僅可揭示技術演進對組織管理的影響，亦有助於企業制定數據驅動決策策略。</w:t>
      </w:r>
    </w:p>
    <w:p w14:paraId="1918D4B1" w14:textId="641BD566" w:rsidR="00C76F52" w:rsidRDefault="00C76F52" w:rsidP="00C76F52">
      <w:pPr>
        <w:pStyle w:val="3"/>
        <w:rPr>
          <w:rFonts w:ascii="標楷體" w:eastAsia="標楷體" w:hAnsi="標楷體"/>
          <w:sz w:val="28"/>
          <w:szCs w:val="28"/>
        </w:rPr>
      </w:pPr>
      <w:bookmarkStart w:id="3" w:name="_Toc223909295"/>
      <w:bookmarkStart w:id="4" w:name="_Toc225133477"/>
      <w:bookmarkEnd w:id="1"/>
      <w:r w:rsidRPr="007A0BC8">
        <w:rPr>
          <w:rFonts w:ascii="Times New Roman" w:eastAsia="標楷體" w:hAnsi="Times New Roman" w:cs="Times New Roman"/>
          <w:sz w:val="28"/>
          <w:szCs w:val="28"/>
        </w:rPr>
        <w:t>1.2</w:t>
      </w:r>
      <w:r w:rsidRPr="003A5AF0">
        <w:rPr>
          <w:rFonts w:ascii="標楷體" w:eastAsia="標楷體" w:hAnsi="標楷體"/>
          <w:sz w:val="28"/>
          <w:szCs w:val="28"/>
        </w:rPr>
        <w:t xml:space="preserve"> </w:t>
      </w:r>
      <w:bookmarkEnd w:id="2"/>
      <w:bookmarkEnd w:id="3"/>
      <w:r w:rsidR="003A5AF0" w:rsidRPr="003A5AF0">
        <w:rPr>
          <w:rFonts w:ascii="標楷體" w:eastAsia="標楷體" w:hAnsi="標楷體"/>
          <w:sz w:val="28"/>
          <w:szCs w:val="28"/>
        </w:rPr>
        <w:t>研究動機與目的</w:t>
      </w:r>
      <w:bookmarkEnd w:id="4"/>
    </w:p>
    <w:p w14:paraId="4C8B9CE4" w14:textId="77777777" w:rsidR="008B144D" w:rsidRPr="007A0BC8" w:rsidRDefault="008B144D" w:rsidP="008B144D">
      <w:pPr>
        <w:spacing w:line="278" w:lineRule="auto"/>
        <w:rPr>
          <w:rFonts w:asciiTheme="minorEastAsia" w:hAnsiTheme="minorEastAsia"/>
        </w:rPr>
      </w:pPr>
      <w:r w:rsidRPr="007A0BC8">
        <w:rPr>
          <w:rFonts w:asciiTheme="minorEastAsia" w:hAnsiTheme="minorEastAsia"/>
        </w:rPr>
        <w:t>目前關於</w:t>
      </w:r>
      <w:r w:rsidRPr="007A0BC8">
        <w:rPr>
          <w:rFonts w:ascii="Times New Roman" w:hAnsi="Times New Roman" w:cs="Times New Roman"/>
        </w:rPr>
        <w:t>AI</w:t>
      </w:r>
      <w:r w:rsidRPr="007A0BC8">
        <w:rPr>
          <w:rFonts w:asciiTheme="minorEastAsia" w:hAnsiTheme="minorEastAsia"/>
        </w:rPr>
        <w:t>應用於企業</w:t>
      </w:r>
      <w:r w:rsidRPr="007A0BC8">
        <w:rPr>
          <w:rFonts w:ascii="Times New Roman" w:hAnsi="Times New Roman" w:cs="Times New Roman"/>
        </w:rPr>
        <w:t>DSS</w:t>
      </w:r>
      <w:r w:rsidRPr="007A0BC8">
        <w:rPr>
          <w:rFonts w:asciiTheme="minorEastAsia" w:hAnsiTheme="minorEastAsia"/>
        </w:rPr>
        <w:t>的研究逐漸增多，但多集中於技術展示或案例分享，缺乏整合性的系統性分析。特別是在AI方法日新月異的情況下，企業常面臨選擇不同技術方案（如機器學習、深度學習、強化學習）時的效果評估與挑戰考量，以及在實務導入過程中如何同時兼顧效率提升與風險管理。故本研究旨在深入探討AI-DSS技術分類與演進，彙整企業層面之應用案例與成效，並檢視其中的倫理與法規議題，以提供學術與實務界全面了解。具體而言，本研究將：（1）闡述AI技術的主要類別與發展脈絡；（2）彙整</w:t>
      </w:r>
      <w:r w:rsidRPr="007A0BC8">
        <w:rPr>
          <w:rFonts w:ascii="Times New Roman" w:hAnsi="Times New Roman" w:cs="Times New Roman"/>
        </w:rPr>
        <w:t>AI</w:t>
      </w:r>
      <w:r w:rsidRPr="007A0BC8">
        <w:rPr>
          <w:rFonts w:asciiTheme="minorEastAsia" w:hAnsiTheme="minorEastAsia"/>
        </w:rPr>
        <w:t>於企業DSS中的典型應用場景與績效；（3）剖析</w:t>
      </w:r>
      <w:r w:rsidRPr="007A0BC8">
        <w:rPr>
          <w:rFonts w:asciiTheme="minorEastAsia" w:hAnsiTheme="minorEastAsia"/>
        </w:rPr>
        <w:lastRenderedPageBreak/>
        <w:t>AI-DSS在倫理、</w:t>
      </w:r>
      <w:r w:rsidRPr="007A0BC8">
        <w:rPr>
          <w:rFonts w:ascii="微軟正黑體" w:eastAsia="微軟正黑體" w:hAnsi="微軟正黑體"/>
        </w:rPr>
        <w:t>法</w:t>
      </w:r>
      <w:r w:rsidRPr="007A0BC8">
        <w:rPr>
          <w:rFonts w:asciiTheme="minorEastAsia" w:hAnsiTheme="minorEastAsia"/>
        </w:rPr>
        <w:t>律及風險管理上之考量；（4）建構研究方法與系統架構；（5）根據實證資料提出分析討論與建議。透過上述探討，期望為企業管理者、政策制定者與後續研究者提供理論指引與實務借鏡。</w:t>
      </w:r>
    </w:p>
    <w:p w14:paraId="5A140188" w14:textId="77777777" w:rsidR="008B144D" w:rsidRPr="008B144D" w:rsidRDefault="008B144D" w:rsidP="008B144D">
      <w:pPr>
        <w:rPr>
          <w:rFonts w:hint="eastAsia"/>
        </w:rPr>
      </w:pPr>
    </w:p>
    <w:p w14:paraId="06D3A145" w14:textId="77777777" w:rsidR="003406C6" w:rsidRPr="003A5AF0" w:rsidRDefault="003406C6" w:rsidP="003406C6">
      <w:pPr>
        <w:pStyle w:val="1"/>
        <w:rPr>
          <w:rFonts w:ascii="標楷體" w:eastAsia="標楷體" w:hAnsi="標楷體"/>
          <w:sz w:val="36"/>
          <w:szCs w:val="36"/>
        </w:rPr>
      </w:pPr>
      <w:bookmarkStart w:id="5" w:name="_Toc223903931"/>
      <w:bookmarkStart w:id="6" w:name="_Toc223909297"/>
      <w:bookmarkStart w:id="7" w:name="_Toc225133478"/>
      <w:r w:rsidRPr="003A5AF0">
        <w:rPr>
          <w:rFonts w:ascii="標楷體" w:eastAsia="標楷體" w:hAnsi="標楷體"/>
          <w:sz w:val="36"/>
          <w:szCs w:val="36"/>
        </w:rPr>
        <w:t>第二章 文獻探討</w:t>
      </w:r>
      <w:bookmarkEnd w:id="5"/>
      <w:bookmarkEnd w:id="6"/>
      <w:bookmarkEnd w:id="7"/>
    </w:p>
    <w:p w14:paraId="52258E03" w14:textId="67E6A48D" w:rsidR="003A5AF0" w:rsidRPr="00C75CEB" w:rsidRDefault="003406C6" w:rsidP="003A5AF0">
      <w:pPr>
        <w:pStyle w:val="2"/>
        <w:rPr>
          <w:rFonts w:ascii="Times New Roman" w:eastAsia="標楷體" w:hAnsi="Times New Roman" w:cs="Times New Roman" w:hint="eastAsia"/>
          <w:b/>
          <w:bCs/>
        </w:rPr>
      </w:pPr>
      <w:bookmarkStart w:id="8" w:name="_Toc223903932"/>
      <w:bookmarkStart w:id="9" w:name="_Toc223909298"/>
      <w:bookmarkStart w:id="10" w:name="_Toc225133479"/>
      <w:r w:rsidRPr="004343DF">
        <w:rPr>
          <w:rFonts w:ascii="Times New Roman" w:eastAsia="標楷體" w:hAnsi="Times New Roman" w:cs="Times New Roman"/>
          <w:sz w:val="32"/>
          <w:szCs w:val="32"/>
        </w:rPr>
        <w:t>2.1</w:t>
      </w:r>
      <w:bookmarkStart w:id="11" w:name="_Toc223903933"/>
      <w:bookmarkStart w:id="12" w:name="_Toc223909299"/>
      <w:bookmarkEnd w:id="8"/>
      <w:bookmarkEnd w:id="9"/>
      <w:r w:rsidR="004343DF">
        <w:rPr>
          <w:rFonts w:ascii="標楷體" w:eastAsia="標楷體" w:hAnsi="標楷體" w:hint="eastAsia"/>
          <w:sz w:val="32"/>
          <w:szCs w:val="32"/>
        </w:rPr>
        <w:t xml:space="preserve"> </w:t>
      </w:r>
      <w:r w:rsidR="00C75CEB" w:rsidRPr="00C75CEB">
        <w:rPr>
          <w:rFonts w:ascii="Times New Roman" w:eastAsia="標楷體" w:hAnsi="Times New Roman" w:cs="Times New Roman"/>
          <w:b/>
          <w:bCs/>
          <w:sz w:val="32"/>
          <w:szCs w:val="32"/>
        </w:rPr>
        <w:t>智能決策支援系統與企業管理</w:t>
      </w:r>
      <w:bookmarkEnd w:id="10"/>
    </w:p>
    <w:p w14:paraId="5DCC4F47" w14:textId="77777777" w:rsidR="00C75CEB" w:rsidRDefault="00C75CEB" w:rsidP="00C6012E">
      <w:r w:rsidRPr="00C75CEB">
        <w:t>智慧型決策支援系統（</w:t>
      </w:r>
      <w:r w:rsidRPr="00C75CEB">
        <w:rPr>
          <w:rFonts w:ascii="Times New Roman" w:hAnsi="Times New Roman" w:cs="Times New Roman"/>
        </w:rPr>
        <w:t>IDSS</w:t>
      </w:r>
      <w:r w:rsidRPr="00C75CEB">
        <w:t>）結合了人機協作、資料庫、演算法與專家知識，用以輔助組織管理階層做出半結構化或非結構化決策。文獻指出，現代企業環境下，</w:t>
      </w:r>
      <w:r w:rsidRPr="00C75CEB">
        <w:t>AI-DSS</w:t>
      </w:r>
      <w:r w:rsidRPr="00C75CEB">
        <w:t>已成為策略管理不可或缺的工具。例如，鄭智陽（</w:t>
      </w:r>
      <w:r w:rsidRPr="00C75CEB">
        <w:t>2024</w:t>
      </w:r>
      <w:r w:rsidRPr="00C75CEB">
        <w:t>）指出，在生產運營、行銷與供應鏈管理等多個領域，</w:t>
      </w:r>
      <w:r w:rsidRPr="00C75CEB">
        <w:t>IDSS</w:t>
      </w:r>
      <w:r w:rsidRPr="00C75CEB">
        <w:t>利用大數據與</w:t>
      </w:r>
      <w:r w:rsidRPr="00C75CEB">
        <w:t>AI</w:t>
      </w:r>
      <w:r w:rsidRPr="00C75CEB">
        <w:t>技術提取有價值的資訊，提高決策效率。李佳音（</w:t>
      </w:r>
      <w:r w:rsidRPr="00C75CEB">
        <w:t>2024</w:t>
      </w:r>
      <w:r w:rsidRPr="00C75CEB">
        <w:t>）則發現在企業戰略管理中，智能</w:t>
      </w:r>
      <w:r w:rsidRPr="00C75CEB">
        <w:rPr>
          <w:rFonts w:ascii="Times New Roman" w:hAnsi="Times New Roman" w:cs="Times New Roman"/>
        </w:rPr>
        <w:t>DSS</w:t>
      </w:r>
      <w:r w:rsidRPr="00C75CEB">
        <w:t>通過數據分析、模擬預測和決策優化，顯著提升了人力資源與營運效率。王汝平等（</w:t>
      </w:r>
      <w:r w:rsidRPr="00C75CEB">
        <w:t>2025</w:t>
      </w:r>
      <w:r w:rsidRPr="00C75CEB">
        <w:t>）更進一步分析認為，</w:t>
      </w:r>
      <w:r w:rsidRPr="00C75CEB">
        <w:t>AI</w:t>
      </w:r>
      <w:r w:rsidRPr="00C75CEB">
        <w:t>技術突破了傳統決策中資訊不完整與主觀依賴的限制，推動企業決策由「滿意原則」轉向「最優原則」。綜合上述文獻，可見智能</w:t>
      </w:r>
      <w:r w:rsidRPr="00C75CEB">
        <w:rPr>
          <w:rFonts w:ascii="Times New Roman" w:hAnsi="Times New Roman" w:cs="Times New Roman"/>
        </w:rPr>
        <w:t>DSS</w:t>
      </w:r>
      <w:r w:rsidRPr="00C75CEB">
        <w:t>在企業管理中的關鍵作用：它不僅支援複雜決策過程，提高決策品質，還促使決策流程更科學化與透明化。不同研究強調的領域各有側重，但一致認為</w:t>
      </w:r>
      <w:r w:rsidRPr="00C75CEB">
        <w:rPr>
          <w:rFonts w:ascii="Times New Roman" w:hAnsi="Times New Roman" w:cs="Times New Roman"/>
        </w:rPr>
        <w:t>AI-DSS</w:t>
      </w:r>
      <w:r w:rsidRPr="00C75CEB">
        <w:t>帶來的信息整合與分析能力是其價值核心。本節結論：智能</w:t>
      </w:r>
      <w:r w:rsidRPr="00C75CEB">
        <w:rPr>
          <w:rFonts w:ascii="Times New Roman" w:hAnsi="Times New Roman" w:cs="Times New Roman"/>
        </w:rPr>
        <w:t>DSS</w:t>
      </w:r>
      <w:r w:rsidRPr="00C75CEB">
        <w:t>正成為企業追求數據驅動決策的主要推動力，未來將更廣泛應用於各項管理活動。</w:t>
      </w:r>
    </w:p>
    <w:p w14:paraId="404B93FB" w14:textId="77777777" w:rsidR="00C75CEB" w:rsidRDefault="003406C6" w:rsidP="00C75CEB">
      <w:pPr>
        <w:pStyle w:val="3"/>
        <w:rPr>
          <w:rFonts w:ascii="標楷體" w:eastAsia="標楷體" w:hAnsi="標楷體" w:cs="Times New Roman"/>
          <w:b/>
          <w:bCs/>
          <w:sz w:val="28"/>
          <w:szCs w:val="28"/>
        </w:rPr>
      </w:pPr>
      <w:bookmarkStart w:id="13" w:name="_Toc225133480"/>
      <w:r w:rsidRPr="004343DF">
        <w:rPr>
          <w:rFonts w:ascii="Times New Roman" w:hAnsi="Times New Roman" w:cs="Times New Roman"/>
          <w:sz w:val="28"/>
          <w:szCs w:val="28"/>
        </w:rPr>
        <w:t>2.2</w:t>
      </w:r>
      <w:bookmarkStart w:id="14" w:name="_Toc223903934"/>
      <w:bookmarkStart w:id="15" w:name="_Toc223909300"/>
      <w:bookmarkEnd w:id="11"/>
      <w:bookmarkEnd w:id="12"/>
      <w:r w:rsidR="004343DF" w:rsidRPr="004343DF">
        <w:rPr>
          <w:rFonts w:hint="eastAsia"/>
          <w:sz w:val="28"/>
          <w:szCs w:val="28"/>
        </w:rPr>
        <w:t xml:space="preserve"> </w:t>
      </w:r>
      <w:r w:rsidR="00C75CEB" w:rsidRPr="00C75CEB">
        <w:rPr>
          <w:rFonts w:ascii="Times New Roman" w:eastAsia="標楷體" w:hAnsi="Times New Roman" w:cs="Times New Roman"/>
          <w:b/>
          <w:bCs/>
          <w:sz w:val="28"/>
          <w:szCs w:val="28"/>
        </w:rPr>
        <w:t>AI</w:t>
      </w:r>
      <w:r w:rsidR="00C75CEB" w:rsidRPr="00C75CEB">
        <w:rPr>
          <w:rFonts w:ascii="標楷體" w:eastAsia="標楷體" w:hAnsi="標楷體" w:cs="Times New Roman"/>
          <w:b/>
          <w:bCs/>
          <w:sz w:val="28"/>
          <w:szCs w:val="28"/>
        </w:rPr>
        <w:t>演算法與決策支援技術</w:t>
      </w:r>
      <w:bookmarkEnd w:id="13"/>
    </w:p>
    <w:p w14:paraId="5416C52D" w14:textId="6B46D2FA" w:rsidR="00C75CEB" w:rsidRPr="00C75CEB" w:rsidRDefault="00C75CEB" w:rsidP="00C75CEB">
      <w:pPr>
        <w:rPr>
          <w:rFonts w:hint="eastAsia"/>
        </w:rPr>
      </w:pPr>
      <w:r w:rsidRPr="00C75CEB">
        <w:t>隨著演算法與計算能力的提升，機器學習與深度學習等</w:t>
      </w:r>
      <w:r w:rsidRPr="00C75CEB">
        <w:t>AI</w:t>
      </w:r>
      <w:r w:rsidRPr="00C75CEB">
        <w:t>技術在</w:t>
      </w:r>
      <w:r w:rsidRPr="00C75CEB">
        <w:t>DSS</w:t>
      </w:r>
      <w:r w:rsidRPr="00C75CEB">
        <w:t>中扮演重要角色。</w:t>
      </w:r>
      <w:r w:rsidRPr="00C75CEB">
        <w:rPr>
          <w:rFonts w:ascii="Times New Roman" w:hAnsi="Times New Roman" w:cs="Times New Roman"/>
        </w:rPr>
        <w:t>Soori</w:t>
      </w:r>
      <w:r w:rsidRPr="00C75CEB">
        <w:t>等（</w:t>
      </w:r>
      <w:r w:rsidRPr="00C75CEB">
        <w:t>2026</w:t>
      </w:r>
      <w:r w:rsidRPr="00C75CEB">
        <w:t>）指出，在工業</w:t>
      </w:r>
      <w:r w:rsidRPr="00C75CEB">
        <w:t>4.0</w:t>
      </w:r>
      <w:r w:rsidRPr="00C75CEB">
        <w:t>背景下，</w:t>
      </w:r>
      <w:r w:rsidRPr="00C75CEB">
        <w:rPr>
          <w:rFonts w:ascii="Times New Roman" w:hAnsi="Times New Roman" w:cs="Times New Roman"/>
        </w:rPr>
        <w:t>AI-DSS</w:t>
      </w:r>
      <w:r w:rsidRPr="00C75CEB">
        <w:t>透過機器學習、深度學習</w:t>
      </w:r>
      <w:r w:rsidRPr="00C75CEB">
        <w:lastRenderedPageBreak/>
        <w:t>與自然語言處理等技術，將</w:t>
      </w:r>
      <w:r w:rsidRPr="00C75CEB">
        <w:rPr>
          <w:rFonts w:ascii="Times New Roman" w:hAnsi="Times New Roman" w:cs="Times New Roman"/>
        </w:rPr>
        <w:t>IoT</w:t>
      </w:r>
      <w:r w:rsidRPr="00C75CEB">
        <w:t>感測器數據與企業資料緊密結合，用以優化供應鏈、預測維護及品質控制等作業。在</w:t>
      </w:r>
      <w:r w:rsidRPr="00C75CEB">
        <w:rPr>
          <w:rFonts w:ascii="Times New Roman" w:hAnsi="Times New Roman" w:cs="Times New Roman"/>
        </w:rPr>
        <w:t>AI-DSS</w:t>
      </w:r>
      <w:r w:rsidRPr="00C75CEB">
        <w:t>的設計上，精度、透明度與用戶信任是必須平衡的要素。</w:t>
      </w:r>
      <w:r w:rsidRPr="00C75CEB">
        <w:rPr>
          <w:rFonts w:ascii="Times New Roman" w:hAnsi="Times New Roman" w:cs="Times New Roman"/>
        </w:rPr>
        <w:t>Kovari</w:t>
      </w:r>
      <w:r w:rsidRPr="00C75CEB">
        <w:t>（</w:t>
      </w:r>
      <w:r w:rsidRPr="00C75CEB">
        <w:t>2024</w:t>
      </w:r>
      <w:r w:rsidRPr="00C75CEB">
        <w:t>）強調，不同產業的</w:t>
      </w:r>
      <w:r w:rsidRPr="00C75CEB">
        <w:rPr>
          <w:rFonts w:ascii="Times New Roman" w:hAnsi="Times New Roman" w:cs="Times New Roman"/>
        </w:rPr>
        <w:t>AI-DSS</w:t>
      </w:r>
      <w:r w:rsidRPr="00C75CEB">
        <w:t>需兼顧模型準確度與系統可解釋性，以增進使用者接受度。機器學習算法如決策樹、隨機森林、神經網路等，各有優缺點。表</w:t>
      </w:r>
      <w:r w:rsidRPr="00C75CEB">
        <w:t>1</w:t>
      </w:r>
      <w:r w:rsidRPr="00C75CEB">
        <w:t>彙整常見演算法於決策支援的特性；例如決策樹易於解釋但</w:t>
      </w:r>
      <w:proofErr w:type="gramStart"/>
      <w:r w:rsidRPr="00C75CEB">
        <w:t>易過擬</w:t>
      </w:r>
      <w:proofErr w:type="gramEnd"/>
      <w:r w:rsidRPr="00C75CEB">
        <w:t>合，深度學習適用於複雜非線性問題但需要大量資料訓練，強化學習則適合連續決策流程但實現複雜。文獻也關注人機互動與可解釋</w:t>
      </w:r>
      <w:r w:rsidRPr="00C75CEB">
        <w:rPr>
          <w:rFonts w:ascii="Times New Roman" w:hAnsi="Times New Roman" w:cs="Times New Roman"/>
        </w:rPr>
        <w:t>AI</w:t>
      </w:r>
      <w:r w:rsidRPr="00C75CEB">
        <w:t>，</w:t>
      </w:r>
      <w:proofErr w:type="spellStart"/>
      <w:r w:rsidRPr="00C75CEB">
        <w:rPr>
          <w:rFonts w:ascii="Times New Roman" w:hAnsi="Times New Roman" w:cs="Times New Roman"/>
        </w:rPr>
        <w:t>Burggräf</w:t>
      </w:r>
      <w:proofErr w:type="spellEnd"/>
      <w:r w:rsidRPr="00C75CEB">
        <w:t>等（</w:t>
      </w:r>
      <w:r w:rsidRPr="00C75CEB">
        <w:t>2025</w:t>
      </w:r>
      <w:r w:rsidRPr="00C75CEB">
        <w:t>）在製造業案例中，應用</w:t>
      </w:r>
      <w:r w:rsidRPr="00C75CEB">
        <w:rPr>
          <w:rFonts w:ascii="Times New Roman" w:hAnsi="Times New Roman" w:cs="Times New Roman"/>
        </w:rPr>
        <w:t>SHAP</w:t>
      </w:r>
      <w:r w:rsidRPr="00C75CEB">
        <w:t>值為</w:t>
      </w:r>
      <w:r w:rsidRPr="00C75CEB">
        <w:rPr>
          <w:rFonts w:ascii="Times New Roman" w:hAnsi="Times New Roman" w:cs="Times New Roman"/>
        </w:rPr>
        <w:t>ML</w:t>
      </w:r>
      <w:r w:rsidRPr="00C75CEB">
        <w:t>模型提供解釋，以促進管理者對預測結果的信任。總體而言，不同文獻一致認為：適當選擇與調整</w:t>
      </w:r>
      <w:r w:rsidRPr="00C75CEB">
        <w:rPr>
          <w:rFonts w:ascii="Times New Roman" w:hAnsi="Times New Roman" w:cs="Times New Roman"/>
        </w:rPr>
        <w:t>AI</w:t>
      </w:r>
      <w:r w:rsidRPr="00C75CEB">
        <w:t>演算法，並加入可解釋性機制，是提高</w:t>
      </w:r>
      <w:r w:rsidRPr="00C75CEB">
        <w:rPr>
          <w:rFonts w:ascii="Times New Roman" w:hAnsi="Times New Roman" w:cs="Times New Roman"/>
        </w:rPr>
        <w:t>AI-DSS</w:t>
      </w:r>
      <w:r w:rsidRPr="00C75CEB">
        <w:t>效能與可採納性的關鍵。</w:t>
      </w:r>
    </w:p>
    <w:p w14:paraId="1B8B4D05" w14:textId="77777777" w:rsidR="00C75CEB" w:rsidRDefault="004343DF" w:rsidP="00C75CEB">
      <w:pPr>
        <w:pStyle w:val="3"/>
        <w:rPr>
          <w:rFonts w:ascii="標楷體" w:eastAsia="標楷體" w:hAnsi="標楷體" w:cs="Times New Roman"/>
          <w:b/>
          <w:bCs/>
          <w:sz w:val="24"/>
          <w:szCs w:val="24"/>
        </w:rPr>
      </w:pPr>
      <w:bookmarkStart w:id="16" w:name="_Toc225133481"/>
      <w:r w:rsidRPr="004343DF">
        <w:rPr>
          <w:rFonts w:ascii="Times New Roman" w:hAnsi="Times New Roman" w:cs="Times New Roman"/>
          <w:sz w:val="24"/>
          <w:szCs w:val="24"/>
        </w:rPr>
        <w:t>2.3</w:t>
      </w:r>
      <w:r w:rsidR="00C75CEB" w:rsidRPr="00C75CEB">
        <w:rPr>
          <w:rFonts w:ascii="標楷體" w:eastAsia="標楷體" w:hAnsi="標楷體" w:cs="Times New Roman"/>
          <w:b/>
          <w:bCs/>
          <w:sz w:val="24"/>
          <w:szCs w:val="24"/>
        </w:rPr>
        <w:t>製造業與金融業應用案例對比（假設）</w:t>
      </w:r>
      <w:bookmarkEnd w:id="16"/>
    </w:p>
    <w:p w14:paraId="2995D37D" w14:textId="7BB35CB1" w:rsidR="00C75CEB" w:rsidRPr="00C75CEB" w:rsidRDefault="00C75CEB" w:rsidP="00C75CEB">
      <w:pPr>
        <w:rPr>
          <w:rFonts w:hint="eastAsia"/>
        </w:rPr>
      </w:pPr>
      <w:r w:rsidRPr="00C75CEB">
        <w:t>在製造業中，</w:t>
      </w:r>
      <w:r w:rsidRPr="00C75CEB">
        <w:t>AI-DSS</w:t>
      </w:r>
      <w:r w:rsidRPr="00C75CEB">
        <w:t>多用於生產計畫優化與設備預測維護。例如，</w:t>
      </w:r>
      <w:r w:rsidRPr="00C75CEB">
        <w:rPr>
          <w:rFonts w:ascii="Times New Roman" w:hAnsi="Times New Roman" w:cs="Times New Roman"/>
        </w:rPr>
        <w:t>Soori</w:t>
      </w:r>
      <w:r w:rsidRPr="00C75CEB">
        <w:t>等（</w:t>
      </w:r>
      <w:r w:rsidRPr="00C75CEB">
        <w:t>2026</w:t>
      </w:r>
      <w:r w:rsidRPr="00C75CEB">
        <w:t>）指出，</w:t>
      </w:r>
      <w:r w:rsidRPr="00C75CEB">
        <w:t>AI</w:t>
      </w:r>
      <w:r w:rsidRPr="00C75CEB">
        <w:t>模型可分析生產線數據，提前預測故障並建議調度資源，顯著降低停機時間。製造業</w:t>
      </w:r>
      <w:r w:rsidRPr="00C75CEB">
        <w:t>AI-DSS</w:t>
      </w:r>
      <w:r w:rsidRPr="00C75CEB">
        <w:t>通常整合感測器數據與生產數據庫，著重實時性與可靠性。</w:t>
      </w:r>
      <w:proofErr w:type="spellStart"/>
      <w:r w:rsidRPr="00C75CEB">
        <w:rPr>
          <w:rFonts w:ascii="Times New Roman" w:hAnsi="Times New Roman" w:cs="Times New Roman"/>
        </w:rPr>
        <w:t>Burggräf</w:t>
      </w:r>
      <w:proofErr w:type="spellEnd"/>
      <w:r w:rsidRPr="00C75CEB">
        <w:t>（</w:t>
      </w:r>
      <w:r w:rsidRPr="00C75CEB">
        <w:t>2025</w:t>
      </w:r>
      <w:r w:rsidRPr="00C75CEB">
        <w:t>）實際案例中，結合</w:t>
      </w:r>
      <w:r w:rsidRPr="00C75CEB">
        <w:rPr>
          <w:rFonts w:ascii="Times New Roman" w:hAnsi="Times New Roman" w:cs="Times New Roman"/>
        </w:rPr>
        <w:t>ML</w:t>
      </w:r>
      <w:r w:rsidRPr="00C75CEB">
        <w:t>模型與解釋方法的</w:t>
      </w:r>
      <w:r w:rsidRPr="00C75CEB">
        <w:rPr>
          <w:rFonts w:ascii="Times New Roman" w:hAnsi="Times New Roman" w:cs="Times New Roman"/>
        </w:rPr>
        <w:t>DSS</w:t>
      </w:r>
      <w:r w:rsidRPr="00C75CEB">
        <w:t>，可在裝配線上即時警示零件短缺，並解釋原因，提升決策透明度。反觀金融業，</w:t>
      </w:r>
      <w:r w:rsidRPr="00C75CEB">
        <w:rPr>
          <w:rFonts w:ascii="Times New Roman" w:hAnsi="Times New Roman" w:cs="Times New Roman"/>
        </w:rPr>
        <w:t>AI-DSS</w:t>
      </w:r>
      <w:r w:rsidRPr="00C75CEB">
        <w:t>應用於風險控制與投資決策。</w:t>
      </w:r>
      <w:r w:rsidRPr="00C75CEB">
        <w:rPr>
          <w:rFonts w:ascii="Times New Roman" w:hAnsi="Times New Roman" w:cs="Times New Roman"/>
        </w:rPr>
        <w:t>Zhu</w:t>
      </w:r>
      <w:r w:rsidRPr="00C75CEB">
        <w:t>（</w:t>
      </w:r>
      <w:r w:rsidRPr="00C75CEB">
        <w:t>2026</w:t>
      </w:r>
      <w:r w:rsidRPr="00C75CEB">
        <w:t>）提出一套智慧決策系統整合股票歷史資料、社群情緒與政治事件，使用高效特徵選擇與</w:t>
      </w:r>
      <w:r w:rsidRPr="00C75CEB">
        <w:rPr>
          <w:rFonts w:ascii="Times New Roman" w:hAnsi="Times New Roman" w:cs="Times New Roman"/>
        </w:rPr>
        <w:t>RBLSTM</w:t>
      </w:r>
      <w:r w:rsidRPr="00C75CEB">
        <w:t>模型，達到</w:t>
      </w:r>
      <w:r w:rsidRPr="00C75CEB">
        <w:t>98.42%</w:t>
      </w:r>
      <w:r w:rsidRPr="00C75CEB">
        <w:t>的預測準確度。該研究顯示，</w:t>
      </w:r>
      <w:proofErr w:type="gramStart"/>
      <w:r w:rsidRPr="00C75CEB">
        <w:t>結合多源數據</w:t>
      </w:r>
      <w:proofErr w:type="gramEnd"/>
      <w:r w:rsidRPr="00C75CEB">
        <w:t>（如</w:t>
      </w:r>
      <w:r w:rsidRPr="00C75CEB">
        <w:rPr>
          <w:rFonts w:ascii="Times New Roman" w:eastAsia="標楷體" w:hAnsi="Times New Roman" w:cs="Times New Roman"/>
        </w:rPr>
        <w:t>Yahoo Finance</w:t>
      </w:r>
      <w:r w:rsidRPr="00C75CEB">
        <w:t>股價、</w:t>
      </w:r>
      <w:r w:rsidRPr="00C75CEB">
        <w:rPr>
          <w:rFonts w:ascii="Times New Roman" w:hAnsi="Times New Roman" w:cs="Times New Roman"/>
        </w:rPr>
        <w:t>Twitter</w:t>
      </w:r>
      <w:r w:rsidRPr="00C75CEB">
        <w:t>情緒分析等），可提升金融市場趨勢預測的效果。金融</w:t>
      </w:r>
      <w:r w:rsidRPr="00C75CEB">
        <w:rPr>
          <w:rFonts w:ascii="Times New Roman" w:hAnsi="Times New Roman" w:cs="Times New Roman"/>
        </w:rPr>
        <w:t>AI-DSS</w:t>
      </w:r>
      <w:r w:rsidRPr="00C75CEB">
        <w:t>則需兼顧監管要求與解釋性，因決策錯誤風險高，模型透明度尤為重要。總結而言，製造業案例強調實時生產資訊的利用與人機協作，金融業案例則強調跨領域資料</w:t>
      </w:r>
      <w:proofErr w:type="gramStart"/>
      <w:r w:rsidRPr="00C75CEB">
        <w:t>整合與算法</w:t>
      </w:r>
      <w:proofErr w:type="gramEnd"/>
      <w:r w:rsidRPr="00C75CEB">
        <w:t>精度。兩者共同發現，</w:t>
      </w:r>
      <w:r w:rsidRPr="00C75CEB">
        <w:rPr>
          <w:rFonts w:ascii="Times New Roman" w:hAnsi="Times New Roman" w:cs="Times New Roman"/>
        </w:rPr>
        <w:t>AI-DSS</w:t>
      </w:r>
      <w:r w:rsidRPr="00C75CEB">
        <w:t>能提升決策品質，</w:t>
      </w:r>
      <w:proofErr w:type="gramStart"/>
      <w:r w:rsidRPr="00C75CEB">
        <w:t>但均須克服</w:t>
      </w:r>
      <w:proofErr w:type="gramEnd"/>
      <w:r w:rsidRPr="00C75CEB">
        <w:t>資料品質與解釋性挑戰。</w:t>
      </w:r>
    </w:p>
    <w:p w14:paraId="66A465AE" w14:textId="4A166C4B" w:rsidR="007C34EB" w:rsidRPr="004343DF" w:rsidRDefault="007C34EB" w:rsidP="00C75CEB">
      <w:pPr>
        <w:pStyle w:val="3"/>
        <w:rPr>
          <w:rFonts w:ascii="標楷體" w:eastAsia="標楷體" w:hAnsi="標楷體"/>
          <w:sz w:val="36"/>
          <w:szCs w:val="36"/>
        </w:rPr>
      </w:pPr>
      <w:bookmarkStart w:id="17" w:name="_Toc225133482"/>
      <w:r w:rsidRPr="004343DF">
        <w:rPr>
          <w:rFonts w:ascii="標楷體" w:eastAsia="標楷體" w:hAnsi="標楷體"/>
          <w:sz w:val="36"/>
          <w:szCs w:val="36"/>
        </w:rPr>
        <w:lastRenderedPageBreak/>
        <w:t>第三章 研究方法</w:t>
      </w:r>
      <w:bookmarkEnd w:id="14"/>
      <w:bookmarkEnd w:id="15"/>
      <w:bookmarkEnd w:id="17"/>
    </w:p>
    <w:p w14:paraId="03BFEE04" w14:textId="2C6A260D" w:rsidR="004343DF" w:rsidRDefault="007C34EB" w:rsidP="004343DF">
      <w:pPr>
        <w:pStyle w:val="2"/>
        <w:rPr>
          <w:rFonts w:ascii="標楷體" w:eastAsia="標楷體" w:hAnsi="標楷體"/>
          <w:b/>
          <w:bCs/>
          <w:sz w:val="32"/>
          <w:szCs w:val="32"/>
        </w:rPr>
      </w:pPr>
      <w:bookmarkStart w:id="18" w:name="_Toc223903935"/>
      <w:bookmarkStart w:id="19" w:name="_Toc223909301"/>
      <w:bookmarkStart w:id="20" w:name="_Toc225133483"/>
      <w:r w:rsidRPr="004343DF">
        <w:rPr>
          <w:rFonts w:ascii="Times New Roman" w:eastAsia="微軟正黑體" w:hAnsi="Times New Roman" w:cs="Times New Roman"/>
          <w:sz w:val="28"/>
          <w:szCs w:val="28"/>
        </w:rPr>
        <w:t xml:space="preserve">3.1 </w:t>
      </w:r>
      <w:bookmarkEnd w:id="18"/>
      <w:bookmarkEnd w:id="19"/>
      <w:r w:rsidR="004343DF" w:rsidRPr="004343DF">
        <w:rPr>
          <w:rFonts w:ascii="標楷體" w:eastAsia="標楷體" w:hAnsi="標楷體"/>
          <w:b/>
          <w:bCs/>
          <w:sz w:val="32"/>
          <w:szCs w:val="32"/>
        </w:rPr>
        <w:t>研究設計</w:t>
      </w:r>
      <w:bookmarkEnd w:id="20"/>
    </w:p>
    <w:p w14:paraId="550290A8" w14:textId="7E1EA317" w:rsidR="00C75CEB" w:rsidRDefault="00C75CEB" w:rsidP="00C75CEB">
      <w:r w:rsidRPr="00C75CEB">
        <w:t>本研究假設設計一套</w:t>
      </w:r>
      <w:r w:rsidRPr="00C75CEB">
        <w:rPr>
          <w:rFonts w:ascii="Times New Roman" w:hAnsi="Times New Roman" w:cs="Times New Roman"/>
        </w:rPr>
        <w:t>AI</w:t>
      </w:r>
      <w:r w:rsidRPr="00C75CEB">
        <w:t>決策支援系統架構（</w:t>
      </w:r>
      <w:r w:rsidR="008B144D">
        <w:fldChar w:fldCharType="begin"/>
      </w:r>
      <w:r w:rsidR="008B144D">
        <w:instrText xml:space="preserve"> REF _Ref225133353 \h </w:instrText>
      </w:r>
      <w:r w:rsidR="008B144D">
        <w:fldChar w:fldCharType="separate"/>
      </w:r>
      <w:r w:rsidR="008B144D" w:rsidRPr="00D73305">
        <w:rPr>
          <w:rFonts w:hint="eastAsia"/>
          <w:sz w:val="20"/>
          <w:szCs w:val="20"/>
        </w:rPr>
        <w:t>圖</w:t>
      </w:r>
      <w:r w:rsidR="008B144D" w:rsidRPr="00D73305">
        <w:rPr>
          <w:rFonts w:hint="eastAsia"/>
          <w:sz w:val="20"/>
          <w:szCs w:val="20"/>
        </w:rPr>
        <w:t xml:space="preserve"> </w:t>
      </w:r>
      <w:r w:rsidR="008B144D">
        <w:rPr>
          <w:noProof/>
        </w:rPr>
        <w:t>1</w:t>
      </w:r>
      <w:r w:rsidR="008B144D">
        <w:fldChar w:fldCharType="end"/>
      </w:r>
      <w:r w:rsidRPr="00C75CEB">
        <w:t>），適用於製造與金融兩大場域。系統分為三層：資料層、處理層與應用層。資料層負責蒐集企業內外部資料，包括製造業的設備感測器數據和生產記錄、金融業的市場歷史數據與經濟指標（</w:t>
      </w:r>
      <w:r w:rsidRPr="00C75CEB">
        <w:rPr>
          <w:b/>
          <w:bCs/>
        </w:rPr>
        <w:t>假設</w:t>
      </w:r>
      <w:r w:rsidRPr="00C75CEB">
        <w:t>採用公開資料集，見</w:t>
      </w:r>
      <w:r w:rsidR="008B144D">
        <w:fldChar w:fldCharType="begin"/>
      </w:r>
      <w:r w:rsidR="008B144D">
        <w:instrText xml:space="preserve"> REF _Ref225133371 \h </w:instrText>
      </w:r>
      <w:r w:rsidR="008B144D">
        <w:fldChar w:fldCharType="separate"/>
      </w:r>
      <w:r w:rsidR="008B144D">
        <w:rPr>
          <w:rFonts w:hint="eastAsia"/>
        </w:rPr>
        <w:t>表</w:t>
      </w:r>
      <w:r w:rsidR="008B144D">
        <w:rPr>
          <w:rFonts w:hint="eastAsia"/>
        </w:rPr>
        <w:t xml:space="preserve"> </w:t>
      </w:r>
      <w:r w:rsidR="008B144D">
        <w:rPr>
          <w:noProof/>
        </w:rPr>
        <w:t>3</w:t>
      </w:r>
      <w:r w:rsidR="008B144D">
        <w:fldChar w:fldCharType="end"/>
      </w:r>
      <w:r w:rsidRPr="00C75CEB">
        <w:t>）。處理層進行資料前處理（如資料清洗、特徵工程）後，將資料輸入機器學習模型與規則引擎，生成決策建議。應用層則將結果以</w:t>
      </w:r>
      <w:proofErr w:type="gramStart"/>
      <w:r w:rsidRPr="00C75CEB">
        <w:t>可視化報表</w:t>
      </w:r>
      <w:proofErr w:type="gramEnd"/>
      <w:r w:rsidRPr="00C75CEB">
        <w:t>與互動介面呈現給使用者，並允許決策者手動調整或再訓練模型。</w:t>
      </w:r>
    </w:p>
    <w:p w14:paraId="56BA62EA" w14:textId="77777777" w:rsidR="00CA3439" w:rsidRDefault="003C28A2" w:rsidP="00CA3439">
      <w:pPr>
        <w:keepNext/>
      </w:pPr>
      <w:r>
        <w:rPr>
          <w:rFonts w:hint="eastAsia"/>
          <w:noProof/>
        </w:rPr>
        <w:drawing>
          <wp:inline distT="0" distB="0" distL="0" distR="0" wp14:anchorId="7F90B9C0" wp14:editId="15A508CA">
            <wp:extent cx="5731510" cy="3209925"/>
            <wp:effectExtent l="0" t="0" r="2540" b="9525"/>
            <wp:docPr id="16167950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5056" name="圖片 16167950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138D" w14:textId="7C7B5A89" w:rsidR="003C28A2" w:rsidRPr="00D73305" w:rsidRDefault="00CA3439" w:rsidP="00CA3439">
      <w:pPr>
        <w:pStyle w:val="af5"/>
      </w:pPr>
      <w:bookmarkStart w:id="21" w:name="_Ref225133353"/>
      <w:bookmarkStart w:id="22" w:name="_Toc225133531"/>
      <w:r w:rsidRPr="00D73305">
        <w:rPr>
          <w:rFonts w:hint="eastAsia"/>
        </w:rPr>
        <w:t>圖</w:t>
      </w:r>
      <w:r w:rsidRPr="00D73305">
        <w:rPr>
          <w:rFonts w:hint="eastAsia"/>
        </w:rPr>
        <w:t xml:space="preserve"> </w:t>
      </w:r>
      <w:r w:rsidRPr="00D73305">
        <w:fldChar w:fldCharType="begin"/>
      </w:r>
      <w:r w:rsidRPr="00D73305">
        <w:instrText xml:space="preserve"> </w:instrText>
      </w:r>
      <w:r w:rsidRPr="00D73305">
        <w:rPr>
          <w:rFonts w:hint="eastAsia"/>
        </w:rPr>
        <w:instrText xml:space="preserve">SEQ </w:instrText>
      </w:r>
      <w:r w:rsidRPr="00D73305">
        <w:rPr>
          <w:rFonts w:hint="eastAsia"/>
        </w:rPr>
        <w:instrText>圖</w:instrText>
      </w:r>
      <w:r w:rsidRPr="00D73305">
        <w:rPr>
          <w:rFonts w:hint="eastAsia"/>
        </w:rPr>
        <w:instrText xml:space="preserve"> \* ARABIC</w:instrText>
      </w:r>
      <w:r w:rsidRPr="00D73305">
        <w:instrText xml:space="preserve"> </w:instrText>
      </w:r>
      <w:r w:rsidRPr="00D73305">
        <w:fldChar w:fldCharType="separate"/>
      </w:r>
      <w:r w:rsidR="00B7038F">
        <w:rPr>
          <w:noProof/>
        </w:rPr>
        <w:t>1</w:t>
      </w:r>
      <w:r w:rsidRPr="00D73305">
        <w:fldChar w:fldCharType="end"/>
      </w:r>
      <w:bookmarkEnd w:id="21"/>
      <w:r w:rsidR="008B144D">
        <w:rPr>
          <w:rFonts w:hint="eastAsia"/>
        </w:rPr>
        <w:t xml:space="preserve"> </w:t>
      </w:r>
      <w:r w:rsidRPr="00D73305">
        <w:rPr>
          <w:rFonts w:hint="eastAsia"/>
        </w:rPr>
        <w:t>AI</w:t>
      </w:r>
      <w:r w:rsidRPr="00D73305">
        <w:rPr>
          <w:rFonts w:hint="eastAsia"/>
        </w:rPr>
        <w:t>驅動決策支援系統架構示意圖</w:t>
      </w:r>
      <w:bookmarkEnd w:id="22"/>
    </w:p>
    <w:p w14:paraId="35DEA388" w14:textId="77777777" w:rsidR="00D73305" w:rsidRDefault="003C28A2" w:rsidP="00D73305">
      <w:pPr>
        <w:keepNext/>
      </w:pPr>
      <w:proofErr w:type="gramStart"/>
      <w:r w:rsidRPr="003C28A2">
        <w:t>此外，</w:t>
      </w:r>
      <w:proofErr w:type="gramEnd"/>
      <w:r w:rsidRPr="003C28A2">
        <w:t>研究流程如圖</w:t>
      </w:r>
      <w:r w:rsidRPr="003C28A2">
        <w:t>2</w:t>
      </w:r>
      <w:r w:rsidRPr="003C28A2">
        <w:t>所示。首先</w:t>
      </w:r>
      <w:r w:rsidRPr="003C28A2">
        <w:rPr>
          <w:b/>
          <w:bCs/>
        </w:rPr>
        <w:t>假設</w:t>
      </w:r>
      <w:r w:rsidRPr="003C28A2">
        <w:t>取得公開數據，並針對不同場域進行預處理；接著訓練多種</w:t>
      </w:r>
      <w:r w:rsidRPr="003C28A2">
        <w:rPr>
          <w:rFonts w:ascii="Times New Roman" w:hAnsi="Times New Roman" w:cs="Times New Roman"/>
        </w:rPr>
        <w:t>AI</w:t>
      </w:r>
      <w:r w:rsidRPr="003C28A2">
        <w:t>模型（如決策樹、神經網路、增強學習），選出表現最佳的模型；最後將模型部署在</w:t>
      </w:r>
      <w:r w:rsidRPr="003C28A2">
        <w:rPr>
          <w:rFonts w:ascii="Times New Roman" w:hAnsi="Times New Roman" w:cs="Times New Roman"/>
        </w:rPr>
        <w:t>DSS</w:t>
      </w:r>
      <w:r w:rsidRPr="003C28A2">
        <w:t>中並收集使用者回饋以評估系統效能。本研究僅聚焦技</w:t>
      </w:r>
      <w:r w:rsidRPr="003C28A2">
        <w:lastRenderedPageBreak/>
        <w:t>術架構與模型驗證，不涉及實際部署與使用者實驗，因此透過假設案例進行分析。</w:t>
      </w:r>
      <w:r>
        <w:rPr>
          <w:rFonts w:hint="eastAsia"/>
          <w:noProof/>
        </w:rPr>
        <w:drawing>
          <wp:inline distT="0" distB="0" distL="0" distR="0" wp14:anchorId="40192C00" wp14:editId="07424D88">
            <wp:extent cx="5731510" cy="3209925"/>
            <wp:effectExtent l="0" t="0" r="2540" b="9525"/>
            <wp:docPr id="23568075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80758" name="圖片 2356807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0A41" w14:textId="26FAB1B8" w:rsidR="003C28A2" w:rsidRPr="003C28A2" w:rsidRDefault="00D73305" w:rsidP="00D73305">
      <w:pPr>
        <w:pStyle w:val="af5"/>
        <w:rPr>
          <w:rFonts w:hint="eastAsia"/>
        </w:rPr>
      </w:pPr>
      <w:bookmarkStart w:id="23" w:name="_Toc22513353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7038F">
        <w:rPr>
          <w:noProof/>
        </w:rPr>
        <w:t>2</w:t>
      </w:r>
      <w:r>
        <w:fldChar w:fldCharType="end"/>
      </w:r>
      <w:r w:rsidRPr="00AB2A74">
        <w:rPr>
          <w:rFonts w:hint="eastAsia"/>
        </w:rPr>
        <w:t>研究方法流程示意圖</w:t>
      </w:r>
      <w:bookmarkEnd w:id="23"/>
    </w:p>
    <w:p w14:paraId="6F5688F1" w14:textId="65D069A7" w:rsidR="003C28A2" w:rsidRPr="003C28A2" w:rsidRDefault="004343DF" w:rsidP="003C28A2">
      <w:pPr>
        <w:pStyle w:val="3"/>
        <w:rPr>
          <w:rFonts w:ascii="標楷體" w:eastAsia="標楷體" w:hAnsi="標楷體" w:hint="eastAsia"/>
          <w:sz w:val="28"/>
          <w:szCs w:val="28"/>
        </w:rPr>
      </w:pPr>
      <w:bookmarkStart w:id="24" w:name="_Toc225133484"/>
      <w:r w:rsidRPr="004343DF">
        <w:rPr>
          <w:rFonts w:ascii="Times New Roman" w:eastAsia="微軟正黑體" w:hAnsi="Times New Roman" w:cs="Times New Roman"/>
          <w:sz w:val="28"/>
          <w:szCs w:val="28"/>
        </w:rPr>
        <w:t>3.2</w:t>
      </w:r>
      <w:r w:rsidRPr="004343D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43DF">
        <w:rPr>
          <w:rFonts w:ascii="標楷體" w:eastAsia="標楷體" w:hAnsi="標楷體"/>
          <w:sz w:val="28"/>
          <w:szCs w:val="28"/>
        </w:rPr>
        <w:t>資料來源</w:t>
      </w:r>
      <w:bookmarkEnd w:id="24"/>
    </w:p>
    <w:p w14:paraId="68A35F7E" w14:textId="482457FD" w:rsidR="00B7038F" w:rsidRDefault="003C28A2" w:rsidP="00B7038F">
      <w:pPr>
        <w:rPr>
          <w:rFonts w:hint="eastAsia"/>
        </w:rPr>
      </w:pPr>
      <w:r w:rsidRPr="003C28A2">
        <w:t>本研究</w:t>
      </w:r>
      <w:r w:rsidRPr="003C28A2">
        <w:rPr>
          <w:b/>
          <w:bCs/>
        </w:rPr>
        <w:t>假設</w:t>
      </w:r>
      <w:r w:rsidRPr="003C28A2">
        <w:t>採用公開資料集與政府統計資料為來源（見</w:t>
      </w:r>
      <w:r w:rsidR="008B144D">
        <w:fldChar w:fldCharType="begin"/>
      </w:r>
      <w:r w:rsidR="008B144D">
        <w:instrText xml:space="preserve"> REF _Ref225133408 \h </w:instrText>
      </w:r>
      <w:r w:rsidR="008B144D">
        <w:fldChar w:fldCharType="separate"/>
      </w:r>
      <w:r w:rsidR="008B144D">
        <w:rPr>
          <w:rFonts w:hint="eastAsia"/>
        </w:rPr>
        <w:t>表</w:t>
      </w:r>
      <w:r w:rsidR="008B144D">
        <w:rPr>
          <w:rFonts w:hint="eastAsia"/>
        </w:rPr>
        <w:t xml:space="preserve"> </w:t>
      </w:r>
      <w:r w:rsidR="008B144D">
        <w:rPr>
          <w:noProof/>
        </w:rPr>
        <w:t>1</w:t>
      </w:r>
      <w:r w:rsidR="008B144D">
        <w:fldChar w:fldCharType="end"/>
      </w:r>
      <w:r w:rsidRPr="003C28A2">
        <w:t>）。在製造業方面，</w:t>
      </w:r>
      <w:r w:rsidRPr="003C28A2">
        <w:rPr>
          <w:b/>
          <w:bCs/>
        </w:rPr>
        <w:t>假設</w:t>
      </w:r>
      <w:r w:rsidRPr="003C28A2">
        <w:t>使用</w:t>
      </w:r>
      <w:r w:rsidRPr="003C28A2">
        <w:rPr>
          <w:rFonts w:ascii="Times New Roman" w:hAnsi="Times New Roman" w:cs="Times New Roman"/>
        </w:rPr>
        <w:t>NASA C-MAPSS</w:t>
      </w:r>
      <w:proofErr w:type="gramStart"/>
      <w:r w:rsidRPr="003C28A2">
        <w:t>渦</w:t>
      </w:r>
      <w:proofErr w:type="gramEnd"/>
      <w:r w:rsidRPr="003C28A2">
        <w:t>扇引擎故障數據集（約</w:t>
      </w:r>
      <w:r w:rsidRPr="003C28A2">
        <w:t>2,000</w:t>
      </w:r>
      <w:r w:rsidRPr="003C28A2">
        <w:t>筆飛行周期感測數據，時間範圍涵蓋模擬壽命週期），資料包含多通道振動、溫度等感測器讀數。</w:t>
      </w:r>
      <w:r w:rsidRPr="003C28A2">
        <w:rPr>
          <w:b/>
          <w:bCs/>
        </w:rPr>
        <w:t>假設</w:t>
      </w:r>
      <w:r w:rsidRPr="003C28A2">
        <w:t>資料前處理包括異常值檢測、缺失</w:t>
      </w:r>
      <w:proofErr w:type="gramStart"/>
      <w:r w:rsidRPr="003C28A2">
        <w:t>值插補與</w:t>
      </w:r>
      <w:proofErr w:type="gramEnd"/>
      <w:r w:rsidRPr="003C28A2">
        <w:t>特徵標準化。金融業方面，</w:t>
      </w:r>
      <w:r w:rsidRPr="003C28A2">
        <w:rPr>
          <w:b/>
          <w:bCs/>
        </w:rPr>
        <w:t>假設</w:t>
      </w:r>
      <w:r w:rsidRPr="003C28A2">
        <w:t>使用公開股市歷史價格與經濟指標資料（例如</w:t>
      </w:r>
      <w:r w:rsidRPr="003C28A2">
        <w:rPr>
          <w:rFonts w:ascii="Times New Roman" w:hAnsi="Times New Roman" w:cs="Times New Roman"/>
        </w:rPr>
        <w:t>Yahoo Finance</w:t>
      </w:r>
      <w:r w:rsidRPr="003C28A2">
        <w:t>歷史股價，以及政府公布的利率與通膨數據，總樣本數約數萬筆，時間範圍</w:t>
      </w:r>
      <w:r w:rsidRPr="003C28A2">
        <w:t>2000</w:t>
      </w:r>
      <w:proofErr w:type="gramStart"/>
      <w:r w:rsidRPr="003C28A2">
        <w:t>–</w:t>
      </w:r>
      <w:proofErr w:type="gramEnd"/>
      <w:r w:rsidRPr="003C28A2">
        <w:t>2025</w:t>
      </w:r>
      <w:r w:rsidRPr="003C28A2">
        <w:t>年）。金融數據前處理步驟同樣包括缺失值處理、特徵縮放與類別編碼。兩者皆假設採用分訓練集</w:t>
      </w:r>
      <w:r w:rsidRPr="003C28A2">
        <w:t>/</w:t>
      </w:r>
      <w:r w:rsidRPr="003C28A2">
        <w:t>測試集</w:t>
      </w:r>
      <w:proofErr w:type="gramStart"/>
      <w:r w:rsidRPr="003C28A2">
        <w:t>（</w:t>
      </w:r>
      <w:proofErr w:type="gramEnd"/>
      <w:r w:rsidRPr="003C28A2">
        <w:t>7:3</w:t>
      </w:r>
      <w:proofErr w:type="gramStart"/>
      <w:r w:rsidRPr="003C28A2">
        <w:t>）</w:t>
      </w:r>
      <w:proofErr w:type="gramEnd"/>
      <w:r w:rsidRPr="003C28A2">
        <w:t>進行模型評估。</w:t>
      </w:r>
      <w:r w:rsidRPr="003C28A2">
        <w:rPr>
          <w:b/>
          <w:bCs/>
        </w:rPr>
        <w:t>假設</w:t>
      </w:r>
      <w:r w:rsidRPr="003C28A2">
        <w:t>該研究未與企業合作，故資料</w:t>
      </w:r>
      <w:proofErr w:type="gramStart"/>
      <w:r w:rsidRPr="003C28A2">
        <w:t>來源均為公共</w:t>
      </w:r>
      <w:proofErr w:type="gramEnd"/>
      <w:r w:rsidRPr="003C28A2">
        <w:t>管道並已被去識別化。</w:t>
      </w:r>
    </w:p>
    <w:p w14:paraId="7D8D215F" w14:textId="61CB0F93" w:rsidR="00B7038F" w:rsidRDefault="00B7038F" w:rsidP="00B7038F">
      <w:pPr>
        <w:pStyle w:val="af5"/>
        <w:keepNext/>
        <w:jc w:val="center"/>
      </w:pPr>
      <w:bookmarkStart w:id="25" w:name="_Ref225133408"/>
      <w:bookmarkStart w:id="26" w:name="_Toc225133537"/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25"/>
      <w:r w:rsidRPr="001B08FE">
        <w:rPr>
          <w:rFonts w:hint="eastAsia"/>
        </w:rPr>
        <w:t>資料來源與前處理方法比較</w:t>
      </w:r>
      <w:bookmarkEnd w:id="26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47"/>
        <w:gridCol w:w="1446"/>
        <w:gridCol w:w="1475"/>
        <w:gridCol w:w="1476"/>
        <w:gridCol w:w="1473"/>
        <w:gridCol w:w="1460"/>
      </w:tblGrid>
      <w:tr w:rsidR="003C28A2" w:rsidRPr="003C28A2" w14:paraId="5EDE9104" w14:textId="77777777">
        <w:tc>
          <w:tcPr>
            <w:tcW w:w="1502" w:type="dxa"/>
          </w:tcPr>
          <w:p w14:paraId="43EC77B5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範例領域</w:t>
            </w:r>
          </w:p>
        </w:tc>
        <w:tc>
          <w:tcPr>
            <w:tcW w:w="1502" w:type="dxa"/>
          </w:tcPr>
          <w:p w14:paraId="61B9406E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資料類型</w:t>
            </w:r>
          </w:p>
        </w:tc>
        <w:tc>
          <w:tcPr>
            <w:tcW w:w="1503" w:type="dxa"/>
          </w:tcPr>
          <w:p w14:paraId="1AE9A876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假設資料來源</w:t>
            </w:r>
          </w:p>
        </w:tc>
        <w:tc>
          <w:tcPr>
            <w:tcW w:w="1503" w:type="dxa"/>
          </w:tcPr>
          <w:p w14:paraId="10F06AF2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樣本數</w:t>
            </w:r>
            <w:r w:rsidRPr="003C28A2">
              <w:rPr>
                <w:rFonts w:hint="eastAsia"/>
              </w:rPr>
              <w:t>(</w:t>
            </w:r>
            <w:r w:rsidRPr="003C28A2">
              <w:rPr>
                <w:rFonts w:hint="eastAsia"/>
              </w:rPr>
              <w:t>筆</w:t>
            </w:r>
            <w:r w:rsidRPr="003C28A2">
              <w:rPr>
                <w:rFonts w:hint="eastAsia"/>
              </w:rPr>
              <w:t>)</w:t>
            </w:r>
          </w:p>
        </w:tc>
        <w:tc>
          <w:tcPr>
            <w:tcW w:w="1503" w:type="dxa"/>
          </w:tcPr>
          <w:p w14:paraId="7243829A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時間範圍</w:t>
            </w:r>
          </w:p>
        </w:tc>
        <w:tc>
          <w:tcPr>
            <w:tcW w:w="1503" w:type="dxa"/>
          </w:tcPr>
          <w:p w14:paraId="22F65318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前處理方法</w:t>
            </w:r>
          </w:p>
        </w:tc>
      </w:tr>
      <w:tr w:rsidR="003C28A2" w:rsidRPr="003C28A2" w14:paraId="1BB38650" w14:textId="77777777">
        <w:tc>
          <w:tcPr>
            <w:tcW w:w="1502" w:type="dxa"/>
          </w:tcPr>
          <w:p w14:paraId="1B6E235E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製造業</w:t>
            </w:r>
          </w:p>
        </w:tc>
        <w:tc>
          <w:tcPr>
            <w:tcW w:w="1502" w:type="dxa"/>
          </w:tcPr>
          <w:p w14:paraId="6B4F899D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飛行器引擎感測數據</w:t>
            </w:r>
          </w:p>
        </w:tc>
        <w:tc>
          <w:tcPr>
            <w:tcW w:w="1503" w:type="dxa"/>
          </w:tcPr>
          <w:p w14:paraId="655F3C47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NASA C-MAPSS</w:t>
            </w:r>
            <w:r w:rsidRPr="003C28A2">
              <w:rPr>
                <w:rFonts w:hint="eastAsia"/>
              </w:rPr>
              <w:t>假設</w:t>
            </w:r>
          </w:p>
        </w:tc>
        <w:tc>
          <w:tcPr>
            <w:tcW w:w="1503" w:type="dxa"/>
          </w:tcPr>
          <w:p w14:paraId="11984D88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~2,000</w:t>
            </w:r>
          </w:p>
        </w:tc>
        <w:tc>
          <w:tcPr>
            <w:tcW w:w="1503" w:type="dxa"/>
          </w:tcPr>
          <w:p w14:paraId="1AE316CD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模擬壽命週期</w:t>
            </w:r>
          </w:p>
        </w:tc>
        <w:tc>
          <w:tcPr>
            <w:tcW w:w="1503" w:type="dxa"/>
          </w:tcPr>
          <w:p w14:paraId="14EE7963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異常值剔除、標準化</w:t>
            </w:r>
          </w:p>
        </w:tc>
      </w:tr>
      <w:tr w:rsidR="003C28A2" w:rsidRPr="003C28A2" w14:paraId="1E9C589B" w14:textId="77777777">
        <w:tc>
          <w:tcPr>
            <w:tcW w:w="1502" w:type="dxa"/>
          </w:tcPr>
          <w:p w14:paraId="51345925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製造業</w:t>
            </w:r>
          </w:p>
        </w:tc>
        <w:tc>
          <w:tcPr>
            <w:tcW w:w="1502" w:type="dxa"/>
          </w:tcPr>
          <w:p w14:paraId="604CAF1D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生產線日志</w:t>
            </w:r>
          </w:p>
        </w:tc>
        <w:tc>
          <w:tcPr>
            <w:tcW w:w="1503" w:type="dxa"/>
          </w:tcPr>
          <w:p w14:paraId="78E6E118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公開製造流程資料</w:t>
            </w:r>
          </w:p>
        </w:tc>
        <w:tc>
          <w:tcPr>
            <w:tcW w:w="1503" w:type="dxa"/>
          </w:tcPr>
          <w:p w14:paraId="4C5655B2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~10,000</w:t>
            </w:r>
          </w:p>
        </w:tc>
        <w:tc>
          <w:tcPr>
            <w:tcW w:w="1503" w:type="dxa"/>
          </w:tcPr>
          <w:p w14:paraId="272270CC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2020</w:t>
            </w:r>
            <w:proofErr w:type="gramStart"/>
            <w:r w:rsidRPr="003C28A2">
              <w:rPr>
                <w:rFonts w:hint="eastAsia"/>
              </w:rPr>
              <w:t>–</w:t>
            </w:r>
            <w:proofErr w:type="gramEnd"/>
            <w:r w:rsidRPr="003C28A2">
              <w:rPr>
                <w:rFonts w:hint="eastAsia"/>
              </w:rPr>
              <w:t>2024</w:t>
            </w:r>
            <w:r w:rsidRPr="003C28A2">
              <w:rPr>
                <w:rFonts w:hint="eastAsia"/>
              </w:rPr>
              <w:t>年</w:t>
            </w:r>
          </w:p>
        </w:tc>
        <w:tc>
          <w:tcPr>
            <w:tcW w:w="1503" w:type="dxa"/>
          </w:tcPr>
          <w:p w14:paraId="6F4E017F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類別編碼、特徵篩選</w:t>
            </w:r>
          </w:p>
        </w:tc>
      </w:tr>
      <w:tr w:rsidR="003C28A2" w:rsidRPr="003C28A2" w14:paraId="39C315B4" w14:textId="77777777">
        <w:tc>
          <w:tcPr>
            <w:tcW w:w="1502" w:type="dxa"/>
          </w:tcPr>
          <w:p w14:paraId="6EFFE256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金融業</w:t>
            </w:r>
          </w:p>
        </w:tc>
        <w:tc>
          <w:tcPr>
            <w:tcW w:w="1502" w:type="dxa"/>
          </w:tcPr>
          <w:p w14:paraId="699AE7A3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股價與經濟指標</w:t>
            </w:r>
          </w:p>
        </w:tc>
        <w:tc>
          <w:tcPr>
            <w:tcW w:w="1503" w:type="dxa"/>
          </w:tcPr>
          <w:p w14:paraId="76B555B7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Yahoo Finance</w:t>
            </w:r>
            <w:r w:rsidRPr="003C28A2">
              <w:rPr>
                <w:rFonts w:hint="eastAsia"/>
              </w:rPr>
              <w:t>假設</w:t>
            </w:r>
          </w:p>
        </w:tc>
        <w:tc>
          <w:tcPr>
            <w:tcW w:w="1503" w:type="dxa"/>
          </w:tcPr>
          <w:p w14:paraId="25A65733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~20,000</w:t>
            </w:r>
          </w:p>
        </w:tc>
        <w:tc>
          <w:tcPr>
            <w:tcW w:w="1503" w:type="dxa"/>
          </w:tcPr>
          <w:p w14:paraId="796C13F8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2000</w:t>
            </w:r>
            <w:proofErr w:type="gramStart"/>
            <w:r w:rsidRPr="003C28A2">
              <w:rPr>
                <w:rFonts w:hint="eastAsia"/>
              </w:rPr>
              <w:t>–</w:t>
            </w:r>
            <w:proofErr w:type="gramEnd"/>
            <w:r w:rsidRPr="003C28A2">
              <w:rPr>
                <w:rFonts w:hint="eastAsia"/>
              </w:rPr>
              <w:t>2025</w:t>
            </w:r>
            <w:r w:rsidRPr="003C28A2">
              <w:rPr>
                <w:rFonts w:hint="eastAsia"/>
              </w:rPr>
              <w:t>年</w:t>
            </w:r>
          </w:p>
        </w:tc>
        <w:tc>
          <w:tcPr>
            <w:tcW w:w="1503" w:type="dxa"/>
          </w:tcPr>
          <w:p w14:paraId="42470622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缺失</w:t>
            </w:r>
            <w:proofErr w:type="gramStart"/>
            <w:r w:rsidRPr="003C28A2">
              <w:rPr>
                <w:rFonts w:hint="eastAsia"/>
              </w:rPr>
              <w:t>值插補</w:t>
            </w:r>
            <w:proofErr w:type="gramEnd"/>
            <w:r w:rsidRPr="003C28A2">
              <w:rPr>
                <w:rFonts w:hint="eastAsia"/>
              </w:rPr>
              <w:t>、時間序列平滑</w:t>
            </w:r>
          </w:p>
        </w:tc>
      </w:tr>
      <w:tr w:rsidR="003C28A2" w:rsidRPr="003C28A2" w14:paraId="2114C915" w14:textId="77777777">
        <w:tc>
          <w:tcPr>
            <w:tcW w:w="1502" w:type="dxa"/>
          </w:tcPr>
          <w:p w14:paraId="0C245B95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金融業</w:t>
            </w:r>
          </w:p>
        </w:tc>
        <w:tc>
          <w:tcPr>
            <w:tcW w:w="1502" w:type="dxa"/>
          </w:tcPr>
          <w:p w14:paraId="69DA17A7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客戶交易與風險因子</w:t>
            </w:r>
          </w:p>
        </w:tc>
        <w:tc>
          <w:tcPr>
            <w:tcW w:w="1503" w:type="dxa"/>
          </w:tcPr>
          <w:p w14:paraId="6ECA482B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政府統計資料</w:t>
            </w:r>
          </w:p>
        </w:tc>
        <w:tc>
          <w:tcPr>
            <w:tcW w:w="1503" w:type="dxa"/>
          </w:tcPr>
          <w:p w14:paraId="613F860A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~15,000</w:t>
            </w:r>
          </w:p>
        </w:tc>
        <w:tc>
          <w:tcPr>
            <w:tcW w:w="1503" w:type="dxa"/>
          </w:tcPr>
          <w:p w14:paraId="5D06278A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2015</w:t>
            </w:r>
            <w:proofErr w:type="gramStart"/>
            <w:r w:rsidRPr="003C28A2">
              <w:rPr>
                <w:rFonts w:hint="eastAsia"/>
              </w:rPr>
              <w:t>–</w:t>
            </w:r>
            <w:proofErr w:type="gramEnd"/>
            <w:r w:rsidRPr="003C28A2">
              <w:rPr>
                <w:rFonts w:hint="eastAsia"/>
              </w:rPr>
              <w:t>2025</w:t>
            </w:r>
            <w:r w:rsidRPr="003C28A2">
              <w:rPr>
                <w:rFonts w:hint="eastAsia"/>
              </w:rPr>
              <w:t>年</w:t>
            </w:r>
          </w:p>
        </w:tc>
        <w:tc>
          <w:tcPr>
            <w:tcW w:w="1503" w:type="dxa"/>
          </w:tcPr>
          <w:p w14:paraId="5027C747" w14:textId="77777777" w:rsidR="003C28A2" w:rsidRPr="003C28A2" w:rsidRDefault="003C28A2" w:rsidP="00231026">
            <w:pPr>
              <w:rPr>
                <w:rFonts w:hint="eastAsia"/>
              </w:rPr>
            </w:pPr>
            <w:r w:rsidRPr="003C28A2">
              <w:rPr>
                <w:rFonts w:hint="eastAsia"/>
              </w:rPr>
              <w:t>特徵縮放、標籤平衡</w:t>
            </w:r>
          </w:p>
        </w:tc>
      </w:tr>
    </w:tbl>
    <w:p w14:paraId="4CA8DA3F" w14:textId="5DE0AADB" w:rsidR="004174B7" w:rsidRDefault="003C28A2" w:rsidP="003C28A2">
      <w:pPr>
        <w:rPr>
          <w:rFonts w:hint="eastAsia"/>
        </w:rPr>
      </w:pPr>
      <w:r w:rsidRPr="003C28A2">
        <w:t>在模型與演算法選擇方面，本研究將比較不同</w:t>
      </w:r>
      <w:proofErr w:type="gramStart"/>
      <w:r w:rsidRPr="003C28A2">
        <w:t>工具與算法</w:t>
      </w:r>
      <w:proofErr w:type="gramEnd"/>
      <w:r w:rsidRPr="003C28A2">
        <w:t>在</w:t>
      </w:r>
      <w:r w:rsidRPr="003C28A2">
        <w:rPr>
          <w:rFonts w:ascii="Times New Roman" w:hAnsi="Times New Roman" w:cs="Times New Roman"/>
        </w:rPr>
        <w:t>DSS</w:t>
      </w:r>
      <w:r w:rsidRPr="003C28A2">
        <w:t>中的表現（參考文獻）。</w:t>
      </w:r>
      <w:r w:rsidR="008B144D">
        <w:fldChar w:fldCharType="begin"/>
      </w:r>
      <w:r w:rsidR="008B144D">
        <w:instrText xml:space="preserve"> REF _Ref225133421 \h </w:instrText>
      </w:r>
      <w:r w:rsidR="008B144D">
        <w:fldChar w:fldCharType="separate"/>
      </w:r>
      <w:r w:rsidR="008B144D">
        <w:rPr>
          <w:rFonts w:hint="eastAsia"/>
        </w:rPr>
        <w:t>表</w:t>
      </w:r>
      <w:r w:rsidR="008B144D">
        <w:rPr>
          <w:rFonts w:hint="eastAsia"/>
        </w:rPr>
        <w:t xml:space="preserve"> </w:t>
      </w:r>
      <w:r w:rsidR="008B144D">
        <w:rPr>
          <w:noProof/>
        </w:rPr>
        <w:t>2</w:t>
      </w:r>
      <w:r w:rsidR="008B144D">
        <w:fldChar w:fldCharType="end"/>
      </w:r>
      <w:r w:rsidRPr="003C28A2">
        <w:t>比較了常用的</w:t>
      </w:r>
      <w:r w:rsidRPr="003C28A2">
        <w:rPr>
          <w:rFonts w:ascii="Times New Roman" w:hAnsi="Times New Roman" w:cs="Times New Roman"/>
        </w:rPr>
        <w:t>AI</w:t>
      </w:r>
      <w:r w:rsidRPr="003C28A2">
        <w:t>演算法</w:t>
      </w:r>
      <w:r w:rsidR="0079650E" w:rsidRPr="003C28A2">
        <w:t>。</w:t>
      </w:r>
    </w:p>
    <w:p w14:paraId="4150F978" w14:textId="53C80CC1" w:rsidR="00D73305" w:rsidRDefault="00D73305" w:rsidP="00D73305">
      <w:pPr>
        <w:pStyle w:val="af5"/>
        <w:keepNext/>
        <w:jc w:val="center"/>
      </w:pPr>
      <w:bookmarkStart w:id="27" w:name="_Ref225133421"/>
      <w:bookmarkStart w:id="28" w:name="_Toc225133538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7038F">
        <w:rPr>
          <w:noProof/>
        </w:rPr>
        <w:t>2</w:t>
      </w:r>
      <w:r>
        <w:fldChar w:fldCharType="end"/>
      </w:r>
      <w:bookmarkEnd w:id="27"/>
      <w:r w:rsidRPr="000C0E21">
        <w:rPr>
          <w:rFonts w:hint="eastAsia"/>
        </w:rPr>
        <w:t>常見</w:t>
      </w:r>
      <w:r w:rsidRPr="000C0E21">
        <w:rPr>
          <w:rFonts w:hint="eastAsia"/>
        </w:rPr>
        <w:t>AI</w:t>
      </w:r>
      <w:r w:rsidRPr="000C0E21">
        <w:rPr>
          <w:rFonts w:hint="eastAsia"/>
        </w:rPr>
        <w:t>演算法於決策支援系統中的優缺點比較</w:t>
      </w:r>
      <w:bookmarkEnd w:id="28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92"/>
        <w:gridCol w:w="2189"/>
        <w:gridCol w:w="2198"/>
        <w:gridCol w:w="2198"/>
      </w:tblGrid>
      <w:tr w:rsidR="00D73305" w:rsidRPr="00D73305" w14:paraId="1B5D199B" w14:textId="77777777">
        <w:tc>
          <w:tcPr>
            <w:tcW w:w="2254" w:type="dxa"/>
          </w:tcPr>
          <w:p w14:paraId="45B57459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演算法</w:t>
            </w:r>
          </w:p>
        </w:tc>
        <w:tc>
          <w:tcPr>
            <w:tcW w:w="2254" w:type="dxa"/>
          </w:tcPr>
          <w:p w14:paraId="5D3D5D76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類別</w:t>
            </w:r>
          </w:p>
        </w:tc>
        <w:tc>
          <w:tcPr>
            <w:tcW w:w="2254" w:type="dxa"/>
          </w:tcPr>
          <w:p w14:paraId="16375D9F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主要優點</w:t>
            </w:r>
          </w:p>
        </w:tc>
        <w:tc>
          <w:tcPr>
            <w:tcW w:w="2254" w:type="dxa"/>
          </w:tcPr>
          <w:p w14:paraId="650F69DC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主要缺點</w:t>
            </w:r>
          </w:p>
        </w:tc>
      </w:tr>
      <w:tr w:rsidR="00D73305" w:rsidRPr="00D73305" w14:paraId="34ED2307" w14:textId="77777777">
        <w:tc>
          <w:tcPr>
            <w:tcW w:w="2254" w:type="dxa"/>
          </w:tcPr>
          <w:p w14:paraId="5DAC0C60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決策樹</w:t>
            </w:r>
          </w:p>
        </w:tc>
        <w:tc>
          <w:tcPr>
            <w:tcW w:w="2254" w:type="dxa"/>
          </w:tcPr>
          <w:p w14:paraId="2C639A24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監督式分類</w:t>
            </w:r>
          </w:p>
        </w:tc>
        <w:tc>
          <w:tcPr>
            <w:tcW w:w="2254" w:type="dxa"/>
          </w:tcPr>
          <w:p w14:paraId="041D13B3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易解釋，運算速度快</w:t>
            </w:r>
          </w:p>
        </w:tc>
        <w:tc>
          <w:tcPr>
            <w:tcW w:w="2254" w:type="dxa"/>
          </w:tcPr>
          <w:p w14:paraId="6A896B7A" w14:textId="77777777" w:rsidR="00D73305" w:rsidRPr="00D73305" w:rsidRDefault="00D73305" w:rsidP="0079542B">
            <w:pPr>
              <w:rPr>
                <w:rFonts w:hint="eastAsia"/>
              </w:rPr>
            </w:pPr>
            <w:proofErr w:type="gramStart"/>
            <w:r w:rsidRPr="00D73305">
              <w:rPr>
                <w:rFonts w:hint="eastAsia"/>
              </w:rPr>
              <w:t>易過擬</w:t>
            </w:r>
            <w:proofErr w:type="gramEnd"/>
            <w:r w:rsidRPr="00D73305">
              <w:rPr>
                <w:rFonts w:hint="eastAsia"/>
              </w:rPr>
              <w:t>合，對數據分布敏感</w:t>
            </w:r>
          </w:p>
        </w:tc>
      </w:tr>
      <w:tr w:rsidR="00D73305" w:rsidRPr="00D73305" w14:paraId="710C45AC" w14:textId="77777777">
        <w:tc>
          <w:tcPr>
            <w:tcW w:w="2254" w:type="dxa"/>
          </w:tcPr>
          <w:p w14:paraId="0865991D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隨機森林</w:t>
            </w:r>
          </w:p>
        </w:tc>
        <w:tc>
          <w:tcPr>
            <w:tcW w:w="2254" w:type="dxa"/>
          </w:tcPr>
          <w:p w14:paraId="3CAFB1A5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監督式分類</w:t>
            </w:r>
          </w:p>
        </w:tc>
        <w:tc>
          <w:tcPr>
            <w:tcW w:w="2254" w:type="dxa"/>
          </w:tcPr>
          <w:p w14:paraId="3B3EE50D" w14:textId="77777777" w:rsidR="00D73305" w:rsidRPr="00D73305" w:rsidRDefault="00D73305" w:rsidP="0079542B">
            <w:pPr>
              <w:rPr>
                <w:rFonts w:hint="eastAsia"/>
              </w:rPr>
            </w:pPr>
            <w:proofErr w:type="gramStart"/>
            <w:r w:rsidRPr="00D73305">
              <w:rPr>
                <w:rFonts w:hint="eastAsia"/>
              </w:rPr>
              <w:t>抗過擬</w:t>
            </w:r>
            <w:proofErr w:type="gramEnd"/>
            <w:r w:rsidRPr="00D73305">
              <w:rPr>
                <w:rFonts w:hint="eastAsia"/>
              </w:rPr>
              <w:t>合能力強，精度較高</w:t>
            </w:r>
          </w:p>
        </w:tc>
        <w:tc>
          <w:tcPr>
            <w:tcW w:w="2254" w:type="dxa"/>
          </w:tcPr>
          <w:p w14:paraId="76E602F4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較難解釋，模型較大</w:t>
            </w:r>
          </w:p>
        </w:tc>
      </w:tr>
      <w:tr w:rsidR="00D73305" w:rsidRPr="00D73305" w14:paraId="3EC85657" w14:textId="77777777">
        <w:tc>
          <w:tcPr>
            <w:tcW w:w="2254" w:type="dxa"/>
          </w:tcPr>
          <w:p w14:paraId="7ED9BB36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神經網路</w:t>
            </w:r>
            <w:r w:rsidRPr="00D73305">
              <w:rPr>
                <w:rFonts w:hint="eastAsia"/>
              </w:rPr>
              <w:t>(</w:t>
            </w:r>
            <w:r w:rsidRPr="00D73305">
              <w:rPr>
                <w:rFonts w:hint="eastAsia"/>
              </w:rPr>
              <w:t>深度學習</w:t>
            </w:r>
            <w:r w:rsidRPr="00D73305">
              <w:rPr>
                <w:rFonts w:hint="eastAsia"/>
              </w:rPr>
              <w:t>)</w:t>
            </w:r>
          </w:p>
        </w:tc>
        <w:tc>
          <w:tcPr>
            <w:tcW w:w="2254" w:type="dxa"/>
          </w:tcPr>
          <w:p w14:paraId="01EFFDD5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監督式</w:t>
            </w:r>
            <w:r w:rsidRPr="00D73305">
              <w:rPr>
                <w:rFonts w:hint="eastAsia"/>
              </w:rPr>
              <w:t>/</w:t>
            </w:r>
            <w:r w:rsidRPr="00D73305">
              <w:rPr>
                <w:rFonts w:hint="eastAsia"/>
              </w:rPr>
              <w:t>非監督式</w:t>
            </w:r>
          </w:p>
        </w:tc>
        <w:tc>
          <w:tcPr>
            <w:tcW w:w="2254" w:type="dxa"/>
          </w:tcPr>
          <w:p w14:paraId="6EE9878D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適用大量非線性數據，表現優異</w:t>
            </w:r>
          </w:p>
        </w:tc>
        <w:tc>
          <w:tcPr>
            <w:tcW w:w="2254" w:type="dxa"/>
          </w:tcPr>
          <w:p w14:paraId="10022EC1" w14:textId="77777777" w:rsidR="00D73305" w:rsidRPr="00D73305" w:rsidRDefault="00D73305" w:rsidP="0079542B">
            <w:pPr>
              <w:rPr>
                <w:rFonts w:hint="eastAsia"/>
              </w:rPr>
            </w:pPr>
            <w:r w:rsidRPr="00D73305">
              <w:rPr>
                <w:rFonts w:hint="eastAsia"/>
              </w:rPr>
              <w:t>訓練時間長，需大量資料，黑盒性質</w:t>
            </w:r>
          </w:p>
        </w:tc>
      </w:tr>
    </w:tbl>
    <w:p w14:paraId="2973231D" w14:textId="1512B404" w:rsidR="00B7038F" w:rsidRDefault="008B144D" w:rsidP="00B7038F">
      <w:pPr>
        <w:rPr>
          <w:rFonts w:hint="eastAsia"/>
        </w:rPr>
      </w:pPr>
      <w:r>
        <w:lastRenderedPageBreak/>
        <w:fldChar w:fldCharType="begin"/>
      </w:r>
      <w:r>
        <w:instrText xml:space="preserve"> REF _Ref225133371 \h </w:instrText>
      </w:r>
      <w:r>
        <w:fldChar w:fldCharType="separate"/>
      </w: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noProof/>
        </w:rPr>
        <w:t>3</w:t>
      </w:r>
      <w:r>
        <w:fldChar w:fldCharType="end"/>
      </w:r>
      <w:r w:rsidR="00B8355C" w:rsidRPr="003C28A2">
        <w:t>則對比了傳統</w:t>
      </w:r>
      <w:r w:rsidR="00B8355C" w:rsidRPr="003C28A2">
        <w:rPr>
          <w:rFonts w:ascii="Times New Roman" w:hAnsi="Times New Roman" w:cs="Times New Roman"/>
        </w:rPr>
        <w:t>DSS</w:t>
      </w:r>
      <w:r w:rsidR="00B8355C" w:rsidRPr="003C28A2">
        <w:t>與</w:t>
      </w:r>
      <w:r w:rsidR="00B8355C" w:rsidRPr="003C28A2">
        <w:rPr>
          <w:rFonts w:ascii="Times New Roman" w:hAnsi="Times New Roman" w:cs="Times New Roman"/>
        </w:rPr>
        <w:t>AI-DSS</w:t>
      </w:r>
      <w:r w:rsidR="00B8355C" w:rsidRPr="003C28A2">
        <w:t>在資料處理方式、決策準確度等方面的差異，強調</w:t>
      </w:r>
      <w:r w:rsidR="00B8355C" w:rsidRPr="003C28A2">
        <w:rPr>
          <w:rFonts w:ascii="Times New Roman" w:hAnsi="Times New Roman" w:cs="Times New Roman"/>
        </w:rPr>
        <w:t>AI-DSS</w:t>
      </w:r>
      <w:r w:rsidR="00B8355C" w:rsidRPr="003C28A2">
        <w:t>在數據處理能力與自適應學習上的優勢。</w:t>
      </w:r>
    </w:p>
    <w:tbl>
      <w:tblPr>
        <w:tblStyle w:val="af6"/>
        <w:tblpPr w:leftFromText="180" w:rightFromText="180" w:vertAnchor="page" w:horzAnchor="margin" w:tblpY="4651"/>
        <w:tblW w:w="0" w:type="auto"/>
        <w:tblLook w:val="04A0" w:firstRow="1" w:lastRow="0" w:firstColumn="1" w:lastColumn="0" w:noHBand="0" w:noVBand="1"/>
      </w:tblPr>
      <w:tblGrid>
        <w:gridCol w:w="2902"/>
        <w:gridCol w:w="2936"/>
        <w:gridCol w:w="2939"/>
      </w:tblGrid>
      <w:tr w:rsidR="00B8355C" w:rsidRPr="0079650E" w14:paraId="6783B353" w14:textId="77777777" w:rsidTr="00B8355C">
        <w:tc>
          <w:tcPr>
            <w:tcW w:w="3005" w:type="dxa"/>
          </w:tcPr>
          <w:p w14:paraId="51144D52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比較項目</w:t>
            </w:r>
          </w:p>
        </w:tc>
        <w:tc>
          <w:tcPr>
            <w:tcW w:w="3005" w:type="dxa"/>
          </w:tcPr>
          <w:p w14:paraId="12E735F5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傳統</w:t>
            </w:r>
            <w:r w:rsidRPr="0079650E">
              <w:rPr>
                <w:rFonts w:hint="eastAsia"/>
              </w:rPr>
              <w:t xml:space="preserve"> DSS</w:t>
            </w:r>
            <w:r w:rsidRPr="0079650E">
              <w:rPr>
                <w:rFonts w:hint="eastAsia"/>
              </w:rPr>
              <w:t>（</w:t>
            </w:r>
            <w:r w:rsidRPr="0079650E">
              <w:rPr>
                <w:rFonts w:hint="eastAsia"/>
              </w:rPr>
              <w:t>Decision Support System</w:t>
            </w:r>
            <w:r w:rsidRPr="0079650E">
              <w:rPr>
                <w:rFonts w:hint="eastAsia"/>
              </w:rPr>
              <w:t>）</w:t>
            </w:r>
          </w:p>
        </w:tc>
        <w:tc>
          <w:tcPr>
            <w:tcW w:w="3006" w:type="dxa"/>
          </w:tcPr>
          <w:p w14:paraId="4B0DB273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AI-DSS</w:t>
            </w:r>
            <w:r w:rsidRPr="0079650E">
              <w:rPr>
                <w:rFonts w:hint="eastAsia"/>
              </w:rPr>
              <w:t>（</w:t>
            </w:r>
            <w:r w:rsidRPr="0079650E">
              <w:rPr>
                <w:rFonts w:hint="eastAsia"/>
              </w:rPr>
              <w:t>Artificial Intelligence Decision Support System</w:t>
            </w:r>
            <w:r w:rsidRPr="0079650E">
              <w:rPr>
                <w:rFonts w:hint="eastAsia"/>
              </w:rPr>
              <w:t>）</w:t>
            </w:r>
          </w:p>
        </w:tc>
      </w:tr>
      <w:tr w:rsidR="00B8355C" w:rsidRPr="0079650E" w14:paraId="78B2582C" w14:textId="77777777" w:rsidTr="00B8355C">
        <w:tc>
          <w:tcPr>
            <w:tcW w:w="3005" w:type="dxa"/>
          </w:tcPr>
          <w:p w14:paraId="42837748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資料處理方式</w:t>
            </w:r>
          </w:p>
        </w:tc>
        <w:tc>
          <w:tcPr>
            <w:tcW w:w="3005" w:type="dxa"/>
          </w:tcPr>
          <w:p w14:paraId="4883CFDC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以結構化資料為主，透過資料庫與模型進行分析</w:t>
            </w:r>
          </w:p>
        </w:tc>
        <w:tc>
          <w:tcPr>
            <w:tcW w:w="3006" w:type="dxa"/>
          </w:tcPr>
          <w:p w14:paraId="03CA0870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可處理結構化與非結構化資料（如文字、圖片、大數據）</w:t>
            </w:r>
          </w:p>
        </w:tc>
      </w:tr>
      <w:tr w:rsidR="00B8355C" w:rsidRPr="0079650E" w14:paraId="328E13AD" w14:textId="77777777" w:rsidTr="00B8355C">
        <w:tc>
          <w:tcPr>
            <w:tcW w:w="3005" w:type="dxa"/>
          </w:tcPr>
          <w:p w14:paraId="6CED859F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分析方法</w:t>
            </w:r>
          </w:p>
        </w:tc>
        <w:tc>
          <w:tcPr>
            <w:tcW w:w="3005" w:type="dxa"/>
          </w:tcPr>
          <w:p w14:paraId="6F2C057E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統計分析、數學模型、規則式分析</w:t>
            </w:r>
          </w:p>
        </w:tc>
        <w:tc>
          <w:tcPr>
            <w:tcW w:w="3006" w:type="dxa"/>
          </w:tcPr>
          <w:p w14:paraId="06DB9FCC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機器學習、深度學習、資料探</w:t>
            </w:r>
            <w:proofErr w:type="gramStart"/>
            <w:r w:rsidRPr="0079650E">
              <w:rPr>
                <w:rFonts w:hint="eastAsia"/>
              </w:rPr>
              <w:t>勘</w:t>
            </w:r>
            <w:proofErr w:type="gramEnd"/>
            <w:r w:rsidRPr="0079650E">
              <w:rPr>
                <w:rFonts w:hint="eastAsia"/>
              </w:rPr>
              <w:t>、預測分析</w:t>
            </w:r>
          </w:p>
        </w:tc>
      </w:tr>
      <w:tr w:rsidR="00B8355C" w:rsidRPr="0079650E" w14:paraId="4E7A2DC5" w14:textId="77777777" w:rsidTr="00B8355C">
        <w:tc>
          <w:tcPr>
            <w:tcW w:w="3005" w:type="dxa"/>
          </w:tcPr>
          <w:p w14:paraId="0F95A107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決策準確度</w:t>
            </w:r>
          </w:p>
        </w:tc>
        <w:tc>
          <w:tcPr>
            <w:tcW w:w="3005" w:type="dxa"/>
          </w:tcPr>
          <w:p w14:paraId="7A4F4076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依賴人工設定模型，準確度較固定</w:t>
            </w:r>
          </w:p>
        </w:tc>
        <w:tc>
          <w:tcPr>
            <w:tcW w:w="3006" w:type="dxa"/>
          </w:tcPr>
          <w:p w14:paraId="4D68F48A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可透過大量資料訓練，提高預測與決策準確度</w:t>
            </w:r>
          </w:p>
        </w:tc>
      </w:tr>
      <w:tr w:rsidR="00B8355C" w:rsidRPr="0079650E" w14:paraId="4C7794D7" w14:textId="77777777" w:rsidTr="00B8355C">
        <w:tc>
          <w:tcPr>
            <w:tcW w:w="3005" w:type="dxa"/>
          </w:tcPr>
          <w:p w14:paraId="403ABE06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自適應學習</w:t>
            </w:r>
          </w:p>
        </w:tc>
        <w:tc>
          <w:tcPr>
            <w:tcW w:w="3005" w:type="dxa"/>
          </w:tcPr>
          <w:p w14:paraId="2898D5C1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不具學習能力，需要人工修改模型</w:t>
            </w:r>
          </w:p>
        </w:tc>
        <w:tc>
          <w:tcPr>
            <w:tcW w:w="3006" w:type="dxa"/>
          </w:tcPr>
          <w:p w14:paraId="0A4D2455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具有自我學習能力，可隨資料變化自動調整</w:t>
            </w:r>
          </w:p>
        </w:tc>
      </w:tr>
      <w:tr w:rsidR="00B8355C" w:rsidRPr="0079650E" w14:paraId="17410F2C" w14:textId="77777777" w:rsidTr="00B8355C">
        <w:tc>
          <w:tcPr>
            <w:tcW w:w="3005" w:type="dxa"/>
          </w:tcPr>
          <w:p w14:paraId="2295CC48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決策方式</w:t>
            </w:r>
          </w:p>
        </w:tc>
        <w:tc>
          <w:tcPr>
            <w:tcW w:w="3005" w:type="dxa"/>
          </w:tcPr>
          <w:p w14:paraId="67CAA744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提供決策建議，由人類決策者判斷</w:t>
            </w:r>
          </w:p>
        </w:tc>
        <w:tc>
          <w:tcPr>
            <w:tcW w:w="3006" w:type="dxa"/>
          </w:tcPr>
          <w:p w14:paraId="647FD5FC" w14:textId="77777777" w:rsidR="00B8355C" w:rsidRPr="0079650E" w:rsidRDefault="00B8355C" w:rsidP="00B8355C">
            <w:pPr>
              <w:rPr>
                <w:rFonts w:hint="eastAsia"/>
              </w:rPr>
            </w:pPr>
            <w:r w:rsidRPr="0079650E">
              <w:rPr>
                <w:rFonts w:hint="eastAsia"/>
              </w:rPr>
              <w:t>可提供建議甚至自動決策</w:t>
            </w:r>
          </w:p>
        </w:tc>
      </w:tr>
    </w:tbl>
    <w:p w14:paraId="7BFE8AAE" w14:textId="1371B608" w:rsidR="00B7038F" w:rsidRDefault="00B7038F" w:rsidP="00B8355C">
      <w:pPr>
        <w:pStyle w:val="af5"/>
        <w:keepNext/>
        <w:jc w:val="center"/>
      </w:pPr>
      <w:bookmarkStart w:id="29" w:name="_Ref225133371"/>
      <w:bookmarkStart w:id="30" w:name="_Toc225133539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29"/>
      <w:r w:rsidRPr="00360120">
        <w:rPr>
          <w:rFonts w:hint="eastAsia"/>
        </w:rPr>
        <w:t>傳統</w:t>
      </w:r>
      <w:r w:rsidRPr="00360120">
        <w:rPr>
          <w:rFonts w:hint="eastAsia"/>
        </w:rPr>
        <w:t xml:space="preserve"> DSS </w:t>
      </w:r>
      <w:r w:rsidRPr="00360120">
        <w:rPr>
          <w:rFonts w:hint="eastAsia"/>
        </w:rPr>
        <w:t>與</w:t>
      </w:r>
      <w:r w:rsidRPr="00360120">
        <w:rPr>
          <w:rFonts w:hint="eastAsia"/>
        </w:rPr>
        <w:t xml:space="preserve"> AI-DSS </w:t>
      </w:r>
      <w:r w:rsidRPr="00360120">
        <w:rPr>
          <w:rFonts w:hint="eastAsia"/>
        </w:rPr>
        <w:t>的差異比較表</w:t>
      </w:r>
      <w:bookmarkEnd w:id="30"/>
    </w:p>
    <w:p w14:paraId="477F1504" w14:textId="77777777" w:rsidR="00B7038F" w:rsidRPr="00B7038F" w:rsidRDefault="00B7038F" w:rsidP="00B7038F">
      <w:pPr>
        <w:rPr>
          <w:rFonts w:hint="eastAsia"/>
        </w:rPr>
      </w:pPr>
    </w:p>
    <w:p w14:paraId="41AFD59C" w14:textId="5F3A29F7" w:rsidR="0079650E" w:rsidRPr="0079650E" w:rsidRDefault="007249F3" w:rsidP="0079650E">
      <w:pPr>
        <w:pStyle w:val="1"/>
        <w:rPr>
          <w:rFonts w:ascii="標楷體" w:eastAsia="標楷體" w:hAnsi="標楷體" w:hint="eastAsia"/>
          <w:sz w:val="36"/>
          <w:szCs w:val="36"/>
        </w:rPr>
      </w:pPr>
      <w:bookmarkStart w:id="31" w:name="_Toc225133485"/>
      <w:r w:rsidRPr="004343DF">
        <w:rPr>
          <w:rFonts w:ascii="標楷體" w:eastAsia="標楷體" w:hAnsi="標楷體"/>
          <w:sz w:val="36"/>
          <w:szCs w:val="36"/>
        </w:rPr>
        <w:lastRenderedPageBreak/>
        <w:t>第四章 研究結果</w:t>
      </w:r>
      <w:bookmarkEnd w:id="31"/>
    </w:p>
    <w:p w14:paraId="715B47D7" w14:textId="2CC6B0CA" w:rsidR="004343DF" w:rsidRDefault="004343DF" w:rsidP="004343DF">
      <w:pPr>
        <w:pStyle w:val="2"/>
        <w:rPr>
          <w:rFonts w:ascii="標楷體" w:eastAsia="標楷體" w:hAnsi="標楷體"/>
          <w:b/>
          <w:bCs/>
          <w:sz w:val="32"/>
          <w:szCs w:val="32"/>
        </w:rPr>
      </w:pPr>
      <w:bookmarkStart w:id="32" w:name="_Toc225133486"/>
      <w:r w:rsidRPr="004343DF">
        <w:rPr>
          <w:rFonts w:ascii="Times New Roman" w:hAnsi="Times New Roman" w:cs="Times New Roman"/>
          <w:b/>
          <w:bCs/>
          <w:sz w:val="32"/>
          <w:szCs w:val="32"/>
        </w:rPr>
        <w:t>4.1</w:t>
      </w:r>
      <w:r w:rsidRPr="004343DF">
        <w:rPr>
          <w:rFonts w:ascii="標楷體" w:eastAsia="標楷體" w:hAnsi="標楷體"/>
          <w:b/>
          <w:bCs/>
          <w:sz w:val="32"/>
          <w:szCs w:val="32"/>
        </w:rPr>
        <w:t>主要發現</w:t>
      </w:r>
      <w:bookmarkEnd w:id="32"/>
    </w:p>
    <w:p w14:paraId="08910746" w14:textId="0FBA32C4" w:rsidR="00B7038F" w:rsidRDefault="004174B7" w:rsidP="00B7038F">
      <w:pPr>
        <w:keepNext/>
      </w:pPr>
      <w:r w:rsidRPr="004174B7">
        <w:t>透過假設案例分析，我們得到以下主要結果。</w:t>
      </w:r>
      <w:r w:rsidRPr="004174B7">
        <w:rPr>
          <w:rFonts w:ascii="Times New Roman" w:hAnsi="Times New Roman" w:cs="Times New Roman"/>
        </w:rPr>
        <w:t>AI-DSS</w:t>
      </w:r>
      <w:r w:rsidRPr="004174B7">
        <w:t>在</w:t>
      </w:r>
      <w:proofErr w:type="gramStart"/>
      <w:r w:rsidRPr="004174B7">
        <w:t>兩個場</w:t>
      </w:r>
      <w:proofErr w:type="gramEnd"/>
      <w:r w:rsidRPr="004174B7">
        <w:t>域均顯著提升了決策準確度和效率：在製造業故障預測任務上，深度學習模型（</w:t>
      </w:r>
      <w:r w:rsidRPr="004174B7">
        <w:rPr>
          <w:rFonts w:ascii="Times New Roman" w:hAnsi="Times New Roman" w:cs="Times New Roman"/>
        </w:rPr>
        <w:t>RNN/LSTM</w:t>
      </w:r>
      <w:r w:rsidRPr="004174B7">
        <w:t>）達到約</w:t>
      </w:r>
      <w:r w:rsidRPr="004174B7">
        <w:t>90%</w:t>
      </w:r>
      <w:r w:rsidRPr="004174B7">
        <w:t>的分類準確度；在金融市場趨勢預測任務上，綜合利用股價與輿情資料的</w:t>
      </w:r>
      <w:r w:rsidRPr="004174B7">
        <w:t>RBLSTM</w:t>
      </w:r>
      <w:r w:rsidRPr="004174B7">
        <w:t>模型達到約</w:t>
      </w:r>
      <w:r w:rsidRPr="004174B7">
        <w:t>85%</w:t>
      </w:r>
      <w:r w:rsidRPr="004174B7">
        <w:t>的準確度（</w:t>
      </w:r>
      <w:r w:rsidRPr="004174B7">
        <w:rPr>
          <w:b/>
          <w:bCs/>
        </w:rPr>
        <w:t>假設</w:t>
      </w:r>
      <w:r w:rsidRPr="004174B7">
        <w:t>數據源如表</w:t>
      </w:r>
      <w:r w:rsidRPr="004174B7">
        <w:t>3</w:t>
      </w:r>
      <w:r w:rsidRPr="004174B7">
        <w:t>）。如</w:t>
      </w:r>
      <w:r w:rsidR="008B144D">
        <w:fldChar w:fldCharType="begin"/>
      </w:r>
      <w:r w:rsidR="008B144D">
        <w:instrText xml:space="preserve"> REF _Ref225133453 \h </w:instrText>
      </w:r>
      <w:r w:rsidR="008B144D">
        <w:fldChar w:fldCharType="separate"/>
      </w:r>
      <w:r w:rsidR="008B144D">
        <w:rPr>
          <w:rFonts w:hint="eastAsia"/>
        </w:rPr>
        <w:t>圖</w:t>
      </w:r>
      <w:r w:rsidR="008B144D">
        <w:rPr>
          <w:rFonts w:hint="eastAsia"/>
        </w:rPr>
        <w:t xml:space="preserve"> </w:t>
      </w:r>
      <w:r w:rsidR="008B144D">
        <w:rPr>
          <w:noProof/>
        </w:rPr>
        <w:t>3</w:t>
      </w:r>
      <w:r w:rsidR="008B144D">
        <w:fldChar w:fldCharType="end"/>
      </w:r>
      <w:r w:rsidRPr="004174B7">
        <w:t>所示，</w:t>
      </w:r>
      <w:r w:rsidRPr="004174B7">
        <w:rPr>
          <w:rFonts w:ascii="Times New Roman" w:hAnsi="Times New Roman" w:cs="Times New Roman"/>
        </w:rPr>
        <w:t>AI-DSS</w:t>
      </w:r>
      <w:r w:rsidRPr="004174B7">
        <w:t>在關鍵績效指標上明顯優於傳統方法：平均準確度達到</w:t>
      </w:r>
      <w:r w:rsidRPr="004174B7">
        <w:t>90%</w:t>
      </w:r>
      <w:r w:rsidRPr="004174B7">
        <w:t>，使用者信任度達</w:t>
      </w:r>
      <w:r w:rsidRPr="004174B7">
        <w:t>0.8</w:t>
      </w:r>
      <w:r w:rsidRPr="004174B7">
        <w:t>以上（滿分</w:t>
      </w:r>
      <w:r w:rsidRPr="004174B7">
        <w:t>1.0</w:t>
      </w:r>
      <w:r w:rsidRPr="004174B7">
        <w:t>）。表</w:t>
      </w:r>
      <w:r w:rsidRPr="004174B7">
        <w:t>5</w:t>
      </w:r>
      <w:r w:rsidRPr="004174B7">
        <w:t>進一步顯示製造業</w:t>
      </w:r>
      <w:r w:rsidRPr="004174B7">
        <w:rPr>
          <w:rFonts w:ascii="Times New Roman" w:hAnsi="Times New Roman" w:cs="Times New Roman"/>
        </w:rPr>
        <w:t>AI-DSS</w:t>
      </w:r>
      <w:r w:rsidRPr="004174B7">
        <w:t>在召回率上高於金融業（</w:t>
      </w:r>
      <w:r w:rsidRPr="004174B7">
        <w:t>88% vs 82%</w:t>
      </w:r>
      <w:r w:rsidRPr="004174B7">
        <w:t>），可能因製造數據特徵較為穩定。整體而言，</w:t>
      </w:r>
      <w:r w:rsidRPr="004174B7">
        <w:rPr>
          <w:rFonts w:ascii="Times New Roman" w:hAnsi="Times New Roman" w:cs="Times New Roman"/>
        </w:rPr>
        <w:t>AI</w:t>
      </w:r>
      <w:r w:rsidRPr="004174B7">
        <w:t>演算法對比基準模型（如傳統回歸或專家系統）均表現出</w:t>
      </w:r>
      <w:r w:rsidRPr="004174B7">
        <w:t>20%</w:t>
      </w:r>
      <w:r w:rsidRPr="004174B7">
        <w:t>以上的改善</w:t>
      </w:r>
      <w:r w:rsidR="00B8355C">
        <w:rPr>
          <w:rFonts w:hint="eastAsia"/>
        </w:rPr>
        <w:t>(</w:t>
      </w:r>
      <w:r w:rsidR="00B8355C">
        <w:fldChar w:fldCharType="begin"/>
      </w:r>
      <w:r w:rsidR="00B8355C">
        <w:instrText xml:space="preserve"> </w:instrText>
      </w:r>
      <w:r w:rsidR="00B8355C">
        <w:rPr>
          <w:rFonts w:hint="eastAsia"/>
        </w:rPr>
        <w:instrText>REF _Ref225132791 \h</w:instrText>
      </w:r>
      <w:r w:rsidR="00B8355C">
        <w:instrText xml:space="preserve"> </w:instrText>
      </w:r>
      <w:r w:rsidR="00B8355C">
        <w:fldChar w:fldCharType="separate"/>
      </w:r>
      <w:r w:rsidR="00B8355C">
        <w:rPr>
          <w:rFonts w:hint="eastAsia"/>
        </w:rPr>
        <w:t>圖</w:t>
      </w:r>
      <w:r w:rsidR="00B8355C">
        <w:rPr>
          <w:rFonts w:hint="eastAsia"/>
        </w:rPr>
        <w:t xml:space="preserve"> </w:t>
      </w:r>
      <w:r w:rsidR="00B8355C">
        <w:rPr>
          <w:noProof/>
        </w:rPr>
        <w:t>4</w:t>
      </w:r>
      <w:r w:rsidR="00B8355C">
        <w:fldChar w:fldCharType="end"/>
      </w:r>
      <w:r w:rsidR="00B8355C">
        <w:rPr>
          <w:rFonts w:hint="eastAsia"/>
        </w:rPr>
        <w:t>)</w:t>
      </w:r>
      <w:r w:rsidRPr="004174B7">
        <w:t>。</w:t>
      </w:r>
      <w:r>
        <w:rPr>
          <w:rFonts w:hint="eastAsia"/>
          <w:noProof/>
        </w:rPr>
        <w:drawing>
          <wp:inline distT="0" distB="0" distL="0" distR="0" wp14:anchorId="7C051578" wp14:editId="5CF0A5F6">
            <wp:extent cx="5731510" cy="3209925"/>
            <wp:effectExtent l="0" t="0" r="2540" b="9525"/>
            <wp:docPr id="113987364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73644" name="圖片 11398736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9335" w14:textId="78A05B47" w:rsidR="004174B7" w:rsidRDefault="00B7038F" w:rsidP="00B7038F">
      <w:pPr>
        <w:pStyle w:val="af5"/>
      </w:pPr>
      <w:bookmarkStart w:id="33" w:name="_Ref225133453"/>
      <w:bookmarkStart w:id="34" w:name="_Toc22513353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33"/>
      <w:r>
        <w:rPr>
          <w:rFonts w:hint="eastAsia"/>
        </w:rPr>
        <w:t xml:space="preserve"> </w:t>
      </w:r>
      <w:r w:rsidRPr="00FB5CFE">
        <w:rPr>
          <w:rFonts w:hint="eastAsia"/>
        </w:rPr>
        <w:t>AI-DSS</w:t>
      </w:r>
      <w:r w:rsidRPr="00FB5CFE">
        <w:rPr>
          <w:rFonts w:hint="eastAsia"/>
        </w:rPr>
        <w:t>關鍵績效指標示意圖</w:t>
      </w:r>
      <w:bookmarkEnd w:id="34"/>
    </w:p>
    <w:p w14:paraId="5F799C03" w14:textId="4E3821E7" w:rsidR="00B7038F" w:rsidRDefault="00B8355C" w:rsidP="00B7038F">
      <w:pPr>
        <w:keepNext/>
      </w:pPr>
      <w:r>
        <w:rPr>
          <w:noProof/>
        </w:rPr>
        <w:lastRenderedPageBreak/>
        <w:fldChar w:fldCharType="begin"/>
      </w:r>
      <w:r>
        <w:instrText xml:space="preserve"> REF _Ref225132791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fldChar w:fldCharType="end"/>
      </w:r>
      <w:r w:rsidR="00C6012E">
        <w:rPr>
          <w:rFonts w:hint="eastAsia"/>
          <w:noProof/>
        </w:rPr>
        <w:drawing>
          <wp:inline distT="0" distB="0" distL="0" distR="0" wp14:anchorId="3C962346" wp14:editId="3039D37A">
            <wp:extent cx="5731510" cy="3209925"/>
            <wp:effectExtent l="0" t="0" r="2540" b="9525"/>
            <wp:docPr id="261978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786" name="圖片 26197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8359" w14:textId="2DB30B97" w:rsidR="00C6012E" w:rsidRPr="004174B7" w:rsidRDefault="00B7038F" w:rsidP="00B7038F">
      <w:pPr>
        <w:pStyle w:val="af5"/>
        <w:rPr>
          <w:rFonts w:hint="eastAsia"/>
        </w:rPr>
      </w:pPr>
      <w:bookmarkStart w:id="35" w:name="_Ref225132791"/>
      <w:bookmarkStart w:id="36" w:name="_Toc22513353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35"/>
      <w:r>
        <w:rPr>
          <w:rFonts w:hint="eastAsia"/>
        </w:rPr>
        <w:t xml:space="preserve"> </w:t>
      </w:r>
      <w:r w:rsidRPr="00353719">
        <w:rPr>
          <w:rFonts w:hint="eastAsia"/>
        </w:rPr>
        <w:t>AI-DSS</w:t>
      </w:r>
      <w:r w:rsidRPr="00353719">
        <w:rPr>
          <w:rFonts w:hint="eastAsia"/>
        </w:rPr>
        <w:t>在假設案例中的績效比較</w:t>
      </w:r>
      <w:bookmarkEnd w:id="36"/>
    </w:p>
    <w:p w14:paraId="3B1DF97D" w14:textId="0029C17E" w:rsidR="004343DF" w:rsidRDefault="004343DF" w:rsidP="004343DF">
      <w:pPr>
        <w:pStyle w:val="3"/>
        <w:rPr>
          <w:rFonts w:ascii="標楷體" w:eastAsia="標楷體" w:hAnsi="標楷體"/>
          <w:b/>
          <w:bCs/>
          <w:sz w:val="28"/>
          <w:szCs w:val="28"/>
        </w:rPr>
      </w:pPr>
      <w:bookmarkStart w:id="37" w:name="_Toc225133487"/>
      <w:r w:rsidRPr="004343DF">
        <w:rPr>
          <w:rFonts w:ascii="Times New Roman" w:hAnsi="Times New Roman" w:cs="Times New Roman"/>
          <w:b/>
          <w:bCs/>
          <w:sz w:val="28"/>
          <w:szCs w:val="28"/>
        </w:rPr>
        <w:t>4.2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4343DF">
        <w:rPr>
          <w:rFonts w:ascii="標楷體" w:eastAsia="標楷體" w:hAnsi="標楷體"/>
          <w:b/>
          <w:bCs/>
          <w:sz w:val="28"/>
          <w:szCs w:val="28"/>
        </w:rPr>
        <w:t>分析與討論：技術比較、產業差異與導入障礙</w:t>
      </w:r>
      <w:bookmarkEnd w:id="37"/>
    </w:p>
    <w:p w14:paraId="2803897F" w14:textId="309B8746" w:rsidR="00561620" w:rsidRPr="00561620" w:rsidRDefault="00561620" w:rsidP="00561620">
      <w:pPr>
        <w:rPr>
          <w:rFonts w:hint="eastAsia"/>
        </w:rPr>
      </w:pPr>
      <w:r w:rsidRPr="00561620">
        <w:t>本研究結果與文獻發現相互印證。先前研究已指出，</w:t>
      </w:r>
      <w:r w:rsidRPr="00561620">
        <w:rPr>
          <w:rFonts w:ascii="Times New Roman" w:hAnsi="Times New Roman" w:cs="Times New Roman"/>
        </w:rPr>
        <w:t>AI-DSS</w:t>
      </w:r>
      <w:r w:rsidRPr="00561620">
        <w:t>能</w:t>
      </w:r>
      <w:proofErr w:type="gramStart"/>
      <w:r w:rsidRPr="00561620">
        <w:t>透過多源資料</w:t>
      </w:r>
      <w:proofErr w:type="gramEnd"/>
      <w:r w:rsidRPr="00561620">
        <w:t>融合與自動化分析，顯著提高決策精度。本研究中，製造業案例系統因結合即時感測與歷史數據，使故障預測準確度提升；金融業案例因融入社群情緒和政治事件信號，也提升了市場預測效能。然而，正如</w:t>
      </w:r>
      <w:r w:rsidRPr="00561620">
        <w:t>Kovari</w:t>
      </w:r>
      <w:r w:rsidRPr="00561620">
        <w:t>（</w:t>
      </w:r>
      <w:r w:rsidRPr="00561620">
        <w:t>2024</w:t>
      </w:r>
      <w:r w:rsidRPr="00561620">
        <w:t>）所示，系統的透明度與使用者信任依然是關鍵問題。本研究中的假設信任度雖達</w:t>
      </w:r>
      <w:r w:rsidRPr="00561620">
        <w:t>0.8</w:t>
      </w:r>
      <w:r w:rsidRPr="00561620">
        <w:t>，但如何進一步解釋黑箱模型的決策依據仍有待加強，與</w:t>
      </w:r>
      <w:proofErr w:type="spellStart"/>
      <w:r w:rsidRPr="00561620">
        <w:rPr>
          <w:rFonts w:ascii="Times New Roman" w:hAnsi="Times New Roman" w:cs="Times New Roman"/>
        </w:rPr>
        <w:t>Burggräf</w:t>
      </w:r>
      <w:proofErr w:type="spellEnd"/>
      <w:r w:rsidRPr="00561620">
        <w:t>等（</w:t>
      </w:r>
      <w:r w:rsidRPr="00561620">
        <w:t>2025</w:t>
      </w:r>
      <w:r w:rsidRPr="00561620">
        <w:t>）強調的可解釋</w:t>
      </w:r>
      <w:r w:rsidRPr="00561620">
        <w:rPr>
          <w:rFonts w:ascii="Times New Roman" w:hAnsi="Times New Roman" w:cs="Times New Roman"/>
        </w:rPr>
        <w:t>AI</w:t>
      </w:r>
      <w:r w:rsidRPr="00561620">
        <w:t>一致。</w:t>
      </w:r>
      <w:proofErr w:type="gramStart"/>
      <w:r w:rsidRPr="00561620">
        <w:t>此外，</w:t>
      </w:r>
      <w:proofErr w:type="gramEnd"/>
      <w:r w:rsidRPr="00561620">
        <w:t>我們亦發現</w:t>
      </w:r>
      <w:r w:rsidRPr="00561620">
        <w:rPr>
          <w:rFonts w:ascii="Times New Roman" w:hAnsi="Times New Roman" w:cs="Times New Roman"/>
        </w:rPr>
        <w:t>AI-DSS</w:t>
      </w:r>
      <w:r w:rsidRPr="00561620">
        <w:t>的效能受限於資料品質與樣本量：若數據中</w:t>
      </w:r>
      <w:proofErr w:type="gramStart"/>
      <w:r w:rsidRPr="00561620">
        <w:t>含有噪聲或</w:t>
      </w:r>
      <w:proofErr w:type="gramEnd"/>
      <w:r w:rsidRPr="00561620">
        <w:t>樣本不足，模型準確度將大幅下降，反映出資料前處理的重要性。實務層面上，企業應用</w:t>
      </w:r>
      <w:r w:rsidRPr="00561620">
        <w:t>AI-DSS</w:t>
      </w:r>
      <w:r w:rsidRPr="00561620">
        <w:t>需投入資料治理與模型驗證，如引入</w:t>
      </w:r>
      <w:r w:rsidRPr="00561620">
        <w:rPr>
          <w:rFonts w:ascii="Times New Roman" w:hAnsi="Times New Roman" w:cs="Times New Roman"/>
        </w:rPr>
        <w:t>Cross-validation</w:t>
      </w:r>
      <w:r w:rsidRPr="00561620">
        <w:t>與</w:t>
      </w:r>
      <w:r w:rsidRPr="00561620">
        <w:rPr>
          <w:rFonts w:ascii="Times New Roman" w:hAnsi="Times New Roman" w:cs="Times New Roman"/>
        </w:rPr>
        <w:t>XAI</w:t>
      </w:r>
      <w:r w:rsidRPr="00561620">
        <w:t>技術以確保決策可靠性。最後須注意本研究之限制：由於使用假設資料與模型，結果為示例性質；未涵蓋實際商業環境下的策略整合與使用者行為影響，應以更大規模實驗驗證為後續工作。</w:t>
      </w:r>
    </w:p>
    <w:p w14:paraId="0ADFAB9D" w14:textId="1F5E0E59" w:rsidR="007249F3" w:rsidRDefault="007249F3" w:rsidP="00561620">
      <w:pPr>
        <w:pStyle w:val="1"/>
        <w:rPr>
          <w:rFonts w:ascii="標楷體" w:eastAsia="標楷體" w:hAnsi="標楷體"/>
          <w:sz w:val="36"/>
          <w:szCs w:val="36"/>
        </w:rPr>
      </w:pPr>
      <w:r>
        <w:rPr>
          <w:b/>
          <w:bCs/>
          <w:sz w:val="26"/>
          <w:szCs w:val="26"/>
        </w:rPr>
        <w:br w:type="page"/>
      </w:r>
      <w:bookmarkStart w:id="38" w:name="_Toc223903938"/>
      <w:bookmarkStart w:id="39" w:name="_Toc223909303"/>
      <w:bookmarkStart w:id="40" w:name="_Toc225133488"/>
      <w:r w:rsidRPr="00561620">
        <w:rPr>
          <w:rFonts w:ascii="標楷體" w:eastAsia="標楷體" w:hAnsi="標楷體"/>
          <w:sz w:val="36"/>
          <w:szCs w:val="36"/>
        </w:rPr>
        <w:lastRenderedPageBreak/>
        <w:t>第五章 結論與建議</w:t>
      </w:r>
      <w:bookmarkEnd w:id="38"/>
      <w:bookmarkEnd w:id="39"/>
      <w:bookmarkEnd w:id="40"/>
    </w:p>
    <w:p w14:paraId="05E6B7C0" w14:textId="1BBFD854" w:rsidR="00561620" w:rsidRPr="00561620" w:rsidRDefault="00561620" w:rsidP="00561620">
      <w:pPr>
        <w:rPr>
          <w:rFonts w:hint="eastAsia"/>
        </w:rPr>
      </w:pPr>
      <w:r w:rsidRPr="00561620">
        <w:t>本報告探討了人工智慧技術在企業決策支援系統（</w:t>
      </w:r>
      <w:r w:rsidRPr="00561620">
        <w:rPr>
          <w:rFonts w:ascii="Times New Roman" w:hAnsi="Times New Roman" w:cs="Times New Roman"/>
        </w:rPr>
        <w:t>DSS</w:t>
      </w:r>
      <w:r w:rsidRPr="00561620">
        <w:t>）中的應用，並以製造業與金融業為假設案例進行比較分析。結論如下：</w:t>
      </w:r>
      <w:proofErr w:type="gramStart"/>
      <w:r w:rsidRPr="00561620">
        <w:rPr>
          <w:b/>
          <w:bCs/>
        </w:rPr>
        <w:t>其一</w:t>
      </w:r>
      <w:r w:rsidRPr="00561620">
        <w:t>，</w:t>
      </w:r>
      <w:proofErr w:type="gramEnd"/>
      <w:r w:rsidRPr="00561620">
        <w:rPr>
          <w:rFonts w:ascii="Times New Roman" w:hAnsi="Times New Roman" w:cs="Times New Roman"/>
        </w:rPr>
        <w:t>AI-DSS</w:t>
      </w:r>
      <w:r w:rsidRPr="00561620">
        <w:t>能顯著提升決策精度與效率。透過機器學習與深度學習模型，企業可利用生產或市場的大數據進行高精度預測，降低</w:t>
      </w:r>
      <w:proofErr w:type="gramStart"/>
      <w:r w:rsidRPr="00561620">
        <w:t>人為偏誤</w:t>
      </w:r>
      <w:proofErr w:type="gramEnd"/>
      <w:r w:rsidRPr="00561620">
        <w:t>。</w:t>
      </w:r>
      <w:proofErr w:type="gramStart"/>
      <w:r w:rsidRPr="00561620">
        <w:rPr>
          <w:b/>
          <w:bCs/>
        </w:rPr>
        <w:t>其二</w:t>
      </w:r>
      <w:r w:rsidRPr="00561620">
        <w:t>，</w:t>
      </w:r>
      <w:proofErr w:type="gramEnd"/>
      <w:r w:rsidRPr="00561620">
        <w:t>透明度和使用者信任是</w:t>
      </w:r>
      <w:r w:rsidRPr="00561620">
        <w:t>AI-DSS</w:t>
      </w:r>
      <w:r w:rsidRPr="00561620">
        <w:t>的挑戰。文獻與實驗都發現黑箱模型雖精度高，但解釋性低，因此建議結合可解釋性</w:t>
      </w:r>
      <w:r w:rsidRPr="00561620">
        <w:t>AI(XAI)</w:t>
      </w:r>
      <w:r w:rsidRPr="00561620">
        <w:t>技術，以促進管理者對系統建議的理解與採納。</w:t>
      </w:r>
      <w:r w:rsidRPr="00561620">
        <w:rPr>
          <w:b/>
          <w:bCs/>
        </w:rPr>
        <w:t>其</w:t>
      </w:r>
      <w:proofErr w:type="gramStart"/>
      <w:r w:rsidRPr="00561620">
        <w:rPr>
          <w:b/>
          <w:bCs/>
        </w:rPr>
        <w:t>三</w:t>
      </w:r>
      <w:proofErr w:type="gramEnd"/>
      <w:r w:rsidRPr="00561620">
        <w:t>，行業需求不同。製造業應用注重即時監控與預測維護，而金融業則關注風險控管與趨勢分析，</w:t>
      </w:r>
      <w:proofErr w:type="gramStart"/>
      <w:r w:rsidRPr="00561620">
        <w:t>兩者均需依據</w:t>
      </w:r>
      <w:proofErr w:type="gramEnd"/>
      <w:r w:rsidRPr="00561620">
        <w:t>場域特性調整演算法和指標選擇。綜上所述，我們建議企業在導入</w:t>
      </w:r>
      <w:r w:rsidRPr="00561620">
        <w:rPr>
          <w:rFonts w:ascii="Times New Roman" w:hAnsi="Times New Roman" w:cs="Times New Roman"/>
        </w:rPr>
        <w:t>AI-DSS</w:t>
      </w:r>
      <w:r w:rsidRPr="00561620">
        <w:t>時：首先，確保資料管道和數據質量（包括標籤正確性與樣本多樣性）；其次，選擇適合業務場景的模型架構（例如</w:t>
      </w:r>
      <w:proofErr w:type="gramStart"/>
      <w:r w:rsidRPr="00561620">
        <w:t>迴</w:t>
      </w:r>
      <w:proofErr w:type="gramEnd"/>
      <w:r w:rsidRPr="00561620">
        <w:t>圈模型用於時序預測）；最後，在組織內部推動人機協同文化，配合培訓和溝通，降低對</w:t>
      </w:r>
      <w:r w:rsidRPr="00561620">
        <w:t>AI</w:t>
      </w:r>
      <w:r w:rsidRPr="00561620">
        <w:t>系統的不確定感。未來研究可進一步探討代理式</w:t>
      </w:r>
      <w:r w:rsidRPr="00561620">
        <w:rPr>
          <w:rFonts w:ascii="Times New Roman" w:hAnsi="Times New Roman" w:cs="Times New Roman"/>
        </w:rPr>
        <w:t>AI</w:t>
      </w:r>
      <w:r w:rsidRPr="00561620">
        <w:t>（</w:t>
      </w:r>
      <w:r w:rsidRPr="00561620">
        <w:rPr>
          <w:rFonts w:ascii="Times New Roman" w:hAnsi="Times New Roman" w:cs="Times New Roman"/>
        </w:rPr>
        <w:t>Agentic AI</w:t>
      </w:r>
      <w:r w:rsidRPr="00561620">
        <w:t>）或強化學習在企業決策中的應用，以及結合實際企業案例進行實地驗證，以實現更高的系統適用性與決策價值。</w:t>
      </w:r>
    </w:p>
    <w:p w14:paraId="574EB2D5" w14:textId="77777777" w:rsidR="00FF6CBA" w:rsidRDefault="00FF6CBA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53F094B5" w14:textId="18CC54BA" w:rsidR="00E01856" w:rsidRDefault="00FF6CBA" w:rsidP="003A5AF0">
      <w:pPr>
        <w:pStyle w:val="1"/>
        <w:rPr>
          <w:rFonts w:ascii="標楷體" w:eastAsia="標楷體" w:hAnsi="標楷體"/>
          <w:sz w:val="36"/>
          <w:szCs w:val="36"/>
        </w:rPr>
      </w:pPr>
      <w:bookmarkStart w:id="41" w:name="_Toc223909306"/>
      <w:bookmarkStart w:id="42" w:name="_Toc225133489"/>
      <w:r w:rsidRPr="007A0BC8">
        <w:rPr>
          <w:rFonts w:ascii="標楷體" w:eastAsia="標楷體" w:hAnsi="標楷體" w:hint="eastAsia"/>
          <w:sz w:val="36"/>
          <w:szCs w:val="36"/>
        </w:rPr>
        <w:lastRenderedPageBreak/>
        <w:t>參考文獻</w:t>
      </w:r>
      <w:bookmarkEnd w:id="41"/>
      <w:bookmarkEnd w:id="42"/>
    </w:p>
    <w:p w14:paraId="580F51D8" w14:textId="53DECEEF" w:rsidR="00561620" w:rsidRPr="00561620" w:rsidRDefault="00561620" w:rsidP="00561620">
      <w:pPr>
        <w:pStyle w:val="a9"/>
        <w:numPr>
          <w:ilvl w:val="0"/>
          <w:numId w:val="1"/>
        </w:numPr>
      </w:pPr>
      <w:r w:rsidRPr="00561620">
        <w:t xml:space="preserve">Wang, R., Li, E., &amp; Zhang, Y. (2025). </w:t>
      </w:r>
      <w:r w:rsidRPr="00561620">
        <w:t>人工智能影响企业管理决策的内在逻辑与分析框架</w:t>
      </w:r>
      <w:r w:rsidRPr="00561620">
        <w:t>. </w:t>
      </w:r>
      <w:r w:rsidRPr="00561620">
        <w:rPr>
          <w:i/>
          <w:iCs/>
        </w:rPr>
        <w:t>现代管理</w:t>
      </w:r>
      <w:r w:rsidRPr="00561620">
        <w:t>, 15(1), 141–153. DOI:10.12677/mm.2025.151019.</w:t>
      </w:r>
    </w:p>
    <w:p w14:paraId="5EC3B677" w14:textId="58ED5003" w:rsidR="00561620" w:rsidRPr="00561620" w:rsidRDefault="00561620" w:rsidP="00561620">
      <w:pPr>
        <w:pStyle w:val="a9"/>
        <w:numPr>
          <w:ilvl w:val="0"/>
          <w:numId w:val="1"/>
        </w:numPr>
      </w:pPr>
      <w:r w:rsidRPr="00561620">
        <w:t xml:space="preserve">Zheng, Z. (2024). </w:t>
      </w:r>
      <w:r w:rsidRPr="00561620">
        <w:t>智能决策支持系统在企业管理中的应用</w:t>
      </w:r>
      <w:r w:rsidRPr="00561620">
        <w:t>. </w:t>
      </w:r>
      <w:r w:rsidRPr="00561620">
        <w:rPr>
          <w:i/>
          <w:iCs/>
        </w:rPr>
        <w:t>电子商务评论</w:t>
      </w:r>
      <w:r w:rsidRPr="00561620">
        <w:t>, 13(3), 6393–6397. DOI:10.12677/ecl.2024.133788.</w:t>
      </w:r>
    </w:p>
    <w:p w14:paraId="153BDBC2" w14:textId="713B8A91" w:rsidR="00561620" w:rsidRPr="00561620" w:rsidRDefault="00561620" w:rsidP="00561620">
      <w:pPr>
        <w:pStyle w:val="a9"/>
        <w:numPr>
          <w:ilvl w:val="0"/>
          <w:numId w:val="1"/>
        </w:numPr>
      </w:pPr>
      <w:r w:rsidRPr="00561620">
        <w:t xml:space="preserve">Li, J. (2024). </w:t>
      </w:r>
      <w:r w:rsidRPr="00561620">
        <w:t>智能决策支持系统在企业战略管理中的应用探索</w:t>
      </w:r>
      <w:r w:rsidRPr="00561620">
        <w:t>. </w:t>
      </w:r>
      <w:r w:rsidRPr="00561620">
        <w:rPr>
          <w:i/>
          <w:iCs/>
        </w:rPr>
        <w:t>创意经济</w:t>
      </w:r>
      <w:r w:rsidRPr="00561620">
        <w:rPr>
          <w:i/>
          <w:iCs/>
        </w:rPr>
        <w:t xml:space="preserve"> (</w:t>
      </w:r>
      <w:r w:rsidRPr="00561620">
        <w:rPr>
          <w:i/>
          <w:iCs/>
        </w:rPr>
        <w:t>中文</w:t>
      </w:r>
      <w:r w:rsidRPr="00561620">
        <w:rPr>
          <w:i/>
          <w:iCs/>
        </w:rPr>
        <w:t>)</w:t>
      </w:r>
      <w:r w:rsidRPr="00561620">
        <w:t>, 8(6), 142–149. DOI:10.12184/wspcyjjWSP2516-414722.20240806.</w:t>
      </w:r>
    </w:p>
    <w:p w14:paraId="346A63DD" w14:textId="126F3C6C" w:rsidR="00561620" w:rsidRPr="00561620" w:rsidRDefault="00561620" w:rsidP="00561620">
      <w:pPr>
        <w:pStyle w:val="a9"/>
        <w:numPr>
          <w:ilvl w:val="0"/>
          <w:numId w:val="1"/>
        </w:numPr>
      </w:pPr>
      <w:r w:rsidRPr="00561620">
        <w:t xml:space="preserve">Soori, M., </w:t>
      </w:r>
      <w:proofErr w:type="spellStart"/>
      <w:r w:rsidRPr="00561620">
        <w:t>Ghaleh</w:t>
      </w:r>
      <w:proofErr w:type="spellEnd"/>
      <w:r w:rsidRPr="00561620">
        <w:t xml:space="preserve"> </w:t>
      </w:r>
      <w:proofErr w:type="spellStart"/>
      <w:r w:rsidRPr="00561620">
        <w:t>Jough</w:t>
      </w:r>
      <w:proofErr w:type="spellEnd"/>
      <w:r w:rsidRPr="00561620">
        <w:t xml:space="preserve">, F.K., </w:t>
      </w:r>
      <w:proofErr w:type="spellStart"/>
      <w:r w:rsidRPr="00561620">
        <w:t>Dastres</w:t>
      </w:r>
      <w:proofErr w:type="spellEnd"/>
      <w:r w:rsidRPr="00561620">
        <w:t>, R., &amp; Arezoo, B. (2026). AI-based decision support systems in Industry 4.0: A review. </w:t>
      </w:r>
      <w:r w:rsidRPr="00561620">
        <w:rPr>
          <w:i/>
          <w:iCs/>
        </w:rPr>
        <w:t>Journal of Economy and Technology</w:t>
      </w:r>
      <w:r w:rsidRPr="00561620">
        <w:t xml:space="preserve">, 4, 206–225. </w:t>
      </w:r>
      <w:proofErr w:type="gramStart"/>
      <w:r w:rsidRPr="00561620">
        <w:t>DOI:10.1016/j.ject</w:t>
      </w:r>
      <w:proofErr w:type="gramEnd"/>
      <w:r w:rsidRPr="00561620">
        <w:t>.2024.08.005.</w:t>
      </w:r>
    </w:p>
    <w:p w14:paraId="7085EC93" w14:textId="20864482" w:rsidR="00561620" w:rsidRPr="00561620" w:rsidRDefault="00561620" w:rsidP="00561620">
      <w:pPr>
        <w:pStyle w:val="a9"/>
        <w:numPr>
          <w:ilvl w:val="0"/>
          <w:numId w:val="1"/>
        </w:numPr>
      </w:pPr>
      <w:r w:rsidRPr="00561620">
        <w:t>Kovari, A. (2024). AI for Decision Support: Balancing Accuracy, Transparency, and Trust Across Sectors. </w:t>
      </w:r>
      <w:r w:rsidRPr="00561620">
        <w:rPr>
          <w:i/>
          <w:iCs/>
        </w:rPr>
        <w:t>Information</w:t>
      </w:r>
      <w:r w:rsidRPr="00561620">
        <w:t>, 15(11), 725. DOI:10.3390/info15110725.</w:t>
      </w:r>
    </w:p>
    <w:p w14:paraId="5CD1B4B1" w14:textId="0D79BE6F" w:rsidR="00561620" w:rsidRPr="00561620" w:rsidRDefault="00561620" w:rsidP="00561620">
      <w:pPr>
        <w:pStyle w:val="a9"/>
        <w:numPr>
          <w:ilvl w:val="0"/>
          <w:numId w:val="1"/>
        </w:numPr>
      </w:pPr>
      <w:r w:rsidRPr="00561620">
        <w:t>Zhu, X. (2026). Intelligent decision support systems for improving financial forecasting and market trend analysis. </w:t>
      </w:r>
      <w:r w:rsidRPr="00561620">
        <w:rPr>
          <w:i/>
          <w:iCs/>
        </w:rPr>
        <w:t>Expert Systems with Applications</w:t>
      </w:r>
      <w:r w:rsidRPr="00561620">
        <w:t xml:space="preserve">, 297, 129462. </w:t>
      </w:r>
      <w:proofErr w:type="gramStart"/>
      <w:r w:rsidRPr="00561620">
        <w:t>DOI:10.1016/j.eswa</w:t>
      </w:r>
      <w:proofErr w:type="gramEnd"/>
      <w:r w:rsidRPr="00561620">
        <w:t>.2025.129462.</w:t>
      </w:r>
    </w:p>
    <w:p w14:paraId="740DDCB7" w14:textId="5D81947C" w:rsidR="00561620" w:rsidRPr="00561620" w:rsidRDefault="00561620" w:rsidP="00561620">
      <w:pPr>
        <w:pStyle w:val="a9"/>
        <w:numPr>
          <w:ilvl w:val="0"/>
          <w:numId w:val="1"/>
        </w:numPr>
      </w:pPr>
      <w:proofErr w:type="spellStart"/>
      <w:r w:rsidRPr="00561620">
        <w:t>Burggräf</w:t>
      </w:r>
      <w:proofErr w:type="spellEnd"/>
      <w:r w:rsidRPr="00561620">
        <w:t>, P., Sauer, C. R., &amp; Steinberg, F. (2025). Bridging human expertise and machine learning in production management: A case study on ML-based DSS to prevent missing parts at assembly. </w:t>
      </w:r>
      <w:r w:rsidRPr="00561620">
        <w:rPr>
          <w:i/>
          <w:iCs/>
        </w:rPr>
        <w:t>Production Engineering</w:t>
      </w:r>
      <w:r w:rsidRPr="00561620">
        <w:t>, 19, 211–224. DOI:10.1007/s11740-024-01306-x.</w:t>
      </w:r>
    </w:p>
    <w:p w14:paraId="18E76687" w14:textId="77777777" w:rsidR="00561620" w:rsidRPr="00561620" w:rsidRDefault="00561620" w:rsidP="00561620">
      <w:pPr>
        <w:rPr>
          <w:rFonts w:hint="eastAsia"/>
        </w:rPr>
      </w:pPr>
    </w:p>
    <w:sectPr w:rsidR="00561620" w:rsidRPr="00561620" w:rsidSect="00786682">
      <w:footerReference w:type="default" r:id="rId15"/>
      <w:pgSz w:w="11906" w:h="16838" w:code="9"/>
      <w:pgMar w:top="1418" w:right="1418" w:bottom="1418" w:left="1701" w:header="720" w:footer="720" w:gutter="0"/>
      <w:cols w:space="720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4C33C" w14:textId="77777777" w:rsidR="002549F9" w:rsidRDefault="002549F9" w:rsidP="00C162D5">
      <w:pPr>
        <w:spacing w:after="0" w:line="240" w:lineRule="auto"/>
      </w:pPr>
      <w:r>
        <w:separator/>
      </w:r>
    </w:p>
  </w:endnote>
  <w:endnote w:type="continuationSeparator" w:id="0">
    <w:p w14:paraId="3095CAFD" w14:textId="77777777" w:rsidR="002549F9" w:rsidRDefault="002549F9" w:rsidP="00C16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85F26" w14:textId="63C88FDF" w:rsidR="00006654" w:rsidRDefault="00006654" w:rsidP="0037066C">
    <w:pPr>
      <w:pStyle w:val="af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1894005"/>
      <w:docPartObj>
        <w:docPartGallery w:val="Page Numbers (Bottom of Page)"/>
        <w:docPartUnique/>
      </w:docPartObj>
    </w:sdtPr>
    <w:sdtContent>
      <w:p w14:paraId="23747C80" w14:textId="1EC38B59" w:rsidR="00786682" w:rsidRDefault="00786682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308ACBD" w14:textId="06D9288C" w:rsidR="003E11E4" w:rsidRDefault="003E11E4" w:rsidP="005941EF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8584E" w14:textId="77777777" w:rsidR="00786682" w:rsidRDefault="00786682" w:rsidP="005941EF">
    <w:pPr>
      <w:pStyle w:val="af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3905" w14:textId="77777777" w:rsidR="00984315" w:rsidRDefault="00984315" w:rsidP="0037066C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27371" w14:textId="77777777" w:rsidR="002549F9" w:rsidRDefault="002549F9" w:rsidP="00C162D5">
      <w:pPr>
        <w:spacing w:after="0" w:line="240" w:lineRule="auto"/>
      </w:pPr>
      <w:r>
        <w:separator/>
      </w:r>
    </w:p>
  </w:footnote>
  <w:footnote w:type="continuationSeparator" w:id="0">
    <w:p w14:paraId="52C431B7" w14:textId="77777777" w:rsidR="002549F9" w:rsidRDefault="002549F9" w:rsidP="00C16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54317"/>
    <w:multiLevelType w:val="hybridMultilevel"/>
    <w:tmpl w:val="28CC7CE8"/>
    <w:lvl w:ilvl="0" w:tplc="8EB060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E932891"/>
    <w:multiLevelType w:val="multilevel"/>
    <w:tmpl w:val="FC08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5303">
    <w:abstractNumId w:val="0"/>
  </w:num>
  <w:num w:numId="2" w16cid:durableId="1055852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4B"/>
    <w:rsid w:val="00006654"/>
    <w:rsid w:val="000A44CE"/>
    <w:rsid w:val="001908C0"/>
    <w:rsid w:val="00251D3C"/>
    <w:rsid w:val="002549F9"/>
    <w:rsid w:val="00260330"/>
    <w:rsid w:val="00314D2B"/>
    <w:rsid w:val="003406C6"/>
    <w:rsid w:val="00353E4A"/>
    <w:rsid w:val="0037066C"/>
    <w:rsid w:val="003A5AF0"/>
    <w:rsid w:val="003C1CC7"/>
    <w:rsid w:val="003C28A2"/>
    <w:rsid w:val="003E11E4"/>
    <w:rsid w:val="00417031"/>
    <w:rsid w:val="004174B7"/>
    <w:rsid w:val="004343DF"/>
    <w:rsid w:val="004C5CDC"/>
    <w:rsid w:val="004D7D86"/>
    <w:rsid w:val="00561620"/>
    <w:rsid w:val="005941EF"/>
    <w:rsid w:val="005C7502"/>
    <w:rsid w:val="00643787"/>
    <w:rsid w:val="006B5635"/>
    <w:rsid w:val="007249F3"/>
    <w:rsid w:val="00786682"/>
    <w:rsid w:val="0079650E"/>
    <w:rsid w:val="007A0BC8"/>
    <w:rsid w:val="007C34EB"/>
    <w:rsid w:val="007F5A4B"/>
    <w:rsid w:val="00843C9E"/>
    <w:rsid w:val="00851F28"/>
    <w:rsid w:val="0086477F"/>
    <w:rsid w:val="00885DC5"/>
    <w:rsid w:val="008B144D"/>
    <w:rsid w:val="008C7EE1"/>
    <w:rsid w:val="00935A3A"/>
    <w:rsid w:val="00984315"/>
    <w:rsid w:val="00A109EC"/>
    <w:rsid w:val="00A7434C"/>
    <w:rsid w:val="00AD4C5F"/>
    <w:rsid w:val="00B35D1C"/>
    <w:rsid w:val="00B56793"/>
    <w:rsid w:val="00B7038F"/>
    <w:rsid w:val="00B8355C"/>
    <w:rsid w:val="00BD1BD8"/>
    <w:rsid w:val="00C162D5"/>
    <w:rsid w:val="00C432FE"/>
    <w:rsid w:val="00C6012E"/>
    <w:rsid w:val="00C75CEB"/>
    <w:rsid w:val="00C76F52"/>
    <w:rsid w:val="00CA3439"/>
    <w:rsid w:val="00D47F55"/>
    <w:rsid w:val="00D73305"/>
    <w:rsid w:val="00E01856"/>
    <w:rsid w:val="00E56312"/>
    <w:rsid w:val="00EB1289"/>
    <w:rsid w:val="00ED2022"/>
    <w:rsid w:val="00F51099"/>
    <w:rsid w:val="00F82706"/>
    <w:rsid w:val="00FB7C3B"/>
    <w:rsid w:val="00FC6493"/>
    <w:rsid w:val="00FF39EE"/>
    <w:rsid w:val="00FF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9B73A"/>
  <w15:chartTrackingRefBased/>
  <w15:docId w15:val="{C255A8A5-2263-4080-926C-352738F4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654"/>
    <w:pPr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7F5A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F5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F5A4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F5A4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A4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A4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A4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A4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F5A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F5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F5A4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7F5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F5A4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F5A4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F5A4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F5A4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F5A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A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F5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A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F5A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F5A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A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A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F5A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5A4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62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162D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162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162D5"/>
    <w:rPr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AD4C5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D4C5F"/>
  </w:style>
  <w:style w:type="character" w:styleId="af3">
    <w:name w:val="Hyperlink"/>
    <w:basedOn w:val="a0"/>
    <w:uiPriority w:val="99"/>
    <w:unhideWhenUsed/>
    <w:rsid w:val="00AD4C5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AD4C5F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AD4C5F"/>
    <w:pPr>
      <w:ind w:leftChars="400" w:left="960"/>
    </w:pPr>
  </w:style>
  <w:style w:type="paragraph" w:styleId="af4">
    <w:name w:val="table of figures"/>
    <w:basedOn w:val="a"/>
    <w:next w:val="a"/>
    <w:uiPriority w:val="99"/>
    <w:unhideWhenUsed/>
    <w:rsid w:val="006B5635"/>
    <w:pPr>
      <w:ind w:leftChars="400" w:left="400" w:hangingChars="200" w:hanging="200"/>
    </w:pPr>
  </w:style>
  <w:style w:type="paragraph" w:styleId="af5">
    <w:name w:val="caption"/>
    <w:basedOn w:val="a"/>
    <w:next w:val="a"/>
    <w:uiPriority w:val="35"/>
    <w:unhideWhenUsed/>
    <w:qFormat/>
    <w:rsid w:val="007C34EB"/>
    <w:rPr>
      <w:sz w:val="20"/>
      <w:szCs w:val="20"/>
    </w:rPr>
  </w:style>
  <w:style w:type="table" w:styleId="af6">
    <w:name w:val="Table Grid"/>
    <w:basedOn w:val="a1"/>
    <w:uiPriority w:val="39"/>
    <w:rsid w:val="003C2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B6CDD-ED0D-423F-A4B6-FF8C88E89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18</Pages>
  <Words>1746</Words>
  <Characters>9957</Characters>
  <Application>Microsoft Office Word</Application>
  <DocSecurity>0</DocSecurity>
  <Lines>82</Lines>
  <Paragraphs>23</Paragraphs>
  <ScaleCrop>false</ScaleCrop>
  <Company/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a0929951122@gmail.com</dc:creator>
  <cp:keywords/>
  <dc:description/>
  <cp:lastModifiedBy>a0929951122@gmail.com</cp:lastModifiedBy>
  <cp:revision>38</cp:revision>
  <dcterms:created xsi:type="dcterms:W3CDTF">2026-03-15T15:02:00Z</dcterms:created>
  <dcterms:modified xsi:type="dcterms:W3CDTF">2026-03-22T21:12:00Z</dcterms:modified>
</cp:coreProperties>
</file>