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Start w:id="1" w:name="_Toc43150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791928418"/>
        <w:docPartObj>
          <w:docPartGallery w:val="Table of Contents"/>
          <w:docPartUnique/>
        </w:docPartObj>
      </w:sdtPr>
      <w:sdtContent>
        <w:p w:rsidR="00C74F19" w:rsidRPr="00C74F19" w:rsidRDefault="00C74F19" w:rsidP="00C74F19">
          <w:pPr>
            <w:pStyle w:val="a3"/>
            <w:rPr>
              <w:rFonts w:ascii="標楷體" w:eastAsia="標楷體" w:hAnsi="標楷體"/>
            </w:rPr>
          </w:pPr>
          <w:r w:rsidRPr="00C74F19">
            <w:rPr>
              <w:rFonts w:ascii="標楷體" w:eastAsia="標楷體" w:hAnsi="標楷體"/>
              <w:lang w:val="zh-TW"/>
            </w:rPr>
            <w:t>內容</w:t>
          </w:r>
        </w:p>
        <w:bookmarkEnd w:id="0"/>
        <w:p w:rsidR="00C74F19" w:rsidRPr="00C74F19" w:rsidRDefault="00605263" w:rsidP="00C74F19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r w:rsidRPr="00605263">
            <w:rPr>
              <w:rFonts w:ascii="標楷體" w:eastAsia="標楷體" w:hAnsi="標楷體"/>
              <w:b/>
            </w:rPr>
            <w:fldChar w:fldCharType="begin"/>
          </w:r>
          <w:r w:rsidR="00C74F19" w:rsidRPr="00C74F19">
            <w:rPr>
              <w:rFonts w:ascii="標楷體" w:eastAsia="標楷體" w:hAnsi="標楷體"/>
              <w:b/>
            </w:rPr>
            <w:instrText xml:space="preserve"> TOC \o "1-3" \h \z \u </w:instrText>
          </w:r>
          <w:r w:rsidRPr="00605263">
            <w:rPr>
              <w:rFonts w:ascii="標楷體" w:eastAsia="標楷體" w:hAnsi="標楷體"/>
              <w:b/>
            </w:rPr>
            <w:fldChar w:fldCharType="separate"/>
          </w:r>
          <w:hyperlink w:anchor="_Toc43150861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一</w:t>
            </w:r>
            <w:r w:rsidR="00C74F19" w:rsidRPr="00C74F19">
              <w:rPr>
                <w:rStyle w:val="a4"/>
                <w:rFonts w:ascii="標楷體" w:eastAsia="標楷體" w:hAnsi="標楷體"/>
                <w:b/>
                <w:noProof/>
              </w:rPr>
              <w:t xml:space="preserve"> </w:t>
            </w:r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簡介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_Toc43150861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2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動機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_Toc43150862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3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分工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_Toc43150863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4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二</w:t>
            </w:r>
            <w:r w:rsidR="00C74F19" w:rsidRPr="00C74F19">
              <w:rPr>
                <w:rStyle w:val="a4"/>
                <w:rFonts w:ascii="標楷體" w:eastAsia="標楷體" w:hAnsi="標楷體"/>
                <w:b/>
                <w:noProof/>
              </w:rPr>
              <w:t xml:space="preserve"> </w:t>
            </w:r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遊戲介紹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_Toc43150864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5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遊戲說明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_Toc43150865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6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遊戲圖形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_Toc43150866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7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遊戲音效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_Toc43150867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8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三</w:t>
            </w:r>
            <w:r w:rsidR="00C74F19" w:rsidRPr="00C74F19">
              <w:rPr>
                <w:rStyle w:val="a4"/>
                <w:rFonts w:ascii="標楷體" w:eastAsia="標楷體" w:hAnsi="標楷體"/>
                <w:b/>
                <w:noProof/>
              </w:rPr>
              <w:t xml:space="preserve"> </w:t>
            </w:r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程式設計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_Toc43150868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69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程式架構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_Toc43150869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0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程式類別</w:t>
            </w:r>
            <w:r w:rsidR="00C74F19" w:rsidRPr="00C74F19">
              <w:rPr>
                <w:rStyle w:val="a4"/>
                <w:rFonts w:ascii="標楷體" w:eastAsia="標楷體" w:hAnsi="標楷體"/>
                <w:b/>
                <w:noProof/>
              </w:rPr>
              <w:t>.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_Toc43150870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1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程式技術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_Toc43150871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2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四</w:t>
            </w:r>
            <w:r w:rsidR="00C74F19" w:rsidRPr="00C74F19">
              <w:rPr>
                <w:rStyle w:val="a4"/>
                <w:rFonts w:ascii="標楷體" w:eastAsia="標楷體" w:hAnsi="標楷體"/>
                <w:b/>
                <w:noProof/>
              </w:rPr>
              <w:t xml:space="preserve"> </w:t>
            </w:r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結語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_Toc43150872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3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問題及解決方法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_Toc43150873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4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時間表</w:t>
            </w:r>
            <w:r w:rsidR="00C74F19" w:rsidRPr="00C74F19">
              <w:rPr>
                <w:rStyle w:val="a4"/>
                <w:rFonts w:ascii="標楷體" w:eastAsia="標楷體" w:hAnsi="標楷體"/>
                <w:b/>
                <w:noProof/>
              </w:rPr>
              <w:t>(</w:t>
            </w:r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不含上課時間</w:t>
            </w:r>
            <w:r w:rsidR="00C74F19" w:rsidRPr="00C74F19">
              <w:rPr>
                <w:rStyle w:val="a4"/>
                <w:rFonts w:ascii="標楷體" w:eastAsia="標楷體" w:hAnsi="標楷體"/>
                <w:b/>
                <w:noProof/>
              </w:rPr>
              <w:t>)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_Toc43150874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5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貢獻比例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_Toc43150875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6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自我檢核表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_Toc43150876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7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收獲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_Toc43150877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8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心得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_Toc43150878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2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79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對於本課程的建議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_Toc43150879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1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b/>
              <w:noProof/>
            </w:rPr>
          </w:pPr>
          <w:hyperlink w:anchor="_Toc43150880" w:history="1">
            <w:r w:rsidR="00C74F19" w:rsidRPr="00C74F19">
              <w:rPr>
                <w:rStyle w:val="a4"/>
                <w:rFonts w:ascii="標楷體" w:eastAsia="標楷體" w:hAnsi="標楷體" w:hint="eastAsia"/>
                <w:b/>
                <w:noProof/>
              </w:rPr>
              <w:t>附錄</w:t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ab/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begin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instrText xml:space="preserve"> PAGEREF _Toc43150880 \h </w:instrTex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separate"/>
            </w:r>
            <w:r w:rsidR="00C74F19" w:rsidRPr="00C74F19">
              <w:rPr>
                <w:rFonts w:ascii="標楷體" w:eastAsia="標楷體" w:hAnsi="標楷體"/>
                <w:b/>
                <w:noProof/>
                <w:webHidden/>
              </w:rPr>
              <w:t>2</w:t>
            </w:r>
            <w:r w:rsidRPr="00C74F19">
              <w:rPr>
                <w:rFonts w:ascii="標楷體" w:eastAsia="標楷體" w:hAnsi="標楷體"/>
                <w:b/>
                <w:noProof/>
                <w:webHidden/>
              </w:rPr>
              <w:fldChar w:fldCharType="end"/>
            </w:r>
          </w:hyperlink>
        </w:p>
        <w:p w:rsidR="00C74F19" w:rsidRPr="00C74F19" w:rsidRDefault="00605263" w:rsidP="00C74F19">
          <w:pPr>
            <w:rPr>
              <w:rFonts w:ascii="標楷體" w:eastAsia="標楷體" w:hAnsi="標楷體"/>
              <w:b/>
              <w:bCs/>
              <w:lang w:val="zh-TW"/>
            </w:rPr>
          </w:pPr>
          <w:r w:rsidRPr="00C74F19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  <w:p w:rsidR="00C74F19" w:rsidRPr="00C74F19" w:rsidRDefault="00C74F19" w:rsidP="00C74F19">
          <w:pPr>
            <w:rPr>
              <w:rFonts w:ascii="標楷體" w:eastAsia="標楷體" w:hAnsi="標楷體"/>
              <w:b/>
              <w:bCs/>
              <w:lang w:val="zh-TW"/>
            </w:rPr>
          </w:pPr>
        </w:p>
        <w:p w:rsidR="00C74F19" w:rsidRPr="00C74F19" w:rsidRDefault="00C74F19" w:rsidP="00C74F19">
          <w:pPr>
            <w:rPr>
              <w:rFonts w:ascii="標楷體" w:eastAsia="標楷體" w:hAnsi="標楷體"/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605263" w:rsidP="00C74F19"/>
      </w:sdtContent>
    </w:sdt>
    <w:p w:rsidR="00C74F19" w:rsidRDefault="00C74F19" w:rsidP="00C74F19">
      <w:pPr>
        <w:pStyle w:val="1"/>
      </w:pPr>
      <w:r>
        <w:lastRenderedPageBreak/>
        <w:t>一</w:t>
      </w:r>
      <w:r>
        <w:t xml:space="preserve"> </w:t>
      </w:r>
      <w:r>
        <w:t>簡介</w:t>
      </w:r>
      <w:bookmarkEnd w:id="1"/>
      <w:r>
        <w:t xml:space="preserve"> </w:t>
      </w:r>
    </w:p>
    <w:p w:rsidR="00C74F19" w:rsidRDefault="00C74F19" w:rsidP="00C74F19">
      <w:pPr>
        <w:pStyle w:val="a7"/>
      </w:pPr>
      <w:bookmarkStart w:id="2" w:name="_Toc43150862"/>
      <w:r>
        <w:t>動機</w:t>
      </w:r>
      <w:bookmarkEnd w:id="2"/>
    </w:p>
    <w:p w:rsidR="00C74F19" w:rsidRDefault="00C74F19" w:rsidP="00C74F19">
      <w:pPr>
        <w:pStyle w:val="a7"/>
      </w:pPr>
    </w:p>
    <w:p w:rsidR="00C74F19" w:rsidRDefault="00C74F19" w:rsidP="00C74F19">
      <w:pPr>
        <w:pStyle w:val="a7"/>
      </w:pPr>
      <w:bookmarkStart w:id="3" w:name="_Toc43150863"/>
      <w:r>
        <w:t>分工</w:t>
      </w:r>
      <w:bookmarkEnd w:id="3"/>
    </w:p>
    <w:p w:rsidR="00C74F19" w:rsidRDefault="00C74F19" w:rsidP="00C74F19"/>
    <w:p w:rsidR="00C74F19" w:rsidRDefault="00C74F19" w:rsidP="00C74F19">
      <w:pPr>
        <w:pStyle w:val="1"/>
      </w:pPr>
      <w:bookmarkStart w:id="4" w:name="_Toc43150864"/>
      <w:r>
        <w:t>二</w:t>
      </w:r>
      <w:r>
        <w:t xml:space="preserve"> </w:t>
      </w:r>
      <w:r>
        <w:t>遊戲介紹</w:t>
      </w:r>
      <w:bookmarkEnd w:id="4"/>
      <w:r>
        <w:t xml:space="preserve"> </w:t>
      </w:r>
    </w:p>
    <w:p w:rsidR="00C74F19" w:rsidRDefault="00C74F19" w:rsidP="00C74F19">
      <w:pPr>
        <w:pStyle w:val="a7"/>
      </w:pPr>
      <w:bookmarkStart w:id="5" w:name="_Toc43150865"/>
      <w:r>
        <w:t>遊戲說明</w:t>
      </w:r>
      <w:bookmarkEnd w:id="5"/>
    </w:p>
    <w:p w:rsidR="00C74F19" w:rsidRDefault="00C74F19" w:rsidP="00C74F19">
      <w:pPr>
        <w:pStyle w:val="a7"/>
      </w:pPr>
      <w:bookmarkStart w:id="6" w:name="_Toc43150866"/>
      <w:r>
        <w:t>遊戲圖形</w:t>
      </w:r>
      <w:bookmarkEnd w:id="6"/>
    </w:p>
    <w:p w:rsidR="00C74F19" w:rsidRDefault="00C74F19" w:rsidP="00C74F19">
      <w:pPr>
        <w:pStyle w:val="a7"/>
      </w:pPr>
      <w:bookmarkStart w:id="7" w:name="_Toc43150867"/>
      <w:r>
        <w:t>遊戲音效</w:t>
      </w:r>
      <w:bookmarkEnd w:id="7"/>
    </w:p>
    <w:p w:rsidR="00C74F19" w:rsidRDefault="00C74F19" w:rsidP="00C74F19"/>
    <w:p w:rsidR="00C74F19" w:rsidRDefault="00C74F19" w:rsidP="00C74F19">
      <w:pPr>
        <w:pStyle w:val="1"/>
      </w:pPr>
      <w:bookmarkStart w:id="8" w:name="_Toc43150868"/>
      <w:r>
        <w:t>三</w:t>
      </w:r>
      <w:r>
        <w:t xml:space="preserve"> </w:t>
      </w:r>
      <w:r>
        <w:t>程式設計</w:t>
      </w:r>
      <w:bookmarkEnd w:id="8"/>
      <w:r>
        <w:t xml:space="preserve"> </w:t>
      </w:r>
    </w:p>
    <w:p w:rsidR="00C74F19" w:rsidRDefault="00C74F19" w:rsidP="00C74F19">
      <w:pPr>
        <w:pStyle w:val="a7"/>
      </w:pPr>
      <w:bookmarkStart w:id="9" w:name="_Toc43150869"/>
      <w:r>
        <w:t>程式架構</w:t>
      </w:r>
      <w:bookmarkEnd w:id="9"/>
    </w:p>
    <w:p w:rsidR="00C74F19" w:rsidRDefault="00C74F19" w:rsidP="00C74F19">
      <w:pPr>
        <w:pStyle w:val="a7"/>
      </w:pPr>
      <w:bookmarkStart w:id="10" w:name="_Toc43150870"/>
      <w:r>
        <w:t>程式類別</w:t>
      </w:r>
      <w:r>
        <w:t>.</w:t>
      </w:r>
      <w:bookmarkEnd w:id="10"/>
      <w:r>
        <w:t xml:space="preserve"> </w:t>
      </w:r>
    </w:p>
    <w:p w:rsidR="00C74F19" w:rsidRDefault="00C74F19" w:rsidP="00C74F19">
      <w:pPr>
        <w:pStyle w:val="a7"/>
      </w:pPr>
      <w:bookmarkStart w:id="11" w:name="_Toc43150871"/>
      <w:r>
        <w:t>程式技術</w:t>
      </w:r>
      <w:bookmarkEnd w:id="11"/>
    </w:p>
    <w:p w:rsidR="00C74F19" w:rsidRDefault="00C74F19" w:rsidP="00C74F19"/>
    <w:p w:rsidR="00C74F19" w:rsidRDefault="00C74F19" w:rsidP="00C74F19">
      <w:pPr>
        <w:pStyle w:val="1"/>
      </w:pPr>
      <w:bookmarkStart w:id="12" w:name="_Toc43150872"/>
      <w:r>
        <w:t>四</w:t>
      </w:r>
      <w:r>
        <w:t xml:space="preserve"> </w:t>
      </w:r>
      <w:r>
        <w:t>結語</w:t>
      </w:r>
      <w:bookmarkEnd w:id="12"/>
      <w:r>
        <w:t xml:space="preserve"> </w:t>
      </w:r>
    </w:p>
    <w:p w:rsidR="00C74F19" w:rsidRDefault="00C74F19" w:rsidP="00C74F19">
      <w:pPr>
        <w:pStyle w:val="a7"/>
      </w:pPr>
      <w:bookmarkStart w:id="13" w:name="_Toc43150873"/>
      <w:r>
        <w:t>問題及解決方法</w:t>
      </w:r>
      <w:bookmarkEnd w:id="13"/>
    </w:p>
    <w:p w:rsidR="00C74F19" w:rsidRDefault="00C74F19" w:rsidP="00C74F19">
      <w:pPr>
        <w:pStyle w:val="a7"/>
        <w:rPr>
          <w:rFonts w:hint="eastAsia"/>
        </w:rPr>
      </w:pPr>
      <w:bookmarkStart w:id="14" w:name="_Toc43150874"/>
      <w:r>
        <w:t>時間表</w:t>
      </w:r>
      <w:r>
        <w:t>(</w:t>
      </w:r>
      <w:r>
        <w:t>不含上課時間</w:t>
      </w:r>
      <w:r>
        <w:t>)</w:t>
      </w:r>
      <w:bookmarkEnd w:id="14"/>
    </w:p>
    <w:tbl>
      <w:tblPr>
        <w:tblStyle w:val="ad"/>
        <w:tblW w:w="0" w:type="auto"/>
        <w:tblLook w:val="04A0"/>
      </w:tblPr>
      <w:tblGrid>
        <w:gridCol w:w="817"/>
        <w:gridCol w:w="1843"/>
        <w:gridCol w:w="1843"/>
        <w:gridCol w:w="3859"/>
      </w:tblGrid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01F1B">
              <w:rPr>
                <w:rFonts w:ascii="Times New Roman" w:eastAsia="標楷體" w:hAnsi="標楷體" w:cs="Times New Roman"/>
              </w:rPr>
              <w:t>週次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標楷體" w:eastAsia="標楷體" w:hAnsi="標楷體" w:cs="Times New Roman"/>
              </w:rPr>
            </w:pPr>
            <w:r w:rsidRPr="00001F1B">
              <w:rPr>
                <w:rFonts w:ascii="標楷體" w:eastAsia="標楷體" w:hAnsi="標楷體" w:cs="Times New Roman"/>
              </w:rPr>
              <w:t>凃昱安(小時)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01F1B">
              <w:rPr>
                <w:rFonts w:ascii="Times New Roman" w:eastAsia="標楷體" w:hAnsi="標楷體" w:cs="Times New Roman"/>
              </w:rPr>
              <w:t>潘建蒼</w:t>
            </w:r>
            <w:r w:rsidRPr="00001F1B">
              <w:rPr>
                <w:rFonts w:ascii="Times New Roman" w:eastAsia="標楷體" w:hAnsi="Times New Roman" w:cs="Times New Roman"/>
              </w:rPr>
              <w:t>(</w:t>
            </w:r>
            <w:r w:rsidRPr="00001F1B">
              <w:rPr>
                <w:rFonts w:ascii="Times New Roman" w:eastAsia="標楷體" w:hAnsi="標楷體" w:cs="Times New Roman"/>
              </w:rPr>
              <w:t>小時</w:t>
            </w:r>
            <w:r w:rsidRPr="00001F1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3859" w:type="dxa"/>
          </w:tcPr>
          <w:p w:rsidR="00EF5121" w:rsidRPr="0016452C" w:rsidRDefault="00EF5121" w:rsidP="008D665E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設計遊戲地圖並呈現畫面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001F1B" w:rsidP="00001F1B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人物</w:t>
            </w:r>
            <w:r w:rsidRPr="0016452C">
              <w:rPr>
                <w:rFonts w:ascii="標楷體" w:eastAsia="標楷體" w:hAnsi="標楷體" w:hint="eastAsia"/>
                <w:szCs w:val="24"/>
              </w:rPr>
              <w:t>移動</w:t>
            </w:r>
            <w:r w:rsidRPr="0016452C">
              <w:rPr>
                <w:rFonts w:ascii="標楷體" w:eastAsia="標楷體" w:hAnsi="標楷體"/>
                <w:szCs w:val="24"/>
              </w:rPr>
              <w:t>動畫、部分地圖物件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撿取物件功能、背包系統、遊戲主選單製作、人物狀態(飢餓度、生命)製作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001F1B" w:rsidP="00001F1B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角色死亡功能、時間系統、合成欄</w:t>
            </w:r>
            <w:r w:rsidRPr="0016452C">
              <w:rPr>
                <w:rFonts w:ascii="標楷體" w:eastAsia="標楷體" w:hAnsi="標楷體"/>
                <w:szCs w:val="24"/>
              </w:rPr>
              <w:lastRenderedPageBreak/>
              <w:t>位製作、合成功能製作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新增</w:t>
            </w:r>
            <w:r w:rsidRPr="0016452C">
              <w:rPr>
                <w:rFonts w:ascii="標楷體" w:eastAsia="標楷體" w:hAnsi="標楷體"/>
                <w:szCs w:val="24"/>
              </w:rPr>
              <w:t>裝備欄、</w:t>
            </w:r>
            <w:r w:rsidRPr="0016452C">
              <w:rPr>
                <w:rFonts w:ascii="標楷體" w:eastAsia="標楷體" w:hAnsi="標楷體" w:hint="eastAsia"/>
                <w:szCs w:val="24"/>
              </w:rPr>
              <w:t>部分</w:t>
            </w:r>
            <w:r w:rsidRPr="0016452C">
              <w:rPr>
                <w:rFonts w:ascii="標楷體" w:eastAsia="標楷體" w:hAnsi="標楷體"/>
                <w:szCs w:val="24"/>
              </w:rPr>
              <w:t>食物、 遊戲</w:t>
            </w:r>
            <w:r w:rsidRPr="0016452C">
              <w:rPr>
                <w:rFonts w:ascii="標楷體" w:eastAsia="標楷體" w:hAnsi="標楷體" w:hint="eastAsia"/>
                <w:szCs w:val="24"/>
              </w:rPr>
              <w:t>合成用</w:t>
            </w:r>
            <w:r w:rsidRPr="0016452C">
              <w:rPr>
                <w:rFonts w:ascii="標楷體" w:eastAsia="標楷體" w:hAnsi="標楷體"/>
                <w:szCs w:val="24"/>
              </w:rPr>
              <w:t>物件、死亡後回到menu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001F1B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斧頭功能(砍樹)</w:t>
            </w:r>
            <w:r w:rsidR="00001F1B" w:rsidRPr="0016452C">
              <w:rPr>
                <w:rFonts w:ascii="標楷體" w:eastAsia="標楷體" w:hAnsi="標楷體"/>
                <w:szCs w:val="24"/>
              </w:rPr>
              <w:t>、十字搞功能</w:t>
            </w:r>
            <w:r w:rsidRPr="0016452C">
              <w:rPr>
                <w:rFonts w:ascii="標楷體" w:eastAsia="標楷體" w:hAnsi="標楷體" w:hint="eastAsia"/>
                <w:szCs w:val="24"/>
              </w:rPr>
              <w:t>(敲岩石)</w:t>
            </w:r>
            <w:r w:rsidR="00001F1B" w:rsidRPr="0016452C">
              <w:rPr>
                <w:rFonts w:ascii="標楷體" w:eastAsia="標楷體" w:hAnsi="標楷體"/>
                <w:szCs w:val="24"/>
              </w:rPr>
              <w:t>、人物屬性面板、角色升級系統、角色升級音效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鏟子功能</w:t>
            </w:r>
            <w:r w:rsidRPr="0016452C">
              <w:rPr>
                <w:rFonts w:ascii="標楷體" w:eastAsia="標楷體" w:hAnsi="標楷體" w:hint="eastAsia"/>
                <w:szCs w:val="24"/>
              </w:rPr>
              <w:t>(挖植物)</w:t>
            </w:r>
            <w:r w:rsidRPr="0016452C">
              <w:rPr>
                <w:rFonts w:ascii="標楷體" w:eastAsia="標楷體" w:hAnsi="標楷體"/>
                <w:szCs w:val="24"/>
              </w:rPr>
              <w:t>、</w:t>
            </w:r>
            <w:r w:rsidRPr="0016452C">
              <w:rPr>
                <w:rFonts w:ascii="標楷體" w:eastAsia="標楷體" w:hAnsi="標楷體" w:hint="eastAsia"/>
                <w:szCs w:val="24"/>
              </w:rPr>
              <w:t>火法杖功能</w:t>
            </w:r>
            <w:r w:rsidRPr="0016452C">
              <w:rPr>
                <w:rFonts w:ascii="標楷體" w:eastAsia="標楷體" w:hAnsi="標楷體"/>
                <w:szCs w:val="24"/>
              </w:rPr>
              <w:t>、丟棄包包內容物、小怪、種植植物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隨機產生怪、魔法傷害、近戰武器傷害、弓箭傷害、攻擊特效、角色死亡動畫、材料及物品說明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小樹枝植物(採、挖、種)、怪物朝人移動、怪物攻擊人、角色升級動畫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怪物轉向、</w:t>
            </w:r>
            <w:r w:rsidRPr="0016452C">
              <w:rPr>
                <w:rFonts w:ascii="標楷體" w:eastAsia="標楷體" w:hAnsi="標楷體" w:hint="eastAsia"/>
                <w:szCs w:val="24"/>
              </w:rPr>
              <w:t>修</w:t>
            </w:r>
            <w:r w:rsidRPr="0016452C">
              <w:rPr>
                <w:rFonts w:ascii="標楷體" w:eastAsia="標楷體" w:hAnsi="標楷體"/>
                <w:szCs w:val="24"/>
              </w:rPr>
              <w:t>角色面板能力bug、人物攻擊修正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完整地圖、釣魚系統、NPC系統、受傷動畫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59" w:type="dxa"/>
          </w:tcPr>
          <w:p w:rsidR="00EF5121" w:rsidRPr="0016452C" w:rsidRDefault="0016452C" w:rsidP="008D665E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修改完整地圖、NPC系統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法杖製作、創角功能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加入防具、計天數、地圖編輯、初始劇情、任務1、新增商人莉莉遺跡物件製作、魔王、怪物(牛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豬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蜂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蝙蝠)、怪物硬直、怪物受傷動畫、怪物掉落物、食物(眼球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蝙蝠翅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蜂蜜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大肉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怪物肉)、分數畫面、通關畫面</w:t>
            </w:r>
          </w:p>
        </w:tc>
      </w:tr>
      <w:tr w:rsidR="00EF5121" w:rsidTr="00001F1B">
        <w:tc>
          <w:tcPr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59" w:type="dxa"/>
          </w:tcPr>
          <w:p w:rsidR="00EF5121" w:rsidRPr="0016452C" w:rsidRDefault="00EF5121" w:rsidP="008D665E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001F1B" w:rsidTr="00001F1B">
        <w:tc>
          <w:tcPr>
            <w:tcW w:w="817" w:type="dxa"/>
          </w:tcPr>
          <w:p w:rsidR="00001F1B" w:rsidRPr="00001F1B" w:rsidRDefault="00001F1B" w:rsidP="00EF5121">
            <w:pPr>
              <w:jc w:val="center"/>
              <w:rPr>
                <w:rFonts w:ascii="標楷體" w:eastAsia="標楷體" w:hAnsi="標楷體" w:cs="Times New Roman"/>
              </w:rPr>
            </w:pPr>
            <w:r w:rsidRPr="00001F1B">
              <w:rPr>
                <w:rFonts w:ascii="標楷體" w:eastAsia="標楷體" w:hAnsi="標楷體" w:cs="Times New Roman"/>
              </w:rPr>
              <w:t>合計</w:t>
            </w:r>
          </w:p>
        </w:tc>
        <w:tc>
          <w:tcPr>
            <w:tcW w:w="1843" w:type="dxa"/>
          </w:tcPr>
          <w:p w:rsidR="00001F1B" w:rsidRPr="00001F1B" w:rsidRDefault="001A406B" w:rsidP="0000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142</w:t>
            </w:r>
          </w:p>
        </w:tc>
        <w:tc>
          <w:tcPr>
            <w:tcW w:w="1843" w:type="dxa"/>
          </w:tcPr>
          <w:p w:rsidR="00001F1B" w:rsidRPr="00001F1B" w:rsidRDefault="00A34385" w:rsidP="00001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138</w:t>
            </w:r>
          </w:p>
        </w:tc>
        <w:tc>
          <w:tcPr>
            <w:tcW w:w="3859" w:type="dxa"/>
          </w:tcPr>
          <w:p w:rsidR="00001F1B" w:rsidRPr="0016452C" w:rsidRDefault="00001F1B" w:rsidP="008D665E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8D665E" w:rsidRPr="008D665E" w:rsidRDefault="008D665E" w:rsidP="008D665E"/>
    <w:p w:rsidR="00C74F19" w:rsidRDefault="00C74F19" w:rsidP="00C74F19">
      <w:pPr>
        <w:pStyle w:val="a7"/>
      </w:pPr>
      <w:bookmarkStart w:id="15" w:name="_Toc43150875"/>
      <w:r>
        <w:t>貢獻比例</w:t>
      </w:r>
      <w:bookmarkEnd w:id="15"/>
    </w:p>
    <w:p w:rsidR="00C74F19" w:rsidRDefault="00C74F19" w:rsidP="00C74F19">
      <w:pPr>
        <w:pStyle w:val="a7"/>
        <w:rPr>
          <w:rFonts w:hint="eastAsia"/>
        </w:rPr>
      </w:pPr>
      <w:bookmarkStart w:id="16" w:name="_Toc43150876"/>
      <w:r>
        <w:t>自我檢核表</w:t>
      </w:r>
      <w:bookmarkEnd w:id="16"/>
      <w:r>
        <w:t xml:space="preserve"> </w:t>
      </w:r>
    </w:p>
    <w:tbl>
      <w:tblPr>
        <w:tblStyle w:val="ad"/>
        <w:tblW w:w="0" w:type="auto"/>
        <w:tblLook w:val="04A0"/>
      </w:tblPr>
      <w:tblGrid>
        <w:gridCol w:w="534"/>
        <w:gridCol w:w="2976"/>
        <w:gridCol w:w="2761"/>
        <w:gridCol w:w="2091"/>
      </w:tblGrid>
      <w:tr w:rsidR="007714F4" w:rsidTr="004360CC">
        <w:tc>
          <w:tcPr>
            <w:tcW w:w="534" w:type="dxa"/>
          </w:tcPr>
          <w:p w:rsidR="007714F4" w:rsidRDefault="007714F4" w:rsidP="007714F4">
            <w:pPr>
              <w:jc w:val="center"/>
            </w:pPr>
          </w:p>
        </w:tc>
        <w:tc>
          <w:tcPr>
            <w:tcW w:w="2976" w:type="dxa"/>
          </w:tcPr>
          <w:p w:rsidR="007714F4" w:rsidRPr="007714F4" w:rsidRDefault="007714F4" w:rsidP="007714F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2761" w:type="dxa"/>
          </w:tcPr>
          <w:p w:rsidR="007714F4" w:rsidRPr="007714F4" w:rsidRDefault="007714F4" w:rsidP="00E82BA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完成否</w:t>
            </w:r>
          </w:p>
        </w:tc>
        <w:tc>
          <w:tcPr>
            <w:tcW w:w="2091" w:type="dxa"/>
          </w:tcPr>
          <w:p w:rsidR="007714F4" w:rsidRPr="004360CC" w:rsidRDefault="004360CC" w:rsidP="00E82BA8">
            <w:pPr>
              <w:jc w:val="center"/>
              <w:rPr>
                <w:rFonts w:ascii="標楷體" w:eastAsia="標楷體" w:hAnsi="標楷體"/>
              </w:rPr>
            </w:pPr>
            <w:r w:rsidRPr="004360CC">
              <w:rPr>
                <w:rFonts w:ascii="標楷體" w:eastAsia="標楷體" w:hAnsi="標楷體"/>
              </w:rPr>
              <w:t>無法完成的原因</w:t>
            </w:r>
          </w:p>
        </w:tc>
      </w:tr>
      <w:tr w:rsidR="007714F4" w:rsidTr="004360CC">
        <w:tc>
          <w:tcPr>
            <w:tcW w:w="534" w:type="dxa"/>
          </w:tcPr>
          <w:p w:rsidR="007714F4" w:rsidRDefault="007714F4" w:rsidP="007714F4">
            <w:pPr>
              <w:jc w:val="center"/>
            </w:pPr>
            <w:r w:rsidRPr="008D665E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解決 </w:t>
            </w:r>
            <w:r w:rsidRPr="007714F4">
              <w:rPr>
                <w:rFonts w:ascii="Times New Roman" w:hAnsi="Times New Roman" w:cs="Times New Roman"/>
              </w:rPr>
              <w:t>Memory leak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</w:pPr>
            <w:r>
              <w:sym w:font="Wingdings 2" w:char="F0A3"/>
            </w:r>
            <w:r w:rsidR="004360CC"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="004360CC"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4360CC">
        <w:tc>
          <w:tcPr>
            <w:tcW w:w="534" w:type="dxa"/>
          </w:tcPr>
          <w:p w:rsidR="007714F4" w:rsidRDefault="007714F4" w:rsidP="007714F4">
            <w:pPr>
              <w:jc w:val="center"/>
            </w:pPr>
            <w:r w:rsidRPr="008D665E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976" w:type="dxa"/>
          </w:tcPr>
          <w:p w:rsidR="007714F4" w:rsidRDefault="007714F4" w:rsidP="007714F4">
            <w:r w:rsidRPr="007714F4">
              <w:rPr>
                <w:rFonts w:ascii="標楷體" w:eastAsia="標楷體" w:hAnsi="標楷體"/>
              </w:rPr>
              <w:t>自定遊戲</w:t>
            </w:r>
            <w:r w:rsidRPr="007714F4">
              <w:rPr>
                <w:rFonts w:ascii="Times New Roman" w:hAnsi="Times New Roman" w:cs="Times New Roman"/>
              </w:rPr>
              <w:t xml:space="preserve"> Icon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4360CC">
        <w:tc>
          <w:tcPr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976" w:type="dxa"/>
          </w:tcPr>
          <w:p w:rsidR="007714F4" w:rsidRDefault="007714F4" w:rsidP="007714F4">
            <w:r w:rsidRPr="007714F4">
              <w:rPr>
                <w:rFonts w:ascii="標楷體" w:eastAsia="標楷體" w:hAnsi="標楷體"/>
              </w:rPr>
              <w:t>全螢幕啟動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</w:pPr>
          </w:p>
        </w:tc>
      </w:tr>
      <w:tr w:rsidR="007714F4" w:rsidTr="004360CC">
        <w:tc>
          <w:tcPr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有 </w:t>
            </w:r>
            <w:r w:rsidRPr="007714F4">
              <w:rPr>
                <w:rFonts w:ascii="Times New Roman" w:hAnsi="Times New Roman" w:cs="Times New Roman"/>
              </w:rPr>
              <w:t>About</w:t>
            </w:r>
            <w:r w:rsidRPr="007714F4">
              <w:rPr>
                <w:rFonts w:ascii="標楷體" w:eastAsia="標楷體" w:hAnsi="標楷體"/>
              </w:rPr>
              <w:t xml:space="preserve"> 畫面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</w:pPr>
          </w:p>
        </w:tc>
      </w:tr>
      <w:tr w:rsidR="007714F4" w:rsidTr="004360CC">
        <w:tc>
          <w:tcPr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lastRenderedPageBreak/>
              <w:t>5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初始畫面說明按鍵及滑鼠 之用法與密技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</w:pPr>
          </w:p>
        </w:tc>
      </w:tr>
      <w:tr w:rsidR="007714F4" w:rsidTr="004360CC">
        <w:tc>
          <w:tcPr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上傳 </w:t>
            </w:r>
            <w:r w:rsidRPr="007714F4">
              <w:rPr>
                <w:rFonts w:ascii="Times New Roman" w:hAnsi="Times New Roman" w:cs="Times New Roman"/>
              </w:rPr>
              <w:t>setup/apk/source</w:t>
            </w:r>
            <w:r w:rsidRPr="007714F4">
              <w:rPr>
                <w:rFonts w:ascii="標楷體" w:eastAsia="標楷體" w:hAnsi="標楷體"/>
              </w:rPr>
              <w:t xml:space="preserve"> 檔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4360CC">
        <w:tc>
          <w:tcPr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rPr>
                <w:rFonts w:ascii="標楷體" w:eastAsia="標楷體" w:hAnsi="標楷體"/>
              </w:rPr>
            </w:pPr>
            <w:r w:rsidRPr="007714F4">
              <w:rPr>
                <w:rFonts w:ascii="Times New Roman" w:hAnsi="Times New Roman" w:cs="Times New Roman"/>
              </w:rPr>
              <w:t>setup</w:t>
            </w:r>
            <w:r w:rsidRPr="007714F4">
              <w:rPr>
                <w:rFonts w:ascii="標楷體" w:eastAsia="標楷體" w:hAnsi="標楷體"/>
              </w:rPr>
              <w:t xml:space="preserve"> 檔可正確執行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4360CC">
        <w:tc>
          <w:tcPr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報告字型、點數、對齊、行 距、頁碼等格式正確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</w:pPr>
          </w:p>
        </w:tc>
      </w:tr>
      <w:tr w:rsidR="007714F4" w:rsidTr="004360CC">
        <w:tc>
          <w:tcPr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報告封面、側邊格式正確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</w:pPr>
          </w:p>
        </w:tc>
      </w:tr>
      <w:tr w:rsidR="007714F4" w:rsidTr="004360CC">
        <w:tc>
          <w:tcPr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報告附錄程式格式正確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</w:pPr>
          </w:p>
        </w:tc>
      </w:tr>
    </w:tbl>
    <w:p w:rsidR="007714F4" w:rsidRPr="007714F4" w:rsidRDefault="007714F4" w:rsidP="007714F4"/>
    <w:p w:rsidR="00C74F19" w:rsidRDefault="00C74F19" w:rsidP="00C74F19">
      <w:pPr>
        <w:pStyle w:val="a7"/>
      </w:pPr>
      <w:bookmarkStart w:id="17" w:name="_Toc43150877"/>
      <w:r>
        <w:t>收獲</w:t>
      </w:r>
      <w:bookmarkEnd w:id="17"/>
    </w:p>
    <w:p w:rsidR="00C74F19" w:rsidRDefault="00C74F19" w:rsidP="00C74F19">
      <w:pPr>
        <w:pStyle w:val="a7"/>
      </w:pPr>
      <w:bookmarkStart w:id="18" w:name="_Toc43150878"/>
      <w:r>
        <w:t>心得</w:t>
      </w:r>
      <w:bookmarkEnd w:id="18"/>
    </w:p>
    <w:p w:rsidR="00C74F19" w:rsidRDefault="00C74F19" w:rsidP="00C74F19">
      <w:pPr>
        <w:pStyle w:val="a7"/>
      </w:pPr>
      <w:bookmarkStart w:id="19" w:name="_Toc43150879"/>
      <w:r>
        <w:t>對於本課程的建議</w:t>
      </w:r>
      <w:bookmarkEnd w:id="19"/>
    </w:p>
    <w:p w:rsidR="00C74F19" w:rsidRDefault="00C74F19" w:rsidP="00C74F19"/>
    <w:p w:rsidR="00F9641B" w:rsidRPr="00C74F19" w:rsidRDefault="00C74F19" w:rsidP="00C74F19">
      <w:pPr>
        <w:pStyle w:val="1"/>
      </w:pPr>
      <w:bookmarkStart w:id="20" w:name="_Toc43150880"/>
      <w:r>
        <w:t>附錄</w:t>
      </w:r>
      <w:bookmarkEnd w:id="20"/>
    </w:p>
    <w:sectPr w:rsidR="00F9641B" w:rsidRPr="00C74F19" w:rsidSect="00605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CE8" w:rsidRDefault="00135CE8" w:rsidP="007714F4">
      <w:r>
        <w:separator/>
      </w:r>
    </w:p>
  </w:endnote>
  <w:endnote w:type="continuationSeparator" w:id="0">
    <w:p w:rsidR="00135CE8" w:rsidRDefault="00135CE8" w:rsidP="00771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CE8" w:rsidRDefault="00135CE8" w:rsidP="007714F4">
      <w:r>
        <w:separator/>
      </w:r>
    </w:p>
  </w:footnote>
  <w:footnote w:type="continuationSeparator" w:id="0">
    <w:p w:rsidR="00135CE8" w:rsidRDefault="00135CE8" w:rsidP="007714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formsDesign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F19"/>
    <w:rsid w:val="00001F1B"/>
    <w:rsid w:val="00093308"/>
    <w:rsid w:val="00135CE8"/>
    <w:rsid w:val="0016452C"/>
    <w:rsid w:val="001A406B"/>
    <w:rsid w:val="004360CC"/>
    <w:rsid w:val="00605263"/>
    <w:rsid w:val="00687061"/>
    <w:rsid w:val="006D18D7"/>
    <w:rsid w:val="007714F4"/>
    <w:rsid w:val="008D665E"/>
    <w:rsid w:val="00A1761B"/>
    <w:rsid w:val="00A34385"/>
    <w:rsid w:val="00C74F19"/>
    <w:rsid w:val="00E82BA8"/>
    <w:rsid w:val="00EF5121"/>
    <w:rsid w:val="00F955AF"/>
    <w:rsid w:val="00F96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263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4F19"/>
  </w:style>
  <w:style w:type="character" w:styleId="a4">
    <w:name w:val="Hyperlink"/>
    <w:basedOn w:val="a0"/>
    <w:uiPriority w:val="99"/>
    <w:unhideWhenUsed/>
    <w:rsid w:val="00C74F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0"/>
    <w:link w:val="a7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">
    <w:name w:val="toc 2"/>
    <w:basedOn w:val="a"/>
    <w:next w:val="a"/>
    <w:autoRedefine/>
    <w:uiPriority w:val="39"/>
    <w:unhideWhenUsed/>
    <w:rsid w:val="00C74F19"/>
    <w:pPr>
      <w:ind w:leftChars="200" w:left="480"/>
    </w:pPr>
  </w:style>
  <w:style w:type="paragraph" w:styleId="a9">
    <w:name w:val="header"/>
    <w:basedOn w:val="a"/>
    <w:link w:val="aa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7714F4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7714F4"/>
    <w:rPr>
      <w:sz w:val="20"/>
      <w:szCs w:val="20"/>
    </w:rPr>
  </w:style>
  <w:style w:type="table" w:styleId="ad">
    <w:name w:val="Table Grid"/>
    <w:basedOn w:val="a1"/>
    <w:uiPriority w:val="59"/>
    <w:rsid w:val="007714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Light Shading"/>
    <w:basedOn w:val="a1"/>
    <w:uiPriority w:val="60"/>
    <w:rsid w:val="007714F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7714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714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f">
    <w:name w:val="Placeholder Text"/>
    <w:basedOn w:val="a0"/>
    <w:uiPriority w:val="99"/>
    <w:semiHidden/>
    <w:rsid w:val="004360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4F19"/>
  </w:style>
  <w:style w:type="character" w:styleId="a4">
    <w:name w:val="Hyperlink"/>
    <w:basedOn w:val="a0"/>
    <w:uiPriority w:val="99"/>
    <w:unhideWhenUsed/>
    <w:rsid w:val="00C74F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0"/>
    <w:link w:val="a7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">
    <w:name w:val="toc 2"/>
    <w:basedOn w:val="a"/>
    <w:next w:val="a"/>
    <w:autoRedefine/>
    <w:uiPriority w:val="39"/>
    <w:unhideWhenUsed/>
    <w:rsid w:val="00C74F1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02C7"/>
    <w:rsid w:val="002C02C7"/>
    <w:rsid w:val="0057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2C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59013-F509-4BC1-AE15-E2CB899E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5</cp:revision>
  <dcterms:created xsi:type="dcterms:W3CDTF">2020-06-15T13:51:00Z</dcterms:created>
  <dcterms:modified xsi:type="dcterms:W3CDTF">2020-06-15T16:24:00Z</dcterms:modified>
</cp:coreProperties>
</file>