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A629" w14:textId="77777777" w:rsidR="006A5EAB" w:rsidRDefault="00000000">
      <w:pPr>
        <w:jc w:val="center"/>
      </w:pPr>
      <w:r>
        <w:rPr>
          <w:b/>
          <w:sz w:val="32"/>
        </w:rPr>
        <w:t>Stroke Classification on Non-Contrast Computed Tomography Using Knowledge Distillation and Deep Learning</w:t>
      </w:r>
    </w:p>
    <w:p w14:paraId="169B5641" w14:textId="3785D7A8" w:rsidR="006A5EAB" w:rsidRDefault="00000000">
      <w:pPr>
        <w:jc w:val="center"/>
      </w:pPr>
      <w:r w:rsidRPr="00AE756B">
        <w:rPr>
          <w:rFonts w:cs="Times New Roman"/>
          <w:sz w:val="22"/>
        </w:rPr>
        <w:t>Y</w:t>
      </w:r>
      <w:r w:rsidR="00AE756B" w:rsidRPr="00AE756B">
        <w:rPr>
          <w:rFonts w:eastAsia="微軟正黑體" w:cs="Times New Roman"/>
          <w:sz w:val="22"/>
          <w:lang w:eastAsia="zh-TW"/>
        </w:rPr>
        <w:t>an</w:t>
      </w:r>
      <w:r w:rsidRPr="00AE756B">
        <w:rPr>
          <w:rFonts w:cs="Times New Roman"/>
          <w:sz w:val="22"/>
        </w:rPr>
        <w:t>-</w:t>
      </w:r>
      <w:r w:rsidR="00AE756B" w:rsidRPr="00AE756B">
        <w:rPr>
          <w:rFonts w:eastAsia="新細明體" w:cs="Times New Roman"/>
          <w:sz w:val="22"/>
          <w:lang w:eastAsia="zh-TW"/>
        </w:rPr>
        <w:t>R</w:t>
      </w:r>
      <w:r w:rsidRPr="00AE756B">
        <w:rPr>
          <w:rFonts w:cs="Times New Roman"/>
          <w:sz w:val="22"/>
        </w:rPr>
        <w:t>u</w:t>
      </w:r>
      <w:r>
        <w:rPr>
          <w:sz w:val="22"/>
        </w:rPr>
        <w:t xml:space="preserve"> Chen, Cheng-</w:t>
      </w:r>
      <w:r w:rsidR="00501784">
        <w:rPr>
          <w:rFonts w:ascii="新細明體" w:eastAsia="新細明體" w:hAnsi="新細明體" w:hint="eastAsia"/>
          <w:sz w:val="22"/>
          <w:lang w:eastAsia="zh-TW"/>
        </w:rPr>
        <w:t>S</w:t>
      </w:r>
      <w:r w:rsidR="00501784">
        <w:rPr>
          <w:rFonts w:eastAsia="新細明體" w:hint="eastAsia"/>
          <w:sz w:val="22"/>
          <w:lang w:eastAsia="zh-TW"/>
        </w:rPr>
        <w:t>y</w:t>
      </w:r>
      <w:r>
        <w:rPr>
          <w:sz w:val="22"/>
        </w:rPr>
        <w:t>u Huang, Ting-Yu Lin, and Ting-An Chang</w:t>
      </w:r>
    </w:p>
    <w:p w14:paraId="6048A9B1" w14:textId="77777777" w:rsidR="006A5EAB" w:rsidRDefault="00000000">
      <w:pPr>
        <w:jc w:val="center"/>
      </w:pPr>
      <w:r>
        <w:t>Department of Electrical and Computer Engineering, National Yunlin University of Science and Technology, Yunlin, Taiwan</w:t>
      </w:r>
    </w:p>
    <w:p w14:paraId="5EA2E056" w14:textId="77777777" w:rsidR="006A5EAB" w:rsidRDefault="00000000">
      <w:pPr>
        <w:pStyle w:val="1"/>
      </w:pPr>
      <w:r>
        <w:t>Abstract</w:t>
      </w:r>
    </w:p>
    <w:p w14:paraId="298538CE" w14:textId="77777777" w:rsidR="006A5EAB" w:rsidRDefault="00000000">
      <w:pPr>
        <w:ind w:firstLine="288"/>
      </w:pPr>
      <w:r>
        <w:t>Non-contrast computed tomography (NCCT) is widely used for the initial evaluation of patients with suspected acute stroke because of its rapid acquisition and accessibility. Deep learning-based image classification has demonstrated considerable potential for assisting stroke diagnosis; however, high-capacity convolutional neural networks often require substantial computational resources, which may limit their deployment in resource-constrained environments. Knowledge distillation provides a potential solution by transferring knowledge from large, high-performing teacher models to lightweight student models.</w:t>
      </w:r>
      <w:r>
        <w:br/>
      </w:r>
      <w:r>
        <w:br/>
        <w:t>In this study, we propose a knowledge distillation and deep learning framework for three-class stroke classification using NCCT images. The proposed framework consists of EfficientNet-B3 and EfficientNet-B0 as teacher models, ResNet20 as a Teacher Assistant (TA), and a lightweight CNN8 as the final student model. In the first stage, EfficientNet-B3 and EfficientNet-B0 jointly guide the training of the TA model. In the second stage, the two teacher models and the trained TA jointly guide the CNN8 student model. A temperature-based distillation loss with weighted Kullback–Leibler divergence is employed to integrate the knowledge provided by multiple sources.</w:t>
      </w:r>
      <w:r>
        <w:br/>
      </w:r>
      <w:r>
        <w:br/>
        <w:t>The dataset contains 6,650 CT images classified into Normal, Ischemia, and Hemorrhagic categories. The data were divided into training, validation, and test sets using a stratified 64:16:20 split. The final three-source distillation model achieved a test accuracy of 90.38% and a micro-average ROC-AUC of 0.9772. Compared with the best-performing teacher, EfficientNet-B3, which achieved 96.24% accuracy, the student retained 93.91% of the teacher's classification performance. Furthermore, the three-source strategy achieved 90.38% accuracy, compared with 77.22% for the two-to-one-to-one strategy in which only the TA guided the student during the second stage. The results demonstrate that maintaining direct knowledge connections from the original teachers while incorporating an intermediate TA can provide an effective knowledge transfer pathway for lightweight stroke classification. However, the student model exhibited reduced sensitivity to pathological classes and relatively low specificity for the Normal class, indicating that further optimization is required before clinical deployment.</w:t>
      </w:r>
    </w:p>
    <w:p w14:paraId="76E11072" w14:textId="77777777" w:rsidR="006A5EAB" w:rsidRDefault="00000000">
      <w:r>
        <w:rPr>
          <w:b/>
        </w:rPr>
        <w:t xml:space="preserve">Index Terms— </w:t>
      </w:r>
      <w:r>
        <w:t>Non-contrast computed tomography, stroke classification, knowledge distillation, multi-teacher knowledge distillation, teacher assistant, EfficientNet, CNN, deep learning.</w:t>
      </w:r>
    </w:p>
    <w:p w14:paraId="3340EEE9" w14:textId="77777777" w:rsidR="006A5EAB" w:rsidRDefault="00000000">
      <w:pPr>
        <w:pStyle w:val="1"/>
      </w:pPr>
      <w:r>
        <w:t>I. INTRODUCTION</w:t>
      </w:r>
    </w:p>
    <w:p w14:paraId="5D1A201B" w14:textId="77777777" w:rsidR="006A5EAB" w:rsidRDefault="00000000">
      <w:pPr>
        <w:ind w:firstLine="288"/>
      </w:pPr>
      <w:r>
        <w:t>Stroke is a major neurological disorder in which rapid diagnosis and appropriate treatment are critical. In clinical practice, computed tomography (CT) is an important imaging modality for the initial assessment of patients with suspected acute stroke. In particular, non-contrast computed tomography (NCCT) can be rapidly acquired and is commonly used to distinguish abnormal brain conditions, including hemorrhagic and ischemic stroke, from normal findings.</w:t>
      </w:r>
    </w:p>
    <w:p w14:paraId="4E4EA63E" w14:textId="77777777" w:rsidR="006A5EAB" w:rsidRDefault="00000000">
      <w:pPr>
        <w:ind w:firstLine="288"/>
      </w:pPr>
      <w:r>
        <w:t>The increasing availability of medical imaging data has led to the widespread application of deep learning methods to medical image analysis. Convolutional neural networks (CNNs) have demonstrated strong feature extraction and classification capabilities and have therefore been investigated for automated analysis of CT images. High-capacity architectures, such as EfficientNet, can achieve strong classification performance by learning complex visual representations. However, the increased model capacity is generally accompanied by higher computational requirements, which may make direct deployment difficult in resource-constrained environments.</w:t>
      </w:r>
    </w:p>
    <w:p w14:paraId="3A4C6AB8" w14:textId="77777777" w:rsidR="006A5EAB" w:rsidRDefault="00000000">
      <w:pPr>
        <w:ind w:firstLine="288"/>
      </w:pPr>
      <w:r>
        <w:t>Lightweight neural networks provide an alternative for reducing computational cost. Nevertheless, reducing the depth and number of parameters of a network also limits its representation capacity. A lightweight student model trained only with hard labels may therefore fail to capture the richer class relationships learned by a larger teacher model. Knowledge distillation (KD) addresses this problem by transferring knowledge from a high-capacity teacher to a smaller student through soft probability distributions.</w:t>
      </w:r>
    </w:p>
    <w:p w14:paraId="20A6F8A7" w14:textId="77777777" w:rsidR="006A5EAB" w:rsidRDefault="00000000">
      <w:pPr>
        <w:ind w:firstLine="288"/>
      </w:pPr>
      <w:r>
        <w:t xml:space="preserve">The original knowledge distillation framework demonstrated that a compact model can learn information contained in the softened output distribution of a larger model. However, when the capacity gap between the teacher and student is substantial, direct knowledge transfer may become difficult. Teacher Assistant Knowledge Distillation (TAKD) introduces </w:t>
      </w:r>
      <w:r>
        <w:lastRenderedPageBreak/>
        <w:t>an intermediate model between the teacher and student to reduce this capacity gap. Multi-teacher knowledge distillation further extends the framework by allowing a student to receive complementary information from multiple teacher models.</w:t>
      </w:r>
    </w:p>
    <w:p w14:paraId="409DD00C" w14:textId="77777777" w:rsidR="006A5EAB" w:rsidRDefault="00000000">
      <w:pPr>
        <w:ind w:firstLine="288"/>
      </w:pPr>
      <w:r>
        <w:t>Motivated by these observations, this study develops a knowledge distillation and deep learning framework for three-class NCCT classification. EfficientNet-B3 and EfficientNet-B0 are used as the original teacher models, ResNet20 is introduced as a Teacher Assistant, and CNN8 is adopted as the lightweight student model. The proposed framework first transfers knowledge from the two teacher models to the TA and subsequently transfers knowledge from the two original teachers and the TA to the student.</w:t>
      </w:r>
    </w:p>
    <w:p w14:paraId="01432ABD" w14:textId="77777777" w:rsidR="006A5EAB" w:rsidRDefault="00000000">
      <w:pPr>
        <w:ind w:firstLine="288"/>
      </w:pPr>
      <w:r>
        <w:t>The main contributions of this study are summarized as follows: (1) a knowledge distillation and deep learning framework is developed for three-class NCCT stroke classification; (2) EfficientNet-B3 and EfficientNet-B0 are jointly employed as teacher models, while ResNet20 is used as an intermediate Teacher Assistant; (3) a three-source second-stage distillation strategy is investigated in which the original teachers remain directly connected to the student while the TA provides additional intermediate knowledge; (4) the proposed strategy is compared with a two-to-one-to-one strategy in which the TA is the only teacher during the second stage; and (5) the final lightweight CNN8 model is evaluated using accuracy, precision, recall, F1-score, specificity, negative predictive value (NPV), ROC-AUC, and confidence intervals.</w:t>
      </w:r>
    </w:p>
    <w:p w14:paraId="08CB47FD" w14:textId="77777777" w:rsidR="006A5EAB" w:rsidRDefault="00000000">
      <w:pPr>
        <w:pStyle w:val="1"/>
      </w:pPr>
      <w:r>
        <w:t>II. RELATED WORK</w:t>
      </w:r>
    </w:p>
    <w:p w14:paraId="799578A5" w14:textId="77777777" w:rsidR="006A5EAB" w:rsidRDefault="00000000">
      <w:pPr>
        <w:pStyle w:val="1"/>
      </w:pPr>
      <w:r>
        <w:t>III. MATERIALS AND METHODS</w:t>
      </w:r>
    </w:p>
    <w:p w14:paraId="76423F12" w14:textId="77777777" w:rsidR="006A5EAB" w:rsidRDefault="00000000">
      <w:pPr>
        <w:pStyle w:val="1"/>
      </w:pPr>
      <w:r>
        <w:t>IV. EXPERIMENTAL RESULTS AND DISCUSSION</w:t>
      </w:r>
    </w:p>
    <w:p w14:paraId="667A9823" w14:textId="77777777" w:rsidR="006A5EAB" w:rsidRDefault="00000000">
      <w:pPr>
        <w:pStyle w:val="1"/>
      </w:pPr>
      <w:r>
        <w:t>V. CONCLUSION</w:t>
      </w:r>
    </w:p>
    <w:p w14:paraId="082B67A3" w14:textId="77777777" w:rsidR="006A5EAB" w:rsidRDefault="00000000">
      <w:pPr>
        <w:pStyle w:val="21"/>
      </w:pPr>
      <w:r>
        <w:t>A. Knowledge Distillation</w:t>
      </w:r>
    </w:p>
    <w:p w14:paraId="0433816E" w14:textId="77777777" w:rsidR="006A5EAB" w:rsidRDefault="00000000">
      <w:pPr>
        <w:ind w:firstLine="288"/>
      </w:pPr>
      <w:r>
        <w:t>Knowledge distillation was introduced as a model compression technique in which a smaller student model learns not only from ground-truth labels but also from the softened output distribution of a larger teacher model. The temperature parameter is used to soften the probability distribution, allowing the student to learn relationships among different classes that may not be explicitly represented by one-hot labels.</w:t>
      </w:r>
    </w:p>
    <w:p w14:paraId="46F908B1" w14:textId="77777777" w:rsidR="006A5EAB" w:rsidRDefault="00000000">
      <w:pPr>
        <w:ind w:firstLine="288"/>
      </w:pPr>
      <w:r>
        <w:t>For a classification problem with logits z, the temperature-scaled probability distribution is expressed as p_i = exp(z_i/T) / Σ_j exp(z_j/T), where T denotes the temperature. A larger temperature produces a softer probability distribution and can provide additional information about class similarity.</w:t>
      </w:r>
    </w:p>
    <w:p w14:paraId="5ACF3CD3" w14:textId="77777777" w:rsidR="006A5EAB" w:rsidRDefault="00000000">
      <w:pPr>
        <w:ind w:firstLine="288"/>
      </w:pPr>
      <w:r>
        <w:t>The training objective generally combines the standard classification loss and the distillation loss: L = αL_student + (1−α)T²L_distill, where L_student is the categorical cross-entropy loss, L_distill is the Kullback–Leibler divergence between teacher and student probability distributions, T is the temperature, and α controls the contribution of the hard-label classification loss.</w:t>
      </w:r>
    </w:p>
    <w:p w14:paraId="5B5D5247" w14:textId="77777777" w:rsidR="006A5EAB" w:rsidRDefault="00000000">
      <w:pPr>
        <w:pStyle w:val="21"/>
      </w:pPr>
      <w:r>
        <w:t>B. Teacher Assistant Knowledge Distillation</w:t>
      </w:r>
    </w:p>
    <w:p w14:paraId="262A4FA7" w14:textId="77777777" w:rsidR="006A5EAB" w:rsidRDefault="00000000">
      <w:pPr>
        <w:ind w:firstLine="288"/>
      </w:pPr>
      <w:r>
        <w:t>When a large teacher model and a lightweight student model have substantially different representation capacities, direct knowledge transfer may be inefficient. Teacher Assistant Knowledge Distillation introduces an intermediate model whose capacity lies between that of the teacher and student. In this study, ResNet20 is used as the Teacher Assistant. The purpose of the TA is not to replace the original teachers but to provide an intermediate representation that may be easier for the lightweight student to absorb.</w:t>
      </w:r>
    </w:p>
    <w:p w14:paraId="403E75B0" w14:textId="77777777" w:rsidR="006A5EAB" w:rsidRDefault="00000000">
      <w:pPr>
        <w:pStyle w:val="21"/>
      </w:pPr>
      <w:r>
        <w:t>C. Multi-Teacher Knowledge Distillation</w:t>
      </w:r>
    </w:p>
    <w:p w14:paraId="3735A75F" w14:textId="77777777" w:rsidR="006A5EAB" w:rsidRDefault="00000000">
      <w:pPr>
        <w:ind w:firstLine="288"/>
      </w:pPr>
      <w:r>
        <w:t>A single teacher may provide only one learned representation of the classification problem. Multiple teachers with different architectures can potentially provide complementary information. In this study, EfficientNet-B3 and EfficientNet-B0 are selected as the original teachers. The two models differ in architecture and capacity, allowing the distillation process to incorporate knowledge from multiple high-capacity representations. The proposed method further incorporates the TA into the second stage, resulting in three simultaneous knowledge sources.</w:t>
      </w:r>
    </w:p>
    <w:p w14:paraId="2062B776" w14:textId="77777777" w:rsidR="006A5EAB" w:rsidRDefault="00000000">
      <w:pPr>
        <w:pStyle w:val="21"/>
      </w:pPr>
      <w:r>
        <w:t>A. Dataset</w:t>
      </w:r>
    </w:p>
    <w:p w14:paraId="0624FC71" w14:textId="77777777" w:rsidR="006A5EAB" w:rsidRDefault="00000000">
      <w:pPr>
        <w:ind w:firstLine="288"/>
      </w:pPr>
      <w:r>
        <w:t>The dataset used in this study consists of 6,650 brain CT images divided into three classes: Normal, Ischemia, and Hemorrhagic. The numbers of images are 4,427 Normal images, 1,130 Ischemia images, and 1,093 Hemorrhagic images. The dataset therefore exhibits substantial class imbalance, with the Normal class accounting for the majority of samples. To preserve similar class distributions across the different subsets, stratified sampling was applied during data splitting.</w:t>
      </w:r>
    </w:p>
    <w:p w14:paraId="53F534F8" w14:textId="77777777" w:rsidR="006A5EAB" w:rsidRDefault="00000000">
      <w:pPr>
        <w:ind w:firstLine="288"/>
      </w:pPr>
      <w:r>
        <w:t>The dataset was divided into 64% training data, 16% validation data, and 20% test data. The final test set contained 1,330 images, including 885 Normal, 226 Ischemia, and 219 Hemorrhagic images. The class distribution was maintained through stratification.</w:t>
      </w:r>
    </w:p>
    <w:p w14:paraId="00FDF799" w14:textId="77777777" w:rsidR="006A5EAB" w:rsidRDefault="00000000">
      <w:pPr>
        <w:pStyle w:val="21"/>
      </w:pPr>
      <w:r>
        <w:lastRenderedPageBreak/>
        <w:t>B. Image Preprocessing</w:t>
      </w:r>
    </w:p>
    <w:p w14:paraId="2A105278" w14:textId="77777777" w:rsidR="006A5EAB" w:rsidRDefault="00000000">
      <w:pPr>
        <w:ind w:firstLine="288"/>
      </w:pPr>
      <w:r>
        <w:t>The input images were stored as PNG files. During preprocessing, each image was read and converted to the floating-point format. Because the teacher models use different native input resolutions, two image resolutions were generated from the same original image. EfficientNet-B3, ResNet20, and CNN8 used an input resolution of 300×300, whereas EfficientNet-B0 used 224×224. The class labels were converted into one-hot encoded vectors for three-class classification.</w:t>
      </w:r>
    </w:p>
    <w:p w14:paraId="4F388DAD" w14:textId="77777777" w:rsidR="006A5EAB" w:rsidRDefault="00000000">
      <w:pPr>
        <w:pStyle w:val="21"/>
      </w:pPr>
      <w:r>
        <w:t>C. Baseline Models</w:t>
      </w:r>
    </w:p>
    <w:p w14:paraId="47A00126" w14:textId="77777777" w:rsidR="006A5EAB" w:rsidRDefault="00000000">
      <w:pPr>
        <w:ind w:firstLine="288"/>
      </w:pPr>
      <w:r>
        <w:t>Four neural network architectures were investigated: EfficientNet-B3, EfficientNet-B0, ResNet20, and CNN8. EfficientNet-B3 was adopted as Teacher 1 and EfficientNet-B0 as Teacher 2. ResNet20 was used as the Teacher Assistant. CNN8 was designed as the lightweight student model.</w:t>
      </w:r>
    </w:p>
    <w:p w14:paraId="6058E220" w14:textId="77777777" w:rsidR="006A5EAB" w:rsidRDefault="00000000">
      <w:pPr>
        <w:ind w:firstLine="288"/>
      </w:pPr>
      <w:r>
        <w:t>The CNN8 architecture contains six convolutional blocks with output channels of 32, 64, 128, 128, 256, and 512. Each convolutional block uses batch normalization and ReLU activation, followed by max pooling. Global average pooling is applied after the final convolutional block, followed by a 128-unit fully connected layer, dropout, and a three-class Softmax output.</w:t>
      </w:r>
    </w:p>
    <w:p w14:paraId="4CE7BEDD" w14:textId="77777777" w:rsidR="006A5EAB" w:rsidRDefault="00000000">
      <w:pPr>
        <w:jc w:val="center"/>
      </w:pPr>
      <w:r>
        <w:rPr>
          <w:b/>
          <w:sz w:val="18"/>
        </w:rPr>
        <w:t>TABLE I</w:t>
      </w:r>
      <w:r>
        <w:rPr>
          <w:b/>
          <w:sz w:val="18"/>
        </w:rPr>
        <w:br/>
        <w:t>CNN8 STUDENT ARCHITECTURE</w:t>
      </w:r>
    </w:p>
    <w:tbl>
      <w:tblPr>
        <w:tblStyle w:val="aff2"/>
        <w:tblW w:w="0" w:type="auto"/>
        <w:jc w:val="center"/>
        <w:tblLook w:val="04A0" w:firstRow="1" w:lastRow="0" w:firstColumn="1" w:lastColumn="0" w:noHBand="0" w:noVBand="1"/>
      </w:tblPr>
      <w:tblGrid>
        <w:gridCol w:w="3312"/>
        <w:gridCol w:w="3312"/>
        <w:gridCol w:w="3312"/>
      </w:tblGrid>
      <w:tr w:rsidR="006A5EAB" w14:paraId="44ECA4C5" w14:textId="77777777">
        <w:trPr>
          <w:jc w:val="center"/>
        </w:trPr>
        <w:tc>
          <w:tcPr>
            <w:tcW w:w="3312" w:type="dxa"/>
            <w:vAlign w:val="center"/>
          </w:tcPr>
          <w:p w14:paraId="71920AEF" w14:textId="77777777" w:rsidR="006A5EAB" w:rsidRDefault="00000000">
            <w:r>
              <w:rPr>
                <w:b/>
                <w:sz w:val="16"/>
              </w:rPr>
              <w:t>Layer</w:t>
            </w:r>
          </w:p>
        </w:tc>
        <w:tc>
          <w:tcPr>
            <w:tcW w:w="3312" w:type="dxa"/>
            <w:vAlign w:val="center"/>
          </w:tcPr>
          <w:p w14:paraId="0ABA6D30" w14:textId="77777777" w:rsidR="006A5EAB" w:rsidRDefault="00000000">
            <w:r>
              <w:rPr>
                <w:b/>
                <w:sz w:val="16"/>
              </w:rPr>
              <w:t>Configuration</w:t>
            </w:r>
          </w:p>
        </w:tc>
        <w:tc>
          <w:tcPr>
            <w:tcW w:w="3312" w:type="dxa"/>
            <w:vAlign w:val="center"/>
          </w:tcPr>
          <w:p w14:paraId="2CFB6F61" w14:textId="77777777" w:rsidR="006A5EAB" w:rsidRDefault="00000000">
            <w:r>
              <w:rPr>
                <w:b/>
                <w:sz w:val="16"/>
              </w:rPr>
              <w:t>Output Channels</w:t>
            </w:r>
          </w:p>
        </w:tc>
      </w:tr>
      <w:tr w:rsidR="006A5EAB" w14:paraId="5434AADD" w14:textId="77777777">
        <w:trPr>
          <w:jc w:val="center"/>
        </w:trPr>
        <w:tc>
          <w:tcPr>
            <w:tcW w:w="3312" w:type="dxa"/>
          </w:tcPr>
          <w:p w14:paraId="4579ECD0" w14:textId="77777777" w:rsidR="006A5EAB" w:rsidRDefault="00000000">
            <w:r>
              <w:rPr>
                <w:sz w:val="16"/>
              </w:rPr>
              <w:t>1</w:t>
            </w:r>
          </w:p>
        </w:tc>
        <w:tc>
          <w:tcPr>
            <w:tcW w:w="3312" w:type="dxa"/>
          </w:tcPr>
          <w:p w14:paraId="717EB9D5" w14:textId="77777777" w:rsidR="006A5EAB" w:rsidRDefault="00000000">
            <w:r>
              <w:rPr>
                <w:sz w:val="16"/>
              </w:rPr>
              <w:t>Conv + BN + ReLU + MaxPool</w:t>
            </w:r>
          </w:p>
        </w:tc>
        <w:tc>
          <w:tcPr>
            <w:tcW w:w="3312" w:type="dxa"/>
          </w:tcPr>
          <w:p w14:paraId="25AC0B27" w14:textId="77777777" w:rsidR="006A5EAB" w:rsidRDefault="00000000">
            <w:r>
              <w:rPr>
                <w:sz w:val="16"/>
              </w:rPr>
              <w:t>32</w:t>
            </w:r>
          </w:p>
        </w:tc>
      </w:tr>
      <w:tr w:rsidR="006A5EAB" w14:paraId="444BA313" w14:textId="77777777">
        <w:trPr>
          <w:jc w:val="center"/>
        </w:trPr>
        <w:tc>
          <w:tcPr>
            <w:tcW w:w="3312" w:type="dxa"/>
          </w:tcPr>
          <w:p w14:paraId="038BB602" w14:textId="77777777" w:rsidR="006A5EAB" w:rsidRDefault="00000000">
            <w:r>
              <w:rPr>
                <w:sz w:val="16"/>
              </w:rPr>
              <w:t>2</w:t>
            </w:r>
          </w:p>
        </w:tc>
        <w:tc>
          <w:tcPr>
            <w:tcW w:w="3312" w:type="dxa"/>
          </w:tcPr>
          <w:p w14:paraId="21D21669" w14:textId="77777777" w:rsidR="006A5EAB" w:rsidRDefault="00000000">
            <w:r>
              <w:rPr>
                <w:sz w:val="16"/>
              </w:rPr>
              <w:t>Conv + BN + ReLU + MaxPool</w:t>
            </w:r>
          </w:p>
        </w:tc>
        <w:tc>
          <w:tcPr>
            <w:tcW w:w="3312" w:type="dxa"/>
          </w:tcPr>
          <w:p w14:paraId="13B29004" w14:textId="77777777" w:rsidR="006A5EAB" w:rsidRDefault="00000000">
            <w:r>
              <w:rPr>
                <w:sz w:val="16"/>
              </w:rPr>
              <w:t>64</w:t>
            </w:r>
          </w:p>
        </w:tc>
      </w:tr>
      <w:tr w:rsidR="006A5EAB" w14:paraId="52782B42" w14:textId="77777777">
        <w:trPr>
          <w:jc w:val="center"/>
        </w:trPr>
        <w:tc>
          <w:tcPr>
            <w:tcW w:w="3312" w:type="dxa"/>
          </w:tcPr>
          <w:p w14:paraId="24BBDD88" w14:textId="77777777" w:rsidR="006A5EAB" w:rsidRDefault="00000000">
            <w:r>
              <w:rPr>
                <w:sz w:val="16"/>
              </w:rPr>
              <w:t>3</w:t>
            </w:r>
          </w:p>
        </w:tc>
        <w:tc>
          <w:tcPr>
            <w:tcW w:w="3312" w:type="dxa"/>
          </w:tcPr>
          <w:p w14:paraId="562E64C6" w14:textId="77777777" w:rsidR="006A5EAB" w:rsidRDefault="00000000">
            <w:r>
              <w:rPr>
                <w:sz w:val="16"/>
              </w:rPr>
              <w:t>Conv + BN + ReLU + MaxPool</w:t>
            </w:r>
          </w:p>
        </w:tc>
        <w:tc>
          <w:tcPr>
            <w:tcW w:w="3312" w:type="dxa"/>
          </w:tcPr>
          <w:p w14:paraId="4CDCECE0" w14:textId="77777777" w:rsidR="006A5EAB" w:rsidRDefault="00000000">
            <w:r>
              <w:rPr>
                <w:sz w:val="16"/>
              </w:rPr>
              <w:t>128</w:t>
            </w:r>
          </w:p>
        </w:tc>
      </w:tr>
      <w:tr w:rsidR="006A5EAB" w14:paraId="5C80E186" w14:textId="77777777">
        <w:trPr>
          <w:jc w:val="center"/>
        </w:trPr>
        <w:tc>
          <w:tcPr>
            <w:tcW w:w="3312" w:type="dxa"/>
          </w:tcPr>
          <w:p w14:paraId="672073AB" w14:textId="77777777" w:rsidR="006A5EAB" w:rsidRDefault="00000000">
            <w:r>
              <w:rPr>
                <w:sz w:val="16"/>
              </w:rPr>
              <w:t>4</w:t>
            </w:r>
          </w:p>
        </w:tc>
        <w:tc>
          <w:tcPr>
            <w:tcW w:w="3312" w:type="dxa"/>
          </w:tcPr>
          <w:p w14:paraId="63024827" w14:textId="77777777" w:rsidR="006A5EAB" w:rsidRDefault="00000000">
            <w:r>
              <w:rPr>
                <w:sz w:val="16"/>
              </w:rPr>
              <w:t>Conv + BN + ReLU + MaxPool</w:t>
            </w:r>
          </w:p>
        </w:tc>
        <w:tc>
          <w:tcPr>
            <w:tcW w:w="3312" w:type="dxa"/>
          </w:tcPr>
          <w:p w14:paraId="6996E29F" w14:textId="77777777" w:rsidR="006A5EAB" w:rsidRDefault="00000000">
            <w:r>
              <w:rPr>
                <w:sz w:val="16"/>
              </w:rPr>
              <w:t>128</w:t>
            </w:r>
          </w:p>
        </w:tc>
      </w:tr>
      <w:tr w:rsidR="006A5EAB" w14:paraId="1B694F19" w14:textId="77777777">
        <w:trPr>
          <w:jc w:val="center"/>
        </w:trPr>
        <w:tc>
          <w:tcPr>
            <w:tcW w:w="3312" w:type="dxa"/>
          </w:tcPr>
          <w:p w14:paraId="5758C3DF" w14:textId="77777777" w:rsidR="006A5EAB" w:rsidRDefault="00000000">
            <w:r>
              <w:rPr>
                <w:sz w:val="16"/>
              </w:rPr>
              <w:t>5</w:t>
            </w:r>
          </w:p>
        </w:tc>
        <w:tc>
          <w:tcPr>
            <w:tcW w:w="3312" w:type="dxa"/>
          </w:tcPr>
          <w:p w14:paraId="035F14F6" w14:textId="77777777" w:rsidR="006A5EAB" w:rsidRDefault="00000000">
            <w:r>
              <w:rPr>
                <w:sz w:val="16"/>
              </w:rPr>
              <w:t>Conv + BN + ReLU + MaxPool</w:t>
            </w:r>
          </w:p>
        </w:tc>
        <w:tc>
          <w:tcPr>
            <w:tcW w:w="3312" w:type="dxa"/>
          </w:tcPr>
          <w:p w14:paraId="71B3D7C3" w14:textId="77777777" w:rsidR="006A5EAB" w:rsidRDefault="00000000">
            <w:r>
              <w:rPr>
                <w:sz w:val="16"/>
              </w:rPr>
              <w:t>256</w:t>
            </w:r>
          </w:p>
        </w:tc>
      </w:tr>
      <w:tr w:rsidR="006A5EAB" w14:paraId="3ED72287" w14:textId="77777777">
        <w:trPr>
          <w:jc w:val="center"/>
        </w:trPr>
        <w:tc>
          <w:tcPr>
            <w:tcW w:w="3312" w:type="dxa"/>
          </w:tcPr>
          <w:p w14:paraId="320C4448" w14:textId="77777777" w:rsidR="006A5EAB" w:rsidRDefault="00000000">
            <w:r>
              <w:rPr>
                <w:sz w:val="16"/>
              </w:rPr>
              <w:t>6</w:t>
            </w:r>
          </w:p>
        </w:tc>
        <w:tc>
          <w:tcPr>
            <w:tcW w:w="3312" w:type="dxa"/>
          </w:tcPr>
          <w:p w14:paraId="1BA43B9A" w14:textId="77777777" w:rsidR="006A5EAB" w:rsidRDefault="00000000">
            <w:r>
              <w:rPr>
                <w:sz w:val="16"/>
              </w:rPr>
              <w:t>Conv + BN + ReLU + Global Average Pooling</w:t>
            </w:r>
          </w:p>
        </w:tc>
        <w:tc>
          <w:tcPr>
            <w:tcW w:w="3312" w:type="dxa"/>
          </w:tcPr>
          <w:p w14:paraId="068F3454" w14:textId="77777777" w:rsidR="006A5EAB" w:rsidRDefault="00000000">
            <w:r>
              <w:rPr>
                <w:sz w:val="16"/>
              </w:rPr>
              <w:t>512</w:t>
            </w:r>
          </w:p>
        </w:tc>
      </w:tr>
      <w:tr w:rsidR="006A5EAB" w14:paraId="1A21559C" w14:textId="77777777">
        <w:trPr>
          <w:jc w:val="center"/>
        </w:trPr>
        <w:tc>
          <w:tcPr>
            <w:tcW w:w="3312" w:type="dxa"/>
          </w:tcPr>
          <w:p w14:paraId="5E546EBB" w14:textId="77777777" w:rsidR="006A5EAB" w:rsidRDefault="00000000">
            <w:r>
              <w:rPr>
                <w:sz w:val="16"/>
              </w:rPr>
              <w:t>7</w:t>
            </w:r>
          </w:p>
        </w:tc>
        <w:tc>
          <w:tcPr>
            <w:tcW w:w="3312" w:type="dxa"/>
          </w:tcPr>
          <w:p w14:paraId="6828E608" w14:textId="77777777" w:rsidR="006A5EAB" w:rsidRDefault="00000000">
            <w:r>
              <w:rPr>
                <w:sz w:val="16"/>
              </w:rPr>
              <w:t>Dense + ReLU</w:t>
            </w:r>
          </w:p>
        </w:tc>
        <w:tc>
          <w:tcPr>
            <w:tcW w:w="3312" w:type="dxa"/>
          </w:tcPr>
          <w:p w14:paraId="040DA28B" w14:textId="77777777" w:rsidR="006A5EAB" w:rsidRDefault="00000000">
            <w:r>
              <w:rPr>
                <w:sz w:val="16"/>
              </w:rPr>
              <w:t>128</w:t>
            </w:r>
          </w:p>
        </w:tc>
      </w:tr>
      <w:tr w:rsidR="006A5EAB" w14:paraId="31F5AA1A" w14:textId="77777777">
        <w:trPr>
          <w:jc w:val="center"/>
        </w:trPr>
        <w:tc>
          <w:tcPr>
            <w:tcW w:w="3312" w:type="dxa"/>
          </w:tcPr>
          <w:p w14:paraId="0BDE1479" w14:textId="77777777" w:rsidR="006A5EAB" w:rsidRDefault="00000000">
            <w:r>
              <w:rPr>
                <w:sz w:val="16"/>
              </w:rPr>
              <w:t>8</w:t>
            </w:r>
          </w:p>
        </w:tc>
        <w:tc>
          <w:tcPr>
            <w:tcW w:w="3312" w:type="dxa"/>
          </w:tcPr>
          <w:p w14:paraId="61C40E6B" w14:textId="77777777" w:rsidR="006A5EAB" w:rsidRDefault="00000000">
            <w:r>
              <w:rPr>
                <w:sz w:val="16"/>
              </w:rPr>
              <w:t>Dropout</w:t>
            </w:r>
          </w:p>
        </w:tc>
        <w:tc>
          <w:tcPr>
            <w:tcW w:w="3312" w:type="dxa"/>
          </w:tcPr>
          <w:p w14:paraId="3969FC02" w14:textId="77777777" w:rsidR="006A5EAB" w:rsidRDefault="00000000">
            <w:r>
              <w:rPr>
                <w:sz w:val="16"/>
              </w:rPr>
              <w:t>0.3</w:t>
            </w:r>
          </w:p>
        </w:tc>
      </w:tr>
      <w:tr w:rsidR="006A5EAB" w14:paraId="0A645D62" w14:textId="77777777">
        <w:trPr>
          <w:jc w:val="center"/>
        </w:trPr>
        <w:tc>
          <w:tcPr>
            <w:tcW w:w="3312" w:type="dxa"/>
          </w:tcPr>
          <w:p w14:paraId="388B64F6" w14:textId="77777777" w:rsidR="006A5EAB" w:rsidRDefault="00000000">
            <w:r>
              <w:rPr>
                <w:sz w:val="16"/>
              </w:rPr>
              <w:t>9</w:t>
            </w:r>
          </w:p>
        </w:tc>
        <w:tc>
          <w:tcPr>
            <w:tcW w:w="3312" w:type="dxa"/>
          </w:tcPr>
          <w:p w14:paraId="56AD1013" w14:textId="77777777" w:rsidR="006A5EAB" w:rsidRDefault="00000000">
            <w:r>
              <w:rPr>
                <w:sz w:val="16"/>
              </w:rPr>
              <w:t>Dense + Softmax</w:t>
            </w:r>
          </w:p>
        </w:tc>
        <w:tc>
          <w:tcPr>
            <w:tcW w:w="3312" w:type="dxa"/>
          </w:tcPr>
          <w:p w14:paraId="484E9985" w14:textId="77777777" w:rsidR="006A5EAB" w:rsidRDefault="00000000">
            <w:r>
              <w:rPr>
                <w:sz w:val="16"/>
              </w:rPr>
              <w:t>3</w:t>
            </w:r>
          </w:p>
        </w:tc>
      </w:tr>
    </w:tbl>
    <w:p w14:paraId="475F38D1" w14:textId="77777777" w:rsidR="006A5EAB" w:rsidRDefault="006A5EAB"/>
    <w:p w14:paraId="2B1376F4" w14:textId="77777777" w:rsidR="006A5EAB" w:rsidRDefault="00000000">
      <w:pPr>
        <w:pStyle w:val="21"/>
      </w:pPr>
      <w:r>
        <w:t>D. Proposed Knowledge Distillation and Deep Learning</w:t>
      </w:r>
    </w:p>
    <w:p w14:paraId="24C73DFE" w14:textId="77777777" w:rsidR="006A5EAB" w:rsidRDefault="00000000">
      <w:pPr>
        <w:ind w:firstLine="288"/>
      </w:pPr>
      <w:r>
        <w:t>The proposed framework consists of two sequential distillation stages. In the first stage, EfficientNet-B3 and EfficientNet-B0 jointly guide the training of ResNet20. The soft teacher target is constructed as a weighted combination of the temperature-scaled teacher predictions, with weights of 0.6 for EfficientNet-B3 and 0.4 for EfficientNet-B0.</w:t>
      </w:r>
    </w:p>
    <w:p w14:paraId="0AA1FA77" w14:textId="77777777" w:rsidR="006A5EAB" w:rsidRDefault="00000000">
      <w:pPr>
        <w:ind w:firstLine="288"/>
      </w:pPr>
      <w:r>
        <w:t>In the second stage, the student simultaneously receives knowledge from EfficientNet-B3, EfficientNet-B0, and the trained ResNet20 TA. The distillation loss is independently calculated for each knowledge source and then weighted. The weights are 0.25 for EfficientNet-B3, 0.25 for EfficientNet-B0, and 0.50 for the TA. The TA therefore receives the largest weight during the second stage while the student retains direct access to the original teachers.</w:t>
      </w:r>
    </w:p>
    <w:p w14:paraId="03125BC2" w14:textId="77777777" w:rsidR="006A5EAB" w:rsidRDefault="00000000">
      <w:pPr>
        <w:pStyle w:val="21"/>
      </w:pPr>
      <w:r>
        <w:t>E. Distillation Loss</w:t>
      </w:r>
    </w:p>
    <w:p w14:paraId="7256E19D" w14:textId="77777777" w:rsidR="006A5EAB" w:rsidRDefault="00000000">
      <w:pPr>
        <w:ind w:firstLine="288"/>
      </w:pPr>
      <w:r>
        <w:t>The total loss used during knowledge distillation is L = αL_CE + (1−α)T²L_KL, where L_CE represents categorical cross-entropy between the student prediction and the ground-truth label, and L_KL represents the KL divergence between teacher and student softened predictions. The temperature was set to 3.0 and α was set to 0.7.</w:t>
      </w:r>
    </w:p>
    <w:p w14:paraId="0A1A3076" w14:textId="77777777" w:rsidR="006A5EAB" w:rsidRDefault="00000000">
      <w:pPr>
        <w:pStyle w:val="21"/>
      </w:pPr>
      <w:r>
        <w:t>F. Training Configuration</w:t>
      </w:r>
    </w:p>
    <w:p w14:paraId="29C1E2FB" w14:textId="77777777" w:rsidR="006A5EAB" w:rsidRDefault="00000000">
      <w:pPr>
        <w:ind w:firstLine="288"/>
      </w:pPr>
      <w:r>
        <w:t>Both distillation stages were trained for 50 epochs using the Adam optimizer. The initial learning rate was 1×10−5. A ReduceLROnPlateau learning-rate scheduler was used with a reduction factor of 0.5, patience of 5 epochs, and minimum learning rate of 1×10−7. The model corresponding to the best validation loss was retained for final evaluation.</w:t>
      </w:r>
    </w:p>
    <w:p w14:paraId="0E2D6EEF" w14:textId="77777777" w:rsidR="006A5EAB" w:rsidRDefault="00000000">
      <w:pPr>
        <w:jc w:val="center"/>
      </w:pPr>
      <w:r>
        <w:rPr>
          <w:b/>
          <w:sz w:val="18"/>
        </w:rPr>
        <w:t>TABLE II</w:t>
      </w:r>
      <w:r>
        <w:rPr>
          <w:b/>
          <w:sz w:val="18"/>
        </w:rPr>
        <w:br/>
        <w:t>TRAINING CONFIGURATION</w:t>
      </w:r>
    </w:p>
    <w:tbl>
      <w:tblPr>
        <w:tblStyle w:val="aff2"/>
        <w:tblW w:w="0" w:type="auto"/>
        <w:jc w:val="center"/>
        <w:tblLook w:val="04A0" w:firstRow="1" w:lastRow="0" w:firstColumn="1" w:lastColumn="0" w:noHBand="0" w:noVBand="1"/>
      </w:tblPr>
      <w:tblGrid>
        <w:gridCol w:w="4968"/>
        <w:gridCol w:w="4968"/>
      </w:tblGrid>
      <w:tr w:rsidR="006A5EAB" w14:paraId="29AD3476" w14:textId="77777777">
        <w:trPr>
          <w:jc w:val="center"/>
        </w:trPr>
        <w:tc>
          <w:tcPr>
            <w:tcW w:w="4968" w:type="dxa"/>
            <w:vAlign w:val="center"/>
          </w:tcPr>
          <w:p w14:paraId="00057FB3" w14:textId="77777777" w:rsidR="006A5EAB" w:rsidRDefault="00000000">
            <w:r>
              <w:rPr>
                <w:b/>
                <w:sz w:val="16"/>
              </w:rPr>
              <w:t>Parameter</w:t>
            </w:r>
          </w:p>
        </w:tc>
        <w:tc>
          <w:tcPr>
            <w:tcW w:w="4968" w:type="dxa"/>
            <w:vAlign w:val="center"/>
          </w:tcPr>
          <w:p w14:paraId="6E00A455" w14:textId="77777777" w:rsidR="006A5EAB" w:rsidRDefault="00000000">
            <w:r>
              <w:rPr>
                <w:b/>
                <w:sz w:val="16"/>
              </w:rPr>
              <w:t>Setting</w:t>
            </w:r>
          </w:p>
        </w:tc>
      </w:tr>
      <w:tr w:rsidR="006A5EAB" w14:paraId="233A1154" w14:textId="77777777">
        <w:trPr>
          <w:jc w:val="center"/>
        </w:trPr>
        <w:tc>
          <w:tcPr>
            <w:tcW w:w="4968" w:type="dxa"/>
          </w:tcPr>
          <w:p w14:paraId="74C26390" w14:textId="77777777" w:rsidR="006A5EAB" w:rsidRDefault="00000000">
            <w:r>
              <w:rPr>
                <w:sz w:val="16"/>
              </w:rPr>
              <w:t>Epochs</w:t>
            </w:r>
          </w:p>
        </w:tc>
        <w:tc>
          <w:tcPr>
            <w:tcW w:w="4968" w:type="dxa"/>
          </w:tcPr>
          <w:p w14:paraId="60727D34" w14:textId="77777777" w:rsidR="006A5EAB" w:rsidRDefault="00000000">
            <w:r>
              <w:rPr>
                <w:sz w:val="16"/>
              </w:rPr>
              <w:t>50</w:t>
            </w:r>
          </w:p>
        </w:tc>
      </w:tr>
      <w:tr w:rsidR="006A5EAB" w14:paraId="1479A1FD" w14:textId="77777777">
        <w:trPr>
          <w:jc w:val="center"/>
        </w:trPr>
        <w:tc>
          <w:tcPr>
            <w:tcW w:w="4968" w:type="dxa"/>
          </w:tcPr>
          <w:p w14:paraId="05B78A67" w14:textId="77777777" w:rsidR="006A5EAB" w:rsidRDefault="00000000">
            <w:r>
              <w:rPr>
                <w:sz w:val="16"/>
              </w:rPr>
              <w:t>Optimizer</w:t>
            </w:r>
          </w:p>
        </w:tc>
        <w:tc>
          <w:tcPr>
            <w:tcW w:w="4968" w:type="dxa"/>
          </w:tcPr>
          <w:p w14:paraId="6D453E73" w14:textId="77777777" w:rsidR="006A5EAB" w:rsidRDefault="00000000">
            <w:r>
              <w:rPr>
                <w:sz w:val="16"/>
              </w:rPr>
              <w:t>Adam</w:t>
            </w:r>
          </w:p>
        </w:tc>
      </w:tr>
      <w:tr w:rsidR="006A5EAB" w14:paraId="01B156ED" w14:textId="77777777">
        <w:trPr>
          <w:jc w:val="center"/>
        </w:trPr>
        <w:tc>
          <w:tcPr>
            <w:tcW w:w="4968" w:type="dxa"/>
          </w:tcPr>
          <w:p w14:paraId="19482315" w14:textId="77777777" w:rsidR="006A5EAB" w:rsidRDefault="00000000">
            <w:r>
              <w:rPr>
                <w:sz w:val="16"/>
              </w:rPr>
              <w:t>Initial learning rate</w:t>
            </w:r>
          </w:p>
        </w:tc>
        <w:tc>
          <w:tcPr>
            <w:tcW w:w="4968" w:type="dxa"/>
          </w:tcPr>
          <w:p w14:paraId="7F768AA2" w14:textId="77777777" w:rsidR="006A5EAB" w:rsidRDefault="00000000">
            <w:r>
              <w:rPr>
                <w:sz w:val="16"/>
              </w:rPr>
              <w:t>1×10−5</w:t>
            </w:r>
          </w:p>
        </w:tc>
      </w:tr>
      <w:tr w:rsidR="006A5EAB" w14:paraId="0763E8B1" w14:textId="77777777">
        <w:trPr>
          <w:jc w:val="center"/>
        </w:trPr>
        <w:tc>
          <w:tcPr>
            <w:tcW w:w="4968" w:type="dxa"/>
          </w:tcPr>
          <w:p w14:paraId="0B606F22" w14:textId="77777777" w:rsidR="006A5EAB" w:rsidRDefault="00000000">
            <w:r>
              <w:rPr>
                <w:sz w:val="16"/>
              </w:rPr>
              <w:t>Temperature T</w:t>
            </w:r>
          </w:p>
        </w:tc>
        <w:tc>
          <w:tcPr>
            <w:tcW w:w="4968" w:type="dxa"/>
          </w:tcPr>
          <w:p w14:paraId="0D942534" w14:textId="77777777" w:rsidR="006A5EAB" w:rsidRDefault="00000000">
            <w:r>
              <w:rPr>
                <w:sz w:val="16"/>
              </w:rPr>
              <w:t>3.0</w:t>
            </w:r>
          </w:p>
        </w:tc>
      </w:tr>
      <w:tr w:rsidR="006A5EAB" w14:paraId="5873B99A" w14:textId="77777777">
        <w:trPr>
          <w:jc w:val="center"/>
        </w:trPr>
        <w:tc>
          <w:tcPr>
            <w:tcW w:w="4968" w:type="dxa"/>
          </w:tcPr>
          <w:p w14:paraId="1EE28A5C" w14:textId="77777777" w:rsidR="006A5EAB" w:rsidRDefault="00000000">
            <w:r>
              <w:rPr>
                <w:sz w:val="16"/>
              </w:rPr>
              <w:lastRenderedPageBreak/>
              <w:t>α</w:t>
            </w:r>
          </w:p>
        </w:tc>
        <w:tc>
          <w:tcPr>
            <w:tcW w:w="4968" w:type="dxa"/>
          </w:tcPr>
          <w:p w14:paraId="73E2A227" w14:textId="77777777" w:rsidR="006A5EAB" w:rsidRDefault="00000000">
            <w:r>
              <w:rPr>
                <w:sz w:val="16"/>
              </w:rPr>
              <w:t>0.7</w:t>
            </w:r>
          </w:p>
        </w:tc>
      </w:tr>
      <w:tr w:rsidR="006A5EAB" w14:paraId="217E5FF8" w14:textId="77777777">
        <w:trPr>
          <w:jc w:val="center"/>
        </w:trPr>
        <w:tc>
          <w:tcPr>
            <w:tcW w:w="4968" w:type="dxa"/>
          </w:tcPr>
          <w:p w14:paraId="6AA41BBD" w14:textId="77777777" w:rsidR="006A5EAB" w:rsidRDefault="00000000">
            <w:r>
              <w:rPr>
                <w:sz w:val="16"/>
              </w:rPr>
              <w:t>LR reduction factor</w:t>
            </w:r>
          </w:p>
        </w:tc>
        <w:tc>
          <w:tcPr>
            <w:tcW w:w="4968" w:type="dxa"/>
          </w:tcPr>
          <w:p w14:paraId="34C916D9" w14:textId="77777777" w:rsidR="006A5EAB" w:rsidRDefault="00000000">
            <w:r>
              <w:rPr>
                <w:sz w:val="16"/>
              </w:rPr>
              <w:t>0.5</w:t>
            </w:r>
          </w:p>
        </w:tc>
      </w:tr>
      <w:tr w:rsidR="006A5EAB" w14:paraId="38ED33E2" w14:textId="77777777">
        <w:trPr>
          <w:jc w:val="center"/>
        </w:trPr>
        <w:tc>
          <w:tcPr>
            <w:tcW w:w="4968" w:type="dxa"/>
          </w:tcPr>
          <w:p w14:paraId="08347E78" w14:textId="77777777" w:rsidR="006A5EAB" w:rsidRDefault="00000000">
            <w:r>
              <w:rPr>
                <w:sz w:val="16"/>
              </w:rPr>
              <w:t>LR patience</w:t>
            </w:r>
          </w:p>
        </w:tc>
        <w:tc>
          <w:tcPr>
            <w:tcW w:w="4968" w:type="dxa"/>
          </w:tcPr>
          <w:p w14:paraId="60E47F1C" w14:textId="77777777" w:rsidR="006A5EAB" w:rsidRDefault="00000000">
            <w:r>
              <w:rPr>
                <w:sz w:val="16"/>
              </w:rPr>
              <w:t>5</w:t>
            </w:r>
          </w:p>
        </w:tc>
      </w:tr>
      <w:tr w:rsidR="006A5EAB" w14:paraId="7962DBFC" w14:textId="77777777">
        <w:trPr>
          <w:jc w:val="center"/>
        </w:trPr>
        <w:tc>
          <w:tcPr>
            <w:tcW w:w="4968" w:type="dxa"/>
          </w:tcPr>
          <w:p w14:paraId="7EEC2F5A" w14:textId="77777777" w:rsidR="006A5EAB" w:rsidRDefault="00000000">
            <w:r>
              <w:rPr>
                <w:sz w:val="16"/>
              </w:rPr>
              <w:t>Minimum learning rate</w:t>
            </w:r>
          </w:p>
        </w:tc>
        <w:tc>
          <w:tcPr>
            <w:tcW w:w="4968" w:type="dxa"/>
          </w:tcPr>
          <w:p w14:paraId="45E1901F" w14:textId="77777777" w:rsidR="006A5EAB" w:rsidRDefault="00000000">
            <w:r>
              <w:rPr>
                <w:sz w:val="16"/>
              </w:rPr>
              <w:t>1×10−7</w:t>
            </w:r>
          </w:p>
        </w:tc>
      </w:tr>
      <w:tr w:rsidR="006A5EAB" w14:paraId="08A139BB" w14:textId="77777777">
        <w:trPr>
          <w:jc w:val="center"/>
        </w:trPr>
        <w:tc>
          <w:tcPr>
            <w:tcW w:w="4968" w:type="dxa"/>
          </w:tcPr>
          <w:p w14:paraId="609E53DF" w14:textId="77777777" w:rsidR="006A5EAB" w:rsidRDefault="00000000">
            <w:r>
              <w:rPr>
                <w:sz w:val="16"/>
              </w:rPr>
              <w:t>Stage 1 weights</w:t>
            </w:r>
          </w:p>
        </w:tc>
        <w:tc>
          <w:tcPr>
            <w:tcW w:w="4968" w:type="dxa"/>
          </w:tcPr>
          <w:p w14:paraId="35047FA2" w14:textId="77777777" w:rsidR="006A5EAB" w:rsidRDefault="00000000">
            <w:r>
              <w:rPr>
                <w:sz w:val="16"/>
              </w:rPr>
              <w:t>B3: 0.6, B0: 0.4</w:t>
            </w:r>
          </w:p>
        </w:tc>
      </w:tr>
      <w:tr w:rsidR="006A5EAB" w14:paraId="5E732B16" w14:textId="77777777">
        <w:trPr>
          <w:jc w:val="center"/>
        </w:trPr>
        <w:tc>
          <w:tcPr>
            <w:tcW w:w="4968" w:type="dxa"/>
          </w:tcPr>
          <w:p w14:paraId="2C30602D" w14:textId="77777777" w:rsidR="006A5EAB" w:rsidRDefault="00000000">
            <w:r>
              <w:rPr>
                <w:sz w:val="16"/>
              </w:rPr>
              <w:t>Stage 2 weights</w:t>
            </w:r>
          </w:p>
        </w:tc>
        <w:tc>
          <w:tcPr>
            <w:tcW w:w="4968" w:type="dxa"/>
          </w:tcPr>
          <w:p w14:paraId="56E65C63" w14:textId="77777777" w:rsidR="006A5EAB" w:rsidRDefault="00000000">
            <w:r>
              <w:rPr>
                <w:sz w:val="16"/>
              </w:rPr>
              <w:t>B3: 0.25, B0: 0.25, TA: 0.50</w:t>
            </w:r>
          </w:p>
        </w:tc>
      </w:tr>
    </w:tbl>
    <w:p w14:paraId="0348E521" w14:textId="77777777" w:rsidR="006A5EAB" w:rsidRDefault="006A5EAB"/>
    <w:p w14:paraId="1E8AD950" w14:textId="77777777" w:rsidR="006A5EAB" w:rsidRDefault="00000000">
      <w:pPr>
        <w:pStyle w:val="21"/>
      </w:pPr>
      <w:r>
        <w:t>G. Evaluation Metrics</w:t>
      </w:r>
    </w:p>
    <w:p w14:paraId="4FBF9FFD" w14:textId="77777777" w:rsidR="006A5EAB" w:rsidRDefault="00000000">
      <w:pPr>
        <w:ind w:firstLine="288"/>
      </w:pPr>
      <w:r>
        <w:t>The models were evaluated using accuracy, precision, recall, F1-score, specificity, negative predictive value, and ROC-AUC. Accuracy is defined as (TP+TN)/(TP+TN+FP+FN), precision as TP/(TP+FP), recall as TP/(TP+FN), F1-score as 2(Precision×Recall)/(Precision+Recall), specificity as TN/(TN+FP), and NPV as TN/(TN+FN). ROC-AUC was used to evaluate the discriminative capability of each class over different classification thresholds.</w:t>
      </w:r>
    </w:p>
    <w:p w14:paraId="05699A29" w14:textId="77777777" w:rsidR="006A5EAB" w:rsidRDefault="00000000">
      <w:pPr>
        <w:pStyle w:val="21"/>
      </w:pPr>
      <w:r>
        <w:t>A. Baseline Model Performance</w:t>
      </w:r>
    </w:p>
    <w:p w14:paraId="3F4BC3ED" w14:textId="77777777" w:rsidR="006A5EAB" w:rsidRDefault="00000000">
      <w:pPr>
        <w:ind w:firstLine="288"/>
      </w:pPr>
      <w:r>
        <w:t>The baseline experiments showed that the high-capacity EfficientNet models achieved the strongest classification performance among the individual teacher models. EfficientNet-B3 achieved a test accuracy of 96.24%, while EfficientNet-B0 achieved 95.04%. ResNet20, which was subsequently used as the Teacher Assistant, achieved approximately 82% test accuracy.</w:t>
      </w:r>
    </w:p>
    <w:p w14:paraId="58A83B4E" w14:textId="77777777" w:rsidR="006A5EAB" w:rsidRDefault="00000000">
      <w:pPr>
        <w:ind w:firstLine="288"/>
      </w:pPr>
      <w:r>
        <w:t>The final CNN8 student achieved 90.38% accuracy after the proposed three-source distillation process. Relative to EfficientNet-B3, the best-performing teacher, the performance retention was calculated as 90.38/96.24 × 100% = 93.91%.</w:t>
      </w:r>
    </w:p>
    <w:p w14:paraId="48F801DE" w14:textId="77777777" w:rsidR="006A5EAB" w:rsidRDefault="00000000">
      <w:pPr>
        <w:jc w:val="center"/>
      </w:pPr>
      <w:r>
        <w:rPr>
          <w:b/>
          <w:sz w:val="18"/>
        </w:rPr>
        <w:t>TABLE III</w:t>
      </w:r>
      <w:r>
        <w:rPr>
          <w:b/>
          <w:sz w:val="18"/>
        </w:rPr>
        <w:br/>
        <w:t>OVERALL TEST PERFORMANCE</w:t>
      </w:r>
    </w:p>
    <w:tbl>
      <w:tblPr>
        <w:tblStyle w:val="aff2"/>
        <w:tblW w:w="0" w:type="auto"/>
        <w:jc w:val="center"/>
        <w:tblLook w:val="04A0" w:firstRow="1" w:lastRow="0" w:firstColumn="1" w:lastColumn="0" w:noHBand="0" w:noVBand="1"/>
      </w:tblPr>
      <w:tblGrid>
        <w:gridCol w:w="3312"/>
        <w:gridCol w:w="3312"/>
        <w:gridCol w:w="3312"/>
      </w:tblGrid>
      <w:tr w:rsidR="006A5EAB" w14:paraId="6D0C4E2F" w14:textId="77777777">
        <w:trPr>
          <w:jc w:val="center"/>
        </w:trPr>
        <w:tc>
          <w:tcPr>
            <w:tcW w:w="3312" w:type="dxa"/>
            <w:vAlign w:val="center"/>
          </w:tcPr>
          <w:p w14:paraId="6D6C7604" w14:textId="77777777" w:rsidR="006A5EAB" w:rsidRDefault="00000000">
            <w:r>
              <w:rPr>
                <w:b/>
                <w:sz w:val="16"/>
              </w:rPr>
              <w:t>Model</w:t>
            </w:r>
          </w:p>
        </w:tc>
        <w:tc>
          <w:tcPr>
            <w:tcW w:w="3312" w:type="dxa"/>
            <w:vAlign w:val="center"/>
          </w:tcPr>
          <w:p w14:paraId="74F86585" w14:textId="77777777" w:rsidR="006A5EAB" w:rsidRDefault="00000000">
            <w:r>
              <w:rPr>
                <w:b/>
                <w:sz w:val="16"/>
              </w:rPr>
              <w:t>Role</w:t>
            </w:r>
          </w:p>
        </w:tc>
        <w:tc>
          <w:tcPr>
            <w:tcW w:w="3312" w:type="dxa"/>
            <w:vAlign w:val="center"/>
          </w:tcPr>
          <w:p w14:paraId="785B9912" w14:textId="77777777" w:rsidR="006A5EAB" w:rsidRDefault="00000000">
            <w:r>
              <w:rPr>
                <w:b/>
                <w:sz w:val="16"/>
              </w:rPr>
              <w:t>Test Accuracy</w:t>
            </w:r>
          </w:p>
        </w:tc>
      </w:tr>
      <w:tr w:rsidR="006A5EAB" w14:paraId="6A9366A4" w14:textId="77777777">
        <w:trPr>
          <w:jc w:val="center"/>
        </w:trPr>
        <w:tc>
          <w:tcPr>
            <w:tcW w:w="3312" w:type="dxa"/>
          </w:tcPr>
          <w:p w14:paraId="0C204AA7" w14:textId="77777777" w:rsidR="006A5EAB" w:rsidRDefault="00000000">
            <w:r>
              <w:rPr>
                <w:sz w:val="16"/>
              </w:rPr>
              <w:t>EfficientNet-B3</w:t>
            </w:r>
          </w:p>
        </w:tc>
        <w:tc>
          <w:tcPr>
            <w:tcW w:w="3312" w:type="dxa"/>
          </w:tcPr>
          <w:p w14:paraId="4DDC9998" w14:textId="77777777" w:rsidR="006A5EAB" w:rsidRDefault="00000000">
            <w:r>
              <w:rPr>
                <w:sz w:val="16"/>
              </w:rPr>
              <w:t>Teacher 1</w:t>
            </w:r>
          </w:p>
        </w:tc>
        <w:tc>
          <w:tcPr>
            <w:tcW w:w="3312" w:type="dxa"/>
          </w:tcPr>
          <w:p w14:paraId="22FD4D83" w14:textId="77777777" w:rsidR="006A5EAB" w:rsidRDefault="00000000">
            <w:r>
              <w:rPr>
                <w:sz w:val="16"/>
              </w:rPr>
              <w:t>96.24%</w:t>
            </w:r>
          </w:p>
        </w:tc>
      </w:tr>
      <w:tr w:rsidR="006A5EAB" w14:paraId="47B3D29B" w14:textId="77777777">
        <w:trPr>
          <w:jc w:val="center"/>
        </w:trPr>
        <w:tc>
          <w:tcPr>
            <w:tcW w:w="3312" w:type="dxa"/>
          </w:tcPr>
          <w:p w14:paraId="33D5896E" w14:textId="77777777" w:rsidR="006A5EAB" w:rsidRDefault="00000000">
            <w:r>
              <w:rPr>
                <w:sz w:val="16"/>
              </w:rPr>
              <w:t>EfficientNet-B0</w:t>
            </w:r>
          </w:p>
        </w:tc>
        <w:tc>
          <w:tcPr>
            <w:tcW w:w="3312" w:type="dxa"/>
          </w:tcPr>
          <w:p w14:paraId="2206115C" w14:textId="77777777" w:rsidR="006A5EAB" w:rsidRDefault="00000000">
            <w:r>
              <w:rPr>
                <w:sz w:val="16"/>
              </w:rPr>
              <w:t>Teacher 2</w:t>
            </w:r>
          </w:p>
        </w:tc>
        <w:tc>
          <w:tcPr>
            <w:tcW w:w="3312" w:type="dxa"/>
          </w:tcPr>
          <w:p w14:paraId="5DD4CC70" w14:textId="77777777" w:rsidR="006A5EAB" w:rsidRDefault="00000000">
            <w:r>
              <w:rPr>
                <w:sz w:val="16"/>
              </w:rPr>
              <w:t>95.04%</w:t>
            </w:r>
          </w:p>
        </w:tc>
      </w:tr>
      <w:tr w:rsidR="006A5EAB" w14:paraId="287CA2CE" w14:textId="77777777">
        <w:trPr>
          <w:jc w:val="center"/>
        </w:trPr>
        <w:tc>
          <w:tcPr>
            <w:tcW w:w="3312" w:type="dxa"/>
          </w:tcPr>
          <w:p w14:paraId="58A3700E" w14:textId="77777777" w:rsidR="006A5EAB" w:rsidRDefault="00000000">
            <w:r>
              <w:rPr>
                <w:sz w:val="16"/>
              </w:rPr>
              <w:t>ResNet20</w:t>
            </w:r>
          </w:p>
        </w:tc>
        <w:tc>
          <w:tcPr>
            <w:tcW w:w="3312" w:type="dxa"/>
          </w:tcPr>
          <w:p w14:paraId="110EAA92" w14:textId="77777777" w:rsidR="006A5EAB" w:rsidRDefault="00000000">
            <w:r>
              <w:rPr>
                <w:sz w:val="16"/>
              </w:rPr>
              <w:t>Teacher Assistant</w:t>
            </w:r>
          </w:p>
        </w:tc>
        <w:tc>
          <w:tcPr>
            <w:tcW w:w="3312" w:type="dxa"/>
          </w:tcPr>
          <w:p w14:paraId="7AB26293" w14:textId="77777777" w:rsidR="006A5EAB" w:rsidRDefault="00000000">
            <w:r>
              <w:rPr>
                <w:sz w:val="16"/>
              </w:rPr>
              <w:t>82.14%</w:t>
            </w:r>
          </w:p>
        </w:tc>
      </w:tr>
      <w:tr w:rsidR="006A5EAB" w14:paraId="49536159" w14:textId="77777777">
        <w:trPr>
          <w:jc w:val="center"/>
        </w:trPr>
        <w:tc>
          <w:tcPr>
            <w:tcW w:w="3312" w:type="dxa"/>
          </w:tcPr>
          <w:p w14:paraId="507E86FC" w14:textId="77777777" w:rsidR="006A5EAB" w:rsidRDefault="00000000">
            <w:r>
              <w:rPr>
                <w:sz w:val="16"/>
              </w:rPr>
              <w:t>CNN8 Student</w:t>
            </w:r>
          </w:p>
        </w:tc>
        <w:tc>
          <w:tcPr>
            <w:tcW w:w="3312" w:type="dxa"/>
          </w:tcPr>
          <w:p w14:paraId="210D5CB2" w14:textId="77777777" w:rsidR="006A5EAB" w:rsidRDefault="00000000">
            <w:r>
              <w:rPr>
                <w:sz w:val="16"/>
              </w:rPr>
              <w:t>Final Student</w:t>
            </w:r>
          </w:p>
        </w:tc>
        <w:tc>
          <w:tcPr>
            <w:tcW w:w="3312" w:type="dxa"/>
          </w:tcPr>
          <w:p w14:paraId="18A9E8C4" w14:textId="77777777" w:rsidR="006A5EAB" w:rsidRDefault="00000000">
            <w:r>
              <w:rPr>
                <w:sz w:val="16"/>
              </w:rPr>
              <w:t>90.38%</w:t>
            </w:r>
          </w:p>
        </w:tc>
      </w:tr>
    </w:tbl>
    <w:p w14:paraId="1ECA6B60" w14:textId="77777777" w:rsidR="006A5EAB" w:rsidRDefault="006A5EAB"/>
    <w:p w14:paraId="568605C2" w14:textId="77777777" w:rsidR="006A5EAB" w:rsidRDefault="00000000">
      <w:pPr>
        <w:pStyle w:val="21"/>
      </w:pPr>
      <w:r>
        <w:t>B. Comparison With the Non-Distilled Baseline</w:t>
      </w:r>
    </w:p>
    <w:p w14:paraId="6E97D30B" w14:textId="77777777" w:rsidR="006A5EAB" w:rsidRDefault="00000000">
      <w:pPr>
        <w:ind w:firstLine="288"/>
      </w:pPr>
      <w:r>
        <w:t>A direct CNN8 baseline trained using hard labels achieved 92.03% accuracy, compared with 90.38% for the final three-source distilled CNN8. Therefore, the distilled student was 1.65 percentage points lower in accuracy than the reported non-distilled baseline. This result indicates that knowledge distillation did not improve absolute classification accuracy over the reported direct-training baseline. The contribution of the proposed framework should therefore be considered primarily in terms of knowledge transfer and lightweight model construction rather than as a guaranteed accuracy-improvement technique.</w:t>
      </w:r>
    </w:p>
    <w:p w14:paraId="51883898" w14:textId="77777777" w:rsidR="006A5EAB" w:rsidRDefault="00000000">
      <w:pPr>
        <w:pStyle w:val="21"/>
      </w:pPr>
      <w:r>
        <w:t>C. Comparison of Two Distillation Strategies</w:t>
      </w:r>
    </w:p>
    <w:p w14:paraId="71EFF2C3" w14:textId="77777777" w:rsidR="006A5EAB" w:rsidRDefault="00000000">
      <w:pPr>
        <w:ind w:firstLine="288"/>
      </w:pPr>
      <w:r>
        <w:t>Two different two-stage distillation strategies were investigated. The first strategy was a two-to-one-to-one configuration in which EfficientNet-B3 and EfficientNet-B0 first guided the TA, after which the TA alone guided the CNN8 student. The second strategy was the proposed three-source configuration in which EfficientNet-B3, EfficientNet-B0, and the TA simultaneously guided the student.</w:t>
      </w:r>
    </w:p>
    <w:p w14:paraId="1D4110FD" w14:textId="77777777" w:rsidR="006A5EAB" w:rsidRDefault="00000000">
      <w:pPr>
        <w:ind w:firstLine="288"/>
      </w:pPr>
      <w:r>
        <w:t>The three-source strategy achieved 90.38% accuracy, whereas the two-to-one-to-one strategy achieved 77.22%. The difference was 13.16 percentage points. The result suggests that retaining direct connections to the original teachers can preserve information that may otherwise be lost when the student relies exclusively on the intermediate TA.</w:t>
      </w:r>
    </w:p>
    <w:p w14:paraId="64356DFC" w14:textId="77777777" w:rsidR="006A5EAB" w:rsidRDefault="00000000">
      <w:pPr>
        <w:ind w:firstLine="288"/>
      </w:pPr>
      <w:r>
        <w:t>However, the CNN8 architectures used in the two experimental versions were not completely identical. The two-to-one-to-one version used a smaller channel configuration, whereas the final three-source version used the larger CNN8 architecture described above. Consequently, the 13.16-percentage-point difference cannot be attributed exclusively to the distillation strategy.</w:t>
      </w:r>
    </w:p>
    <w:p w14:paraId="70C93F99" w14:textId="77777777" w:rsidR="006A5EAB" w:rsidRDefault="00000000">
      <w:pPr>
        <w:jc w:val="center"/>
      </w:pPr>
      <w:r>
        <w:rPr>
          <w:b/>
          <w:sz w:val="18"/>
        </w:rPr>
        <w:t>TABLE IV</w:t>
      </w:r>
      <w:r>
        <w:rPr>
          <w:b/>
          <w:sz w:val="18"/>
        </w:rPr>
        <w:br/>
        <w:t>COMPARISON OF TWO DISTILLATION STRATEGIES</w:t>
      </w:r>
    </w:p>
    <w:tbl>
      <w:tblPr>
        <w:tblStyle w:val="aff2"/>
        <w:tblW w:w="0" w:type="auto"/>
        <w:jc w:val="center"/>
        <w:tblLook w:val="04A0" w:firstRow="1" w:lastRow="0" w:firstColumn="1" w:lastColumn="0" w:noHBand="0" w:noVBand="1"/>
      </w:tblPr>
      <w:tblGrid>
        <w:gridCol w:w="1656"/>
        <w:gridCol w:w="1656"/>
        <w:gridCol w:w="1656"/>
        <w:gridCol w:w="1656"/>
        <w:gridCol w:w="1656"/>
        <w:gridCol w:w="1656"/>
      </w:tblGrid>
      <w:tr w:rsidR="006A5EAB" w14:paraId="2195B08D" w14:textId="77777777">
        <w:trPr>
          <w:jc w:val="center"/>
        </w:trPr>
        <w:tc>
          <w:tcPr>
            <w:tcW w:w="1656" w:type="dxa"/>
            <w:vAlign w:val="center"/>
          </w:tcPr>
          <w:p w14:paraId="7399D5BA" w14:textId="77777777" w:rsidR="006A5EAB" w:rsidRDefault="00000000">
            <w:r>
              <w:rPr>
                <w:b/>
                <w:sz w:val="16"/>
              </w:rPr>
              <w:t>Strategy</w:t>
            </w:r>
          </w:p>
        </w:tc>
        <w:tc>
          <w:tcPr>
            <w:tcW w:w="1656" w:type="dxa"/>
            <w:vAlign w:val="center"/>
          </w:tcPr>
          <w:p w14:paraId="6FA9383A" w14:textId="77777777" w:rsidR="006A5EAB" w:rsidRDefault="00000000">
            <w:r>
              <w:rPr>
                <w:b/>
                <w:sz w:val="16"/>
              </w:rPr>
              <w:t>Stage 2 Guidance</w:t>
            </w:r>
          </w:p>
        </w:tc>
        <w:tc>
          <w:tcPr>
            <w:tcW w:w="1656" w:type="dxa"/>
            <w:vAlign w:val="center"/>
          </w:tcPr>
          <w:p w14:paraId="49DF0C6B" w14:textId="77777777" w:rsidR="006A5EAB" w:rsidRDefault="00000000">
            <w:r>
              <w:rPr>
                <w:b/>
                <w:sz w:val="16"/>
              </w:rPr>
              <w:t>Accuracy</w:t>
            </w:r>
          </w:p>
        </w:tc>
        <w:tc>
          <w:tcPr>
            <w:tcW w:w="1656" w:type="dxa"/>
            <w:vAlign w:val="center"/>
          </w:tcPr>
          <w:p w14:paraId="0CEC4EC0" w14:textId="77777777" w:rsidR="006A5EAB" w:rsidRDefault="00000000">
            <w:r>
              <w:rPr>
                <w:b/>
                <w:sz w:val="16"/>
              </w:rPr>
              <w:t>Hemorrhagic F1</w:t>
            </w:r>
          </w:p>
        </w:tc>
        <w:tc>
          <w:tcPr>
            <w:tcW w:w="1656" w:type="dxa"/>
            <w:vAlign w:val="center"/>
          </w:tcPr>
          <w:p w14:paraId="6095C21D" w14:textId="77777777" w:rsidR="006A5EAB" w:rsidRDefault="00000000">
            <w:r>
              <w:rPr>
                <w:b/>
                <w:sz w:val="16"/>
              </w:rPr>
              <w:t>Ischemia F1</w:t>
            </w:r>
          </w:p>
        </w:tc>
        <w:tc>
          <w:tcPr>
            <w:tcW w:w="1656" w:type="dxa"/>
            <w:vAlign w:val="center"/>
          </w:tcPr>
          <w:p w14:paraId="6C44AC5F" w14:textId="77777777" w:rsidR="006A5EAB" w:rsidRDefault="00000000">
            <w:r>
              <w:rPr>
                <w:b/>
                <w:sz w:val="16"/>
              </w:rPr>
              <w:t>Normal F1</w:t>
            </w:r>
          </w:p>
        </w:tc>
      </w:tr>
      <w:tr w:rsidR="006A5EAB" w14:paraId="7A35AD1B" w14:textId="77777777">
        <w:trPr>
          <w:jc w:val="center"/>
        </w:trPr>
        <w:tc>
          <w:tcPr>
            <w:tcW w:w="1656" w:type="dxa"/>
          </w:tcPr>
          <w:p w14:paraId="06A2C467" w14:textId="77777777" w:rsidR="006A5EAB" w:rsidRDefault="00000000">
            <w:r>
              <w:rPr>
                <w:sz w:val="16"/>
              </w:rPr>
              <w:t>2-to-1-to-1</w:t>
            </w:r>
          </w:p>
        </w:tc>
        <w:tc>
          <w:tcPr>
            <w:tcW w:w="1656" w:type="dxa"/>
          </w:tcPr>
          <w:p w14:paraId="2D555938" w14:textId="77777777" w:rsidR="006A5EAB" w:rsidRDefault="00000000">
            <w:r>
              <w:rPr>
                <w:sz w:val="16"/>
              </w:rPr>
              <w:t>TA only</w:t>
            </w:r>
          </w:p>
        </w:tc>
        <w:tc>
          <w:tcPr>
            <w:tcW w:w="1656" w:type="dxa"/>
          </w:tcPr>
          <w:p w14:paraId="3E4C7CDB" w14:textId="77777777" w:rsidR="006A5EAB" w:rsidRDefault="00000000">
            <w:r>
              <w:rPr>
                <w:sz w:val="16"/>
              </w:rPr>
              <w:t>77.22%</w:t>
            </w:r>
          </w:p>
        </w:tc>
        <w:tc>
          <w:tcPr>
            <w:tcW w:w="1656" w:type="dxa"/>
          </w:tcPr>
          <w:p w14:paraId="175EAA4A" w14:textId="77777777" w:rsidR="006A5EAB" w:rsidRDefault="00000000">
            <w:r>
              <w:rPr>
                <w:sz w:val="16"/>
              </w:rPr>
              <w:t>0.62</w:t>
            </w:r>
          </w:p>
        </w:tc>
        <w:tc>
          <w:tcPr>
            <w:tcW w:w="1656" w:type="dxa"/>
          </w:tcPr>
          <w:p w14:paraId="25B78C5C" w14:textId="77777777" w:rsidR="006A5EAB" w:rsidRDefault="00000000">
            <w:r>
              <w:rPr>
                <w:sz w:val="16"/>
              </w:rPr>
              <w:t>0.53</w:t>
            </w:r>
          </w:p>
        </w:tc>
        <w:tc>
          <w:tcPr>
            <w:tcW w:w="1656" w:type="dxa"/>
          </w:tcPr>
          <w:p w14:paraId="0D907719" w14:textId="77777777" w:rsidR="006A5EAB" w:rsidRDefault="00000000">
            <w:r>
              <w:rPr>
                <w:sz w:val="16"/>
              </w:rPr>
              <w:t>0.88</w:t>
            </w:r>
          </w:p>
        </w:tc>
      </w:tr>
      <w:tr w:rsidR="006A5EAB" w14:paraId="63A954F7" w14:textId="77777777">
        <w:trPr>
          <w:jc w:val="center"/>
        </w:trPr>
        <w:tc>
          <w:tcPr>
            <w:tcW w:w="1656" w:type="dxa"/>
          </w:tcPr>
          <w:p w14:paraId="783ED965" w14:textId="77777777" w:rsidR="006A5EAB" w:rsidRDefault="00000000">
            <w:r>
              <w:rPr>
                <w:sz w:val="16"/>
              </w:rPr>
              <w:lastRenderedPageBreak/>
              <w:t>3-to-1</w:t>
            </w:r>
          </w:p>
        </w:tc>
        <w:tc>
          <w:tcPr>
            <w:tcW w:w="1656" w:type="dxa"/>
          </w:tcPr>
          <w:p w14:paraId="1E26E9CF" w14:textId="77777777" w:rsidR="006A5EAB" w:rsidRDefault="00000000">
            <w:r>
              <w:rPr>
                <w:sz w:val="16"/>
              </w:rPr>
              <w:t>B3 + B0 + TA</w:t>
            </w:r>
          </w:p>
        </w:tc>
        <w:tc>
          <w:tcPr>
            <w:tcW w:w="1656" w:type="dxa"/>
          </w:tcPr>
          <w:p w14:paraId="55E47640" w14:textId="77777777" w:rsidR="006A5EAB" w:rsidRDefault="00000000">
            <w:r>
              <w:rPr>
                <w:sz w:val="16"/>
              </w:rPr>
              <w:t>90.38%</w:t>
            </w:r>
          </w:p>
        </w:tc>
        <w:tc>
          <w:tcPr>
            <w:tcW w:w="1656" w:type="dxa"/>
          </w:tcPr>
          <w:p w14:paraId="38995D1A" w14:textId="77777777" w:rsidR="006A5EAB" w:rsidRDefault="00000000">
            <w:r>
              <w:rPr>
                <w:sz w:val="16"/>
              </w:rPr>
              <w:t>0.80</w:t>
            </w:r>
          </w:p>
        </w:tc>
        <w:tc>
          <w:tcPr>
            <w:tcW w:w="1656" w:type="dxa"/>
          </w:tcPr>
          <w:p w14:paraId="6E957ED7" w14:textId="77777777" w:rsidR="006A5EAB" w:rsidRDefault="00000000">
            <w:r>
              <w:rPr>
                <w:sz w:val="16"/>
              </w:rPr>
              <w:t>0.82</w:t>
            </w:r>
          </w:p>
        </w:tc>
        <w:tc>
          <w:tcPr>
            <w:tcW w:w="1656" w:type="dxa"/>
          </w:tcPr>
          <w:p w14:paraId="782FFA7C" w14:textId="77777777" w:rsidR="006A5EAB" w:rsidRDefault="00000000">
            <w:r>
              <w:rPr>
                <w:sz w:val="16"/>
              </w:rPr>
              <w:t>0.94</w:t>
            </w:r>
          </w:p>
        </w:tc>
      </w:tr>
    </w:tbl>
    <w:p w14:paraId="722D738D" w14:textId="77777777" w:rsidR="006A5EAB" w:rsidRDefault="006A5EAB"/>
    <w:p w14:paraId="54B6D0AC" w14:textId="77777777" w:rsidR="006A5EAB" w:rsidRDefault="00000000">
      <w:pPr>
        <w:pStyle w:val="21"/>
      </w:pPr>
      <w:r>
        <w:t>D. Class-Wise Performance of the Final Student</w:t>
      </w:r>
    </w:p>
    <w:p w14:paraId="0470386B" w14:textId="77777777" w:rsidR="006A5EAB" w:rsidRDefault="00000000">
      <w:pPr>
        <w:ind w:firstLine="288"/>
      </w:pPr>
      <w:r>
        <w:t>The final CNN8 student achieved 90.38% test accuracy based on 1,330 test images, with 1,202 correctly classified samples. The 95% Wald confidence interval was 88.79%–91.96%, while the Wilson score interval was 88.67%–91.85%. The micro-average ROC-AUC was 0.9772.</w:t>
      </w:r>
    </w:p>
    <w:p w14:paraId="603123DB" w14:textId="77777777" w:rsidR="006A5EAB" w:rsidRDefault="00000000">
      <w:pPr>
        <w:jc w:val="center"/>
      </w:pPr>
      <w:r>
        <w:rPr>
          <w:b/>
          <w:sz w:val="18"/>
        </w:rPr>
        <w:t>TABLE V</w:t>
      </w:r>
      <w:r>
        <w:rPr>
          <w:b/>
          <w:sz w:val="18"/>
        </w:rPr>
        <w:br/>
        <w:t>CLASS-WISE PERFORMANCE OF THE FINAL CNN8 STUDENT</w:t>
      </w:r>
    </w:p>
    <w:tbl>
      <w:tblPr>
        <w:tblStyle w:val="aff2"/>
        <w:tblW w:w="0" w:type="auto"/>
        <w:jc w:val="center"/>
        <w:tblLook w:val="04A0" w:firstRow="1" w:lastRow="0" w:firstColumn="1" w:lastColumn="0" w:noHBand="0" w:noVBand="1"/>
      </w:tblPr>
      <w:tblGrid>
        <w:gridCol w:w="1419"/>
        <w:gridCol w:w="1419"/>
        <w:gridCol w:w="1419"/>
        <w:gridCol w:w="1419"/>
        <w:gridCol w:w="1419"/>
        <w:gridCol w:w="1419"/>
        <w:gridCol w:w="1419"/>
      </w:tblGrid>
      <w:tr w:rsidR="006A5EAB" w14:paraId="6322789F" w14:textId="77777777">
        <w:trPr>
          <w:jc w:val="center"/>
        </w:trPr>
        <w:tc>
          <w:tcPr>
            <w:tcW w:w="1419" w:type="dxa"/>
            <w:vAlign w:val="center"/>
          </w:tcPr>
          <w:p w14:paraId="5839713B" w14:textId="77777777" w:rsidR="006A5EAB" w:rsidRDefault="00000000">
            <w:r>
              <w:rPr>
                <w:b/>
                <w:sz w:val="16"/>
              </w:rPr>
              <w:t>Class</w:t>
            </w:r>
          </w:p>
        </w:tc>
        <w:tc>
          <w:tcPr>
            <w:tcW w:w="1419" w:type="dxa"/>
            <w:vAlign w:val="center"/>
          </w:tcPr>
          <w:p w14:paraId="2EB9DB1F" w14:textId="77777777" w:rsidR="006A5EAB" w:rsidRDefault="00000000">
            <w:r>
              <w:rPr>
                <w:b/>
                <w:sz w:val="16"/>
              </w:rPr>
              <w:t>Precision</w:t>
            </w:r>
          </w:p>
        </w:tc>
        <w:tc>
          <w:tcPr>
            <w:tcW w:w="1419" w:type="dxa"/>
            <w:vAlign w:val="center"/>
          </w:tcPr>
          <w:p w14:paraId="2B180350" w14:textId="77777777" w:rsidR="006A5EAB" w:rsidRDefault="00000000">
            <w:r>
              <w:rPr>
                <w:b/>
                <w:sz w:val="16"/>
              </w:rPr>
              <w:t>Recall</w:t>
            </w:r>
          </w:p>
        </w:tc>
        <w:tc>
          <w:tcPr>
            <w:tcW w:w="1419" w:type="dxa"/>
            <w:vAlign w:val="center"/>
          </w:tcPr>
          <w:p w14:paraId="5343DFBD" w14:textId="77777777" w:rsidR="006A5EAB" w:rsidRDefault="00000000">
            <w:r>
              <w:rPr>
                <w:b/>
                <w:sz w:val="16"/>
              </w:rPr>
              <w:t>F1-score</w:t>
            </w:r>
          </w:p>
        </w:tc>
        <w:tc>
          <w:tcPr>
            <w:tcW w:w="1419" w:type="dxa"/>
            <w:vAlign w:val="center"/>
          </w:tcPr>
          <w:p w14:paraId="6DEB4108" w14:textId="77777777" w:rsidR="006A5EAB" w:rsidRDefault="00000000">
            <w:r>
              <w:rPr>
                <w:b/>
                <w:sz w:val="16"/>
              </w:rPr>
              <w:t>Specificity</w:t>
            </w:r>
          </w:p>
        </w:tc>
        <w:tc>
          <w:tcPr>
            <w:tcW w:w="1419" w:type="dxa"/>
            <w:vAlign w:val="center"/>
          </w:tcPr>
          <w:p w14:paraId="752AB4E8" w14:textId="77777777" w:rsidR="006A5EAB" w:rsidRDefault="00000000">
            <w:r>
              <w:rPr>
                <w:b/>
                <w:sz w:val="16"/>
              </w:rPr>
              <w:t>NPV</w:t>
            </w:r>
          </w:p>
        </w:tc>
        <w:tc>
          <w:tcPr>
            <w:tcW w:w="1419" w:type="dxa"/>
            <w:vAlign w:val="center"/>
          </w:tcPr>
          <w:p w14:paraId="026B22CB" w14:textId="77777777" w:rsidR="006A5EAB" w:rsidRDefault="00000000">
            <w:r>
              <w:rPr>
                <w:b/>
                <w:sz w:val="16"/>
              </w:rPr>
              <w:t>ROC-AUC</w:t>
            </w:r>
          </w:p>
        </w:tc>
      </w:tr>
      <w:tr w:rsidR="006A5EAB" w14:paraId="3FCD5A4F" w14:textId="77777777">
        <w:trPr>
          <w:jc w:val="center"/>
        </w:trPr>
        <w:tc>
          <w:tcPr>
            <w:tcW w:w="1419" w:type="dxa"/>
          </w:tcPr>
          <w:p w14:paraId="3C7A526B" w14:textId="77777777" w:rsidR="006A5EAB" w:rsidRDefault="00000000">
            <w:r>
              <w:rPr>
                <w:sz w:val="16"/>
              </w:rPr>
              <w:t>Hemorrhagic</w:t>
            </w:r>
          </w:p>
        </w:tc>
        <w:tc>
          <w:tcPr>
            <w:tcW w:w="1419" w:type="dxa"/>
          </w:tcPr>
          <w:p w14:paraId="3BB89782" w14:textId="77777777" w:rsidR="006A5EAB" w:rsidRDefault="00000000">
            <w:r>
              <w:rPr>
                <w:sz w:val="16"/>
              </w:rPr>
              <w:t>0.92</w:t>
            </w:r>
          </w:p>
        </w:tc>
        <w:tc>
          <w:tcPr>
            <w:tcW w:w="1419" w:type="dxa"/>
          </w:tcPr>
          <w:p w14:paraId="33991864" w14:textId="77777777" w:rsidR="006A5EAB" w:rsidRDefault="00000000">
            <w:r>
              <w:rPr>
                <w:sz w:val="16"/>
              </w:rPr>
              <w:t>0.71</w:t>
            </w:r>
          </w:p>
        </w:tc>
        <w:tc>
          <w:tcPr>
            <w:tcW w:w="1419" w:type="dxa"/>
          </w:tcPr>
          <w:p w14:paraId="134976B8" w14:textId="77777777" w:rsidR="006A5EAB" w:rsidRDefault="00000000">
            <w:r>
              <w:rPr>
                <w:sz w:val="16"/>
              </w:rPr>
              <w:t>0.80</w:t>
            </w:r>
          </w:p>
        </w:tc>
        <w:tc>
          <w:tcPr>
            <w:tcW w:w="1419" w:type="dxa"/>
          </w:tcPr>
          <w:p w14:paraId="045C21C7" w14:textId="77777777" w:rsidR="006A5EAB" w:rsidRDefault="00000000">
            <w:r>
              <w:rPr>
                <w:sz w:val="16"/>
              </w:rPr>
              <w:t>0.9874</w:t>
            </w:r>
          </w:p>
        </w:tc>
        <w:tc>
          <w:tcPr>
            <w:tcW w:w="1419" w:type="dxa"/>
          </w:tcPr>
          <w:p w14:paraId="5D8873DB" w14:textId="77777777" w:rsidR="006A5EAB" w:rsidRDefault="00000000">
            <w:r>
              <w:rPr>
                <w:sz w:val="16"/>
              </w:rPr>
              <w:t>0.9449</w:t>
            </w:r>
          </w:p>
        </w:tc>
        <w:tc>
          <w:tcPr>
            <w:tcW w:w="1419" w:type="dxa"/>
          </w:tcPr>
          <w:p w14:paraId="56D18AF9" w14:textId="77777777" w:rsidR="006A5EAB" w:rsidRDefault="00000000">
            <w:r>
              <w:rPr>
                <w:sz w:val="16"/>
              </w:rPr>
              <w:t>0.9587</w:t>
            </w:r>
          </w:p>
        </w:tc>
      </w:tr>
      <w:tr w:rsidR="006A5EAB" w14:paraId="2FFD6791" w14:textId="77777777">
        <w:trPr>
          <w:jc w:val="center"/>
        </w:trPr>
        <w:tc>
          <w:tcPr>
            <w:tcW w:w="1419" w:type="dxa"/>
          </w:tcPr>
          <w:p w14:paraId="440E5919" w14:textId="77777777" w:rsidR="006A5EAB" w:rsidRDefault="00000000">
            <w:r>
              <w:rPr>
                <w:sz w:val="16"/>
              </w:rPr>
              <w:t>Ischemia</w:t>
            </w:r>
          </w:p>
        </w:tc>
        <w:tc>
          <w:tcPr>
            <w:tcW w:w="1419" w:type="dxa"/>
          </w:tcPr>
          <w:p w14:paraId="757CEA19" w14:textId="77777777" w:rsidR="006A5EAB" w:rsidRDefault="00000000">
            <w:r>
              <w:rPr>
                <w:sz w:val="16"/>
              </w:rPr>
              <w:t>0.90</w:t>
            </w:r>
          </w:p>
        </w:tc>
        <w:tc>
          <w:tcPr>
            <w:tcW w:w="1419" w:type="dxa"/>
          </w:tcPr>
          <w:p w14:paraId="542DAF00" w14:textId="77777777" w:rsidR="006A5EAB" w:rsidRDefault="00000000">
            <w:r>
              <w:rPr>
                <w:sz w:val="16"/>
              </w:rPr>
              <w:t>0.76</w:t>
            </w:r>
          </w:p>
        </w:tc>
        <w:tc>
          <w:tcPr>
            <w:tcW w:w="1419" w:type="dxa"/>
          </w:tcPr>
          <w:p w14:paraId="779F7ED2" w14:textId="77777777" w:rsidR="006A5EAB" w:rsidRDefault="00000000">
            <w:r>
              <w:rPr>
                <w:sz w:val="16"/>
              </w:rPr>
              <w:t>0.82</w:t>
            </w:r>
          </w:p>
        </w:tc>
        <w:tc>
          <w:tcPr>
            <w:tcW w:w="1419" w:type="dxa"/>
          </w:tcPr>
          <w:p w14:paraId="3CD126BD" w14:textId="77777777" w:rsidR="006A5EAB" w:rsidRDefault="00000000">
            <w:r>
              <w:rPr>
                <w:sz w:val="16"/>
              </w:rPr>
              <w:t>0.9819</w:t>
            </w:r>
          </w:p>
        </w:tc>
        <w:tc>
          <w:tcPr>
            <w:tcW w:w="1419" w:type="dxa"/>
          </w:tcPr>
          <w:p w14:paraId="3EC80298" w14:textId="77777777" w:rsidR="006A5EAB" w:rsidRDefault="00000000">
            <w:r>
              <w:rPr>
                <w:sz w:val="16"/>
              </w:rPr>
              <w:t>0.9525</w:t>
            </w:r>
          </w:p>
        </w:tc>
        <w:tc>
          <w:tcPr>
            <w:tcW w:w="1419" w:type="dxa"/>
          </w:tcPr>
          <w:p w14:paraId="1A184435" w14:textId="77777777" w:rsidR="006A5EAB" w:rsidRDefault="00000000">
            <w:r>
              <w:rPr>
                <w:sz w:val="16"/>
              </w:rPr>
              <w:t>0.9676</w:t>
            </w:r>
          </w:p>
        </w:tc>
      </w:tr>
      <w:tr w:rsidR="006A5EAB" w14:paraId="351A1601" w14:textId="77777777">
        <w:trPr>
          <w:jc w:val="center"/>
        </w:trPr>
        <w:tc>
          <w:tcPr>
            <w:tcW w:w="1419" w:type="dxa"/>
          </w:tcPr>
          <w:p w14:paraId="277AF600" w14:textId="77777777" w:rsidR="006A5EAB" w:rsidRDefault="00000000">
            <w:r>
              <w:rPr>
                <w:sz w:val="16"/>
              </w:rPr>
              <w:t>Normal</w:t>
            </w:r>
          </w:p>
        </w:tc>
        <w:tc>
          <w:tcPr>
            <w:tcW w:w="1419" w:type="dxa"/>
          </w:tcPr>
          <w:p w14:paraId="333C2D0D" w14:textId="77777777" w:rsidR="006A5EAB" w:rsidRDefault="00000000">
            <w:r>
              <w:rPr>
                <w:sz w:val="16"/>
              </w:rPr>
              <w:t>0.90</w:t>
            </w:r>
          </w:p>
        </w:tc>
        <w:tc>
          <w:tcPr>
            <w:tcW w:w="1419" w:type="dxa"/>
          </w:tcPr>
          <w:p w14:paraId="26991767" w14:textId="77777777" w:rsidR="006A5EAB" w:rsidRDefault="00000000">
            <w:r>
              <w:rPr>
                <w:sz w:val="16"/>
              </w:rPr>
              <w:t>0.99</w:t>
            </w:r>
          </w:p>
        </w:tc>
        <w:tc>
          <w:tcPr>
            <w:tcW w:w="1419" w:type="dxa"/>
          </w:tcPr>
          <w:p w14:paraId="5A238F6D" w14:textId="77777777" w:rsidR="006A5EAB" w:rsidRDefault="00000000">
            <w:r>
              <w:rPr>
                <w:sz w:val="16"/>
              </w:rPr>
              <w:t>0.94</w:t>
            </w:r>
          </w:p>
        </w:tc>
        <w:tc>
          <w:tcPr>
            <w:tcW w:w="1419" w:type="dxa"/>
          </w:tcPr>
          <w:p w14:paraId="21422D9A" w14:textId="77777777" w:rsidR="006A5EAB" w:rsidRDefault="00000000">
            <w:r>
              <w:rPr>
                <w:sz w:val="16"/>
              </w:rPr>
              <w:t>0.7888</w:t>
            </w:r>
          </w:p>
        </w:tc>
        <w:tc>
          <w:tcPr>
            <w:tcW w:w="1419" w:type="dxa"/>
          </w:tcPr>
          <w:p w14:paraId="02DC4118" w14:textId="77777777" w:rsidR="006A5EAB" w:rsidRDefault="00000000">
            <w:r>
              <w:rPr>
                <w:sz w:val="16"/>
              </w:rPr>
              <w:t>0.9723</w:t>
            </w:r>
          </w:p>
        </w:tc>
        <w:tc>
          <w:tcPr>
            <w:tcW w:w="1419" w:type="dxa"/>
          </w:tcPr>
          <w:p w14:paraId="56B9E885" w14:textId="77777777" w:rsidR="006A5EAB" w:rsidRDefault="00000000">
            <w:r>
              <w:rPr>
                <w:sz w:val="16"/>
              </w:rPr>
              <w:t>0.9721</w:t>
            </w:r>
          </w:p>
        </w:tc>
      </w:tr>
      <w:tr w:rsidR="006A5EAB" w14:paraId="37131134" w14:textId="77777777">
        <w:trPr>
          <w:jc w:val="center"/>
        </w:trPr>
        <w:tc>
          <w:tcPr>
            <w:tcW w:w="1419" w:type="dxa"/>
          </w:tcPr>
          <w:p w14:paraId="44CAED1E" w14:textId="77777777" w:rsidR="006A5EAB" w:rsidRDefault="00000000">
            <w:r>
              <w:rPr>
                <w:sz w:val="16"/>
              </w:rPr>
              <w:t>Micro-average</w:t>
            </w:r>
          </w:p>
        </w:tc>
        <w:tc>
          <w:tcPr>
            <w:tcW w:w="1419" w:type="dxa"/>
          </w:tcPr>
          <w:p w14:paraId="37F7800D" w14:textId="77777777" w:rsidR="006A5EAB" w:rsidRDefault="00000000">
            <w:r>
              <w:rPr>
                <w:sz w:val="16"/>
              </w:rPr>
              <w:t>—</w:t>
            </w:r>
          </w:p>
        </w:tc>
        <w:tc>
          <w:tcPr>
            <w:tcW w:w="1419" w:type="dxa"/>
          </w:tcPr>
          <w:p w14:paraId="2CF838A2" w14:textId="77777777" w:rsidR="006A5EAB" w:rsidRDefault="00000000">
            <w:r>
              <w:rPr>
                <w:sz w:val="16"/>
              </w:rPr>
              <w:t>—</w:t>
            </w:r>
          </w:p>
        </w:tc>
        <w:tc>
          <w:tcPr>
            <w:tcW w:w="1419" w:type="dxa"/>
          </w:tcPr>
          <w:p w14:paraId="49A16462" w14:textId="77777777" w:rsidR="006A5EAB" w:rsidRDefault="00000000">
            <w:r>
              <w:rPr>
                <w:sz w:val="16"/>
              </w:rPr>
              <w:t>—</w:t>
            </w:r>
          </w:p>
        </w:tc>
        <w:tc>
          <w:tcPr>
            <w:tcW w:w="1419" w:type="dxa"/>
          </w:tcPr>
          <w:p w14:paraId="4F94F305" w14:textId="77777777" w:rsidR="006A5EAB" w:rsidRDefault="00000000">
            <w:r>
              <w:rPr>
                <w:sz w:val="16"/>
              </w:rPr>
              <w:t>—</w:t>
            </w:r>
          </w:p>
        </w:tc>
        <w:tc>
          <w:tcPr>
            <w:tcW w:w="1419" w:type="dxa"/>
          </w:tcPr>
          <w:p w14:paraId="203BE47B" w14:textId="77777777" w:rsidR="006A5EAB" w:rsidRDefault="00000000">
            <w:r>
              <w:rPr>
                <w:sz w:val="16"/>
              </w:rPr>
              <w:t>—</w:t>
            </w:r>
          </w:p>
        </w:tc>
        <w:tc>
          <w:tcPr>
            <w:tcW w:w="1419" w:type="dxa"/>
          </w:tcPr>
          <w:p w14:paraId="34B8F81C" w14:textId="77777777" w:rsidR="006A5EAB" w:rsidRDefault="00000000">
            <w:r>
              <w:rPr>
                <w:sz w:val="16"/>
              </w:rPr>
              <w:t>0.9772</w:t>
            </w:r>
          </w:p>
        </w:tc>
      </w:tr>
    </w:tbl>
    <w:p w14:paraId="7187D938" w14:textId="77777777" w:rsidR="006A5EAB" w:rsidRDefault="006A5EAB"/>
    <w:p w14:paraId="03A537AD" w14:textId="77777777" w:rsidR="006A5EAB" w:rsidRDefault="00000000">
      <w:pPr>
        <w:pStyle w:val="21"/>
      </w:pPr>
      <w:r>
        <w:t>E. Computational Cost</w:t>
      </w:r>
    </w:p>
    <w:p w14:paraId="7455A4E9" w14:textId="77777777" w:rsidR="006A5EAB" w:rsidRDefault="00000000">
      <w:pPr>
        <w:ind w:firstLine="288"/>
      </w:pPr>
      <w:r>
        <w:t>The three-source strategy required approximately 30 additional minutes of training compared with the single-path strategy because the second stage performs forward inference through EfficientNet-B3, EfficientNet-B0, and the TA. Reported CPU utilization remained below 10% in both approaches. Because the experiments were conducted in a containerized environment with shared computational resources, CPU utilization may also have been affected by background system load.</w:t>
      </w:r>
    </w:p>
    <w:p w14:paraId="14A48046" w14:textId="77777777" w:rsidR="006A5EAB" w:rsidRDefault="00000000">
      <w:pPr>
        <w:pStyle w:val="21"/>
      </w:pPr>
      <w:r>
        <w:t>F. Effect of Class Imbalance</w:t>
      </w:r>
    </w:p>
    <w:p w14:paraId="05D9BA33" w14:textId="77777777" w:rsidR="006A5EAB" w:rsidRDefault="00000000">
      <w:pPr>
        <w:ind w:firstLine="288"/>
      </w:pPr>
      <w:r>
        <w:t>The dataset contains substantially more Normal images than Ischemia and Hemorrhagic images. No class weighting or oversampling strategy was used during training. The class imbalance may therefore contribute to the observed classification behavior, particularly the high Normal recall and lower Normal specificity. Future experiments should investigate class-weighted loss functions, oversampling, and decision-threshold optimization.</w:t>
      </w:r>
    </w:p>
    <w:p w14:paraId="0CC8F5EC" w14:textId="77777777" w:rsidR="006A5EAB" w:rsidRDefault="00000000">
      <w:pPr>
        <w:pStyle w:val="21"/>
      </w:pPr>
      <w:r>
        <w:t>G. Discussion</w:t>
      </w:r>
    </w:p>
    <w:p w14:paraId="148F057A" w14:textId="77777777" w:rsidR="006A5EAB" w:rsidRDefault="00000000">
      <w:pPr>
        <w:ind w:firstLine="288"/>
      </w:pPr>
      <w:r>
        <w:t>The experimental results provide several observations regarding the proposed knowledge distillation and deep learning framework. First, the final CNN8 student achieved 90.38% test accuracy despite being substantially smaller than the EfficientNet teacher models. Relative to EfficientNet-B3, the student retained 93.91% of the teacher's accuracy.</w:t>
      </w:r>
    </w:p>
    <w:p w14:paraId="4DD1C946" w14:textId="77777777" w:rsidR="006A5EAB" w:rsidRDefault="00000000">
      <w:pPr>
        <w:ind w:firstLine="288"/>
      </w:pPr>
      <w:r>
        <w:t>Second, the comparison between the two-to-one-to-one and three-source strategies indicates that retaining direct connections to the original teachers can be beneficial within the experimental configuration. However, because the student architectures were not fully aligned between the experiments, the observed performance difference should be interpreted as an empirical observation rather than definitive evidence that the guidance structure alone caused the difference.</w:t>
      </w:r>
    </w:p>
    <w:p w14:paraId="042365DD" w14:textId="77777777" w:rsidR="006A5EAB" w:rsidRDefault="00000000">
      <w:pPr>
        <w:ind w:firstLine="288"/>
      </w:pPr>
      <w:r>
        <w:t>Third, the final student did not outperform the direct CNN8 baseline. The hard-label baseline achieved 92.03% accuracy, which was 1.65 percentage points higher than the distilled model. This demonstrates that knowledge distillation is not necessarily guaranteed to improve classification accuracy when the student already has sufficient capacity and the dataset provides a substantial amount of labeled training data.</w:t>
      </w:r>
    </w:p>
    <w:p w14:paraId="5D07842F" w14:textId="77777777" w:rsidR="006A5EAB" w:rsidRDefault="00000000">
      <w:pPr>
        <w:ind w:firstLine="288"/>
      </w:pPr>
      <w:r>
        <w:t>Fourth, the class-wise results reveal an important limitation. Hemorrhagic and Ischemia recall values were 0.71 and 0.76, respectively, whereas Normal recall was 0.99. Normal specificity was only 0.7888. Therefore, the main error pattern of the final model involved assigning some pathological images to the Normal category. Further validation using independent CT datasets and clinically representative populations would be required before clinical application.</w:t>
      </w:r>
    </w:p>
    <w:p w14:paraId="0466E20F" w14:textId="77777777" w:rsidR="006A5EAB" w:rsidRDefault="00000000">
      <w:pPr>
        <w:ind w:firstLine="288"/>
      </w:pPr>
      <w:r>
        <w:t>This study presented a knowledge distillation and deep learning framework for three-class stroke classification using non-contrast CT images. EfficientNet-B3 and EfficientNet-B0 were employed as high-capacity teacher models, ResNet20 was introduced as a Teacher Assistant, and CNN8 was used as the lightweight student model.</w:t>
      </w:r>
    </w:p>
    <w:p w14:paraId="79FB0AE6" w14:textId="77777777" w:rsidR="006A5EAB" w:rsidRDefault="00000000">
      <w:pPr>
        <w:ind w:firstLine="288"/>
      </w:pPr>
      <w:r>
        <w:t>The proposed framework first transferred knowledge from the two teacher models to the TA and subsequently used the two original teachers together with the TA to guide the student. With a temperature of 3.0, a hard-loss weight of 0.7, and weighted multi-source distillation losses, the final CNN8 model achieved 90.38% test accuracy and a micro-average ROC-AUC of 0.9772.</w:t>
      </w:r>
    </w:p>
    <w:p w14:paraId="2EDE1543" w14:textId="77777777" w:rsidR="006A5EAB" w:rsidRDefault="00000000">
      <w:pPr>
        <w:ind w:firstLine="288"/>
      </w:pPr>
      <w:r>
        <w:t xml:space="preserve">Compared with EfficientNet-B3, which achieved 96.24% accuracy, the student retained 93.91% of the teacher's classification performance. The three-source strategy also achieved 90.38% accuracy compared with 77.22% for the two-to-one-to-one strategy. However, the distilled student did not exceed the reported direct CNN8 baseline of 92.03%, and the </w:t>
      </w:r>
      <w:r>
        <w:lastRenderedPageBreak/>
        <w:t>student showed reduced recall for Hemorrhagic and Ischemia classes. Future work should focus on controlled comparisons using identical student architectures and hyperparameters, class-balanced training strategies, decision-threshold optimization, and independent dataset validation.</w:t>
      </w:r>
    </w:p>
    <w:p w14:paraId="18E280FC" w14:textId="77777777" w:rsidR="006A5EAB" w:rsidRDefault="00000000">
      <w:pPr>
        <w:pStyle w:val="1"/>
      </w:pPr>
      <w:r>
        <w:t>ACKNOWLEDGMENT</w:t>
      </w:r>
    </w:p>
    <w:p w14:paraId="447B0EA0" w14:textId="77777777" w:rsidR="006A5EAB" w:rsidRDefault="00000000">
      <w:pPr>
        <w:ind w:firstLine="288"/>
      </w:pPr>
      <w:r>
        <w:t>The authors would like to thank the Department of Electrical and Computer Engineering, National Yunlin University of Science and Technology, and the project advisor for their guidance and support throughout this study.</w:t>
      </w:r>
    </w:p>
    <w:p w14:paraId="3FECEA1D" w14:textId="77777777" w:rsidR="006A5EAB" w:rsidRDefault="00000000">
      <w:pPr>
        <w:pStyle w:val="1"/>
      </w:pPr>
      <w:r>
        <w:t>REFERENCES</w:t>
      </w:r>
    </w:p>
    <w:p w14:paraId="7EDE3A24" w14:textId="77777777" w:rsidR="006A5EAB" w:rsidRDefault="00000000">
      <w:pPr>
        <w:spacing w:after="60"/>
        <w:ind w:left="288" w:hanging="288"/>
      </w:pPr>
      <w:r>
        <w:t>[1] G. Hinton, O. Vinyals, and J. Dean, “Distilling the Knowledge in a Neural Network,” NIPS Deep Learning and Representation Learning Workshop, 2015.</w:t>
      </w:r>
    </w:p>
    <w:p w14:paraId="2E696E97" w14:textId="77777777" w:rsidR="006A5EAB" w:rsidRDefault="00000000">
      <w:pPr>
        <w:spacing w:after="60"/>
        <w:ind w:left="288" w:hanging="288"/>
      </w:pPr>
      <w:r>
        <w:t>[2] S. Mirzadeh, M. Farajtabar, A. Li, N. Levine, M. Matsukawa, and H. Ghasemzadeh, “Improved Knowledge Distillation via Teacher Assistant,” Proc. AAAI Conference on Artificial Intelligence, vol. 34, no. 04, pp. 5191–5198, 2020.</w:t>
      </w:r>
    </w:p>
    <w:p w14:paraId="1DC465E8" w14:textId="77777777" w:rsidR="006A5EAB" w:rsidRDefault="00000000">
      <w:pPr>
        <w:spacing w:after="60"/>
        <w:ind w:left="288" w:hanging="288"/>
      </w:pPr>
      <w:r>
        <w:t>[3] M. Tan and Q. V. Le, “EfficientNet: Rethinking Model Scaling for Convolutional Neural Networks,” Proc. ICML, pp. 6105–6114, 2019.</w:t>
      </w:r>
    </w:p>
    <w:p w14:paraId="128640F6" w14:textId="77777777" w:rsidR="006A5EAB" w:rsidRDefault="00000000">
      <w:pPr>
        <w:spacing w:after="60"/>
        <w:ind w:left="288" w:hanging="288"/>
      </w:pPr>
      <w:r>
        <w:t>[4] K. He, X. Zhang, S. Ren, and J. Sun, “Deep Residual Learning for Image Recognition,” Proc. IEEE Conference on Computer Vision and Pattern Recognition (CVPR), pp. 770–778, 2016.</w:t>
      </w:r>
    </w:p>
    <w:p w14:paraId="4376E260" w14:textId="77777777" w:rsidR="006A5EAB" w:rsidRDefault="00000000">
      <w:pPr>
        <w:spacing w:after="60"/>
        <w:ind w:left="288" w:hanging="288"/>
      </w:pPr>
      <w:r>
        <w:t>[5] T.-Y. Lin, M. Maire, S. Belongie, J. Hays, P. Perona, D. Ramanan, P. Dollár, and C. L. Zitnick, “Microsoft COCO: Common Objects in Context,” Proc. European Conference on Computer Vision (ECCV), pp. 740–755, 2014.</w:t>
      </w:r>
    </w:p>
    <w:sectPr w:rsidR="006A5EAB" w:rsidSect="00034616">
      <w:footerReference w:type="default" r:id="rId8"/>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2EB0B" w14:textId="77777777" w:rsidR="003527EB" w:rsidRDefault="003527EB">
      <w:pPr>
        <w:spacing w:after="0"/>
      </w:pPr>
      <w:r>
        <w:separator/>
      </w:r>
    </w:p>
  </w:endnote>
  <w:endnote w:type="continuationSeparator" w:id="0">
    <w:p w14:paraId="72E0D80B" w14:textId="77777777" w:rsidR="003527EB" w:rsidRDefault="003527E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2AA6" w14:textId="77777777" w:rsidR="006A5EAB" w:rsidRDefault="00000000">
    <w:pPr>
      <w:pStyle w:val="a7"/>
      <w:jc w:val="center"/>
    </w:pPr>
    <w:r>
      <w:rPr>
        <w:sz w:val="16"/>
      </w:rPr>
      <w:t>Journal Paper Draft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58745" w14:textId="77777777" w:rsidR="003527EB" w:rsidRDefault="003527EB">
      <w:pPr>
        <w:spacing w:after="0"/>
      </w:pPr>
      <w:r>
        <w:separator/>
      </w:r>
    </w:p>
  </w:footnote>
  <w:footnote w:type="continuationSeparator" w:id="0">
    <w:p w14:paraId="668ED419" w14:textId="77777777" w:rsidR="003527EB" w:rsidRDefault="003527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7944786">
    <w:abstractNumId w:val="8"/>
  </w:num>
  <w:num w:numId="2" w16cid:durableId="1889754286">
    <w:abstractNumId w:val="6"/>
  </w:num>
  <w:num w:numId="3" w16cid:durableId="1236665123">
    <w:abstractNumId w:val="5"/>
  </w:num>
  <w:num w:numId="4" w16cid:durableId="727920618">
    <w:abstractNumId w:val="4"/>
  </w:num>
  <w:num w:numId="5" w16cid:durableId="2134901533">
    <w:abstractNumId w:val="7"/>
  </w:num>
  <w:num w:numId="6" w16cid:durableId="613828649">
    <w:abstractNumId w:val="3"/>
  </w:num>
  <w:num w:numId="7" w16cid:durableId="85149460">
    <w:abstractNumId w:val="2"/>
  </w:num>
  <w:num w:numId="8" w16cid:durableId="1203975354">
    <w:abstractNumId w:val="1"/>
  </w:num>
  <w:num w:numId="9" w16cid:durableId="1657684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201"/>
    <w:rsid w:val="0015074B"/>
    <w:rsid w:val="0029639D"/>
    <w:rsid w:val="00326F90"/>
    <w:rsid w:val="003527EB"/>
    <w:rsid w:val="00501784"/>
    <w:rsid w:val="006A5EAB"/>
    <w:rsid w:val="006E346B"/>
    <w:rsid w:val="00AA1D8D"/>
    <w:rsid w:val="00AE756B"/>
    <w:rsid w:val="00B47730"/>
    <w:rsid w:val="00CB0664"/>
    <w:rsid w:val="00D569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EEE8CA"/>
  <w14:defaultImageDpi w14:val="300"/>
  <w15:docId w15:val="{D5A2765D-5842-41E5-AA65-03FBED321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0" w:lineRule="auto"/>
    </w:pPr>
    <w:rPr>
      <w:rFonts w:ascii="Times New Roman" w:hAnsi="Times New Roman"/>
      <w:sz w:val="20"/>
    </w:rPr>
  </w:style>
  <w:style w:type="paragraph" w:styleId="1">
    <w:name w:val="heading 1"/>
    <w:basedOn w:val="a1"/>
    <w:next w:val="a1"/>
    <w:link w:val="10"/>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100" w:after="6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3281</Words>
  <Characters>18702</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鼎祐 林</cp:lastModifiedBy>
  <cp:revision>3</cp:revision>
  <dcterms:created xsi:type="dcterms:W3CDTF">2013-12-23T23:15:00Z</dcterms:created>
  <dcterms:modified xsi:type="dcterms:W3CDTF">2026-10-05T11:15:00Z</dcterms:modified>
  <cp:category/>
</cp:coreProperties>
</file>