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2AC328" w14:textId="77777777" w:rsidR="00C26425" w:rsidRPr="008C03D1" w:rsidRDefault="00C26425" w:rsidP="008C03D1">
      <w:pPr>
        <w:jc w:val="both"/>
        <w:rPr>
          <w:b/>
          <w:bCs/>
          <w:sz w:val="40"/>
          <w:szCs w:val="40"/>
        </w:rPr>
      </w:pPr>
      <w:bookmarkStart w:id="0" w:name="_Toc209385761"/>
      <w:bookmarkStart w:id="1" w:name="_Toc209385945"/>
      <w:bookmarkStart w:id="2" w:name="_Toc209824058"/>
      <w:r w:rsidRPr="008C03D1">
        <w:rPr>
          <w:b/>
          <w:bCs/>
          <w:sz w:val="40"/>
          <w:szCs w:val="40"/>
        </w:rPr>
        <w:t>第三章</w:t>
      </w:r>
      <w:r w:rsidRPr="008C03D1">
        <w:rPr>
          <w:b/>
          <w:bCs/>
          <w:sz w:val="40"/>
          <w:szCs w:val="40"/>
        </w:rPr>
        <w:t xml:space="preserve"> </w:t>
      </w:r>
      <w:r w:rsidRPr="008C03D1">
        <w:rPr>
          <w:b/>
          <w:bCs/>
          <w:sz w:val="40"/>
          <w:szCs w:val="40"/>
        </w:rPr>
        <w:t>初步選擇模型</w:t>
      </w:r>
      <w:bookmarkEnd w:id="0"/>
      <w:bookmarkEnd w:id="1"/>
      <w:bookmarkEnd w:id="2"/>
    </w:p>
    <w:p w14:paraId="45291C80" w14:textId="00379475" w:rsidR="00C26425" w:rsidRDefault="00C26425" w:rsidP="008C03D1">
      <w:pPr>
        <w:jc w:val="both"/>
      </w:pPr>
      <w:r w:rsidRPr="00C26425">
        <w:rPr>
          <w:szCs w:val="24"/>
        </w:rPr>
        <w:t>本研究以腦部電腦斷層</w:t>
      </w:r>
      <w:r w:rsidR="008C03D1">
        <w:rPr>
          <w:rFonts w:hint="eastAsia"/>
          <w:szCs w:val="24"/>
        </w:rPr>
        <w:t xml:space="preserve"> (</w:t>
      </w:r>
      <w:r w:rsidRPr="00C26425">
        <w:rPr>
          <w:szCs w:val="24"/>
        </w:rPr>
        <w:t>Computed Tomography</w:t>
      </w:r>
      <w:r w:rsidR="008C03D1">
        <w:rPr>
          <w:rFonts w:hint="eastAsia"/>
          <w:szCs w:val="24"/>
        </w:rPr>
        <w:t>，</w:t>
      </w:r>
      <w:r w:rsidRPr="00C26425">
        <w:rPr>
          <w:szCs w:val="24"/>
        </w:rPr>
        <w:t>CT</w:t>
      </w:r>
      <w:r w:rsidR="008C03D1">
        <w:rPr>
          <w:rFonts w:hint="eastAsia"/>
          <w:szCs w:val="24"/>
        </w:rPr>
        <w:t xml:space="preserve">) </w:t>
      </w:r>
      <w:r w:rsidRPr="00C26425">
        <w:rPr>
          <w:szCs w:val="24"/>
        </w:rPr>
        <w:t>影像作為研究資料，利用深度學習模型進行中風影像分類。研究流程主要包含資料蒐集與整理、影像資料前處理、資料集切分、模型建立、模型訓練、模型微調</w:t>
      </w:r>
      <w:r w:rsidR="00F174EF">
        <w:rPr>
          <w:rFonts w:hint="eastAsia"/>
          <w:szCs w:val="24"/>
        </w:rPr>
        <w:t xml:space="preserve"> </w:t>
      </w:r>
      <w:r w:rsidR="008C03D1">
        <w:rPr>
          <w:rFonts w:hint="eastAsia"/>
          <w:szCs w:val="24"/>
        </w:rPr>
        <w:t>(</w:t>
      </w:r>
      <w:r w:rsidRPr="00C26425">
        <w:rPr>
          <w:szCs w:val="24"/>
        </w:rPr>
        <w:t>Fine-tuning</w:t>
      </w:r>
      <w:r w:rsidR="00F174EF">
        <w:rPr>
          <w:rFonts w:hint="eastAsia"/>
          <w:szCs w:val="24"/>
        </w:rPr>
        <w:t xml:space="preserve">) </w:t>
      </w:r>
      <w:r w:rsidRPr="00C26425">
        <w:rPr>
          <w:szCs w:val="24"/>
        </w:rPr>
        <w:t>以及模型效能評估等步驟。</w:t>
      </w:r>
    </w:p>
    <w:p w14:paraId="10A88CCF" w14:textId="5EE2FDA2" w:rsidR="00C26425" w:rsidRPr="00C26425" w:rsidRDefault="00C26425" w:rsidP="008C03D1">
      <w:pPr>
        <w:jc w:val="both"/>
      </w:pPr>
      <w:r w:rsidRPr="00C26425">
        <w:rPr>
          <w:szCs w:val="24"/>
        </w:rPr>
        <w:t>本研究使用</w:t>
      </w:r>
      <w:r w:rsidRPr="00C26425">
        <w:rPr>
          <w:szCs w:val="24"/>
        </w:rPr>
        <w:t xml:space="preserve"> EfficientNetB0 </w:t>
      </w:r>
      <w:r w:rsidRPr="00C26425">
        <w:rPr>
          <w:szCs w:val="24"/>
        </w:rPr>
        <w:t>作為主要分類模型，並利用</w:t>
      </w:r>
      <w:r w:rsidRPr="00C26425">
        <w:rPr>
          <w:szCs w:val="24"/>
        </w:rPr>
        <w:t xml:space="preserve"> ImageNet </w:t>
      </w:r>
      <w:r w:rsidRPr="00C26425">
        <w:rPr>
          <w:szCs w:val="24"/>
        </w:rPr>
        <w:t>預訓練權重作為模型初始參數，使模型能夠利用已學習到的影像特徵，再透過本研究的</w:t>
      </w:r>
      <w:r w:rsidRPr="00C26425">
        <w:rPr>
          <w:szCs w:val="24"/>
        </w:rPr>
        <w:t xml:space="preserve"> CT </w:t>
      </w:r>
      <w:r w:rsidRPr="00C26425">
        <w:rPr>
          <w:szCs w:val="24"/>
        </w:rPr>
        <w:t>影像資料進行訓練與微調，最後將影像分類為</w:t>
      </w:r>
      <w:r w:rsidRPr="00C26425">
        <w:rPr>
          <w:szCs w:val="24"/>
        </w:rPr>
        <w:t xml:space="preserve"> Normal</w:t>
      </w:r>
      <w:r w:rsidRPr="00C26425">
        <w:rPr>
          <w:szCs w:val="24"/>
        </w:rPr>
        <w:t>、</w:t>
      </w:r>
      <w:r w:rsidRPr="00C26425">
        <w:rPr>
          <w:szCs w:val="24"/>
        </w:rPr>
        <w:t xml:space="preserve">Ischemia </w:t>
      </w:r>
      <w:r w:rsidRPr="00C26425">
        <w:rPr>
          <w:szCs w:val="24"/>
        </w:rPr>
        <w:t>及</w:t>
      </w:r>
      <w:r w:rsidRPr="00C26425">
        <w:rPr>
          <w:szCs w:val="24"/>
        </w:rPr>
        <w:t xml:space="preserve"> Hemorrhagic </w:t>
      </w:r>
      <w:r w:rsidRPr="00C26425">
        <w:rPr>
          <w:szCs w:val="24"/>
        </w:rPr>
        <w:t>三種類別。</w:t>
      </w:r>
    </w:p>
    <w:p w14:paraId="5FD8C25E" w14:textId="3B128530" w:rsidR="00C26425" w:rsidRPr="005C454F" w:rsidRDefault="00C26425" w:rsidP="005C454F">
      <w:pPr>
        <w:pStyle w:val="a9"/>
        <w:numPr>
          <w:ilvl w:val="0"/>
          <w:numId w:val="8"/>
        </w:numPr>
        <w:jc w:val="both"/>
        <w:rPr>
          <w:sz w:val="32"/>
          <w:szCs w:val="32"/>
        </w:rPr>
      </w:pPr>
      <w:r w:rsidRPr="005C454F">
        <w:rPr>
          <w:sz w:val="32"/>
          <w:szCs w:val="32"/>
        </w:rPr>
        <w:t>實驗方法</w:t>
      </w:r>
    </w:p>
    <w:p w14:paraId="53AA0675" w14:textId="788D2B99" w:rsidR="00C26425" w:rsidRPr="00C26425" w:rsidRDefault="00C26425" w:rsidP="008C03D1">
      <w:pPr>
        <w:jc w:val="both"/>
        <w:rPr>
          <w:sz w:val="28"/>
          <w:szCs w:val="28"/>
        </w:rPr>
      </w:pPr>
      <w:bookmarkStart w:id="3" w:name="_Toc209385764"/>
      <w:bookmarkStart w:id="4" w:name="_Toc209385948"/>
      <w:bookmarkStart w:id="5" w:name="_Toc209824060"/>
      <w:r w:rsidRPr="00C26425">
        <w:rPr>
          <w:sz w:val="28"/>
          <w:szCs w:val="28"/>
        </w:rPr>
        <w:t>資料庫</w:t>
      </w:r>
      <w:bookmarkEnd w:id="3"/>
      <w:bookmarkEnd w:id="4"/>
      <w:bookmarkEnd w:id="5"/>
    </w:p>
    <w:p w14:paraId="3CC6A2ED" w14:textId="2C8958F5" w:rsidR="00C26425" w:rsidRPr="00C26425" w:rsidRDefault="00C26425" w:rsidP="008C03D1">
      <w:pPr>
        <w:jc w:val="both"/>
      </w:pPr>
      <w:r w:rsidRPr="00C26425">
        <w:rPr>
          <w:szCs w:val="24"/>
        </w:rPr>
        <w:t>本研究使用腦部</w:t>
      </w:r>
      <w:r w:rsidRPr="00C26425">
        <w:rPr>
          <w:szCs w:val="24"/>
        </w:rPr>
        <w:t xml:space="preserve"> CT </w:t>
      </w:r>
      <w:r w:rsidRPr="00C26425">
        <w:rPr>
          <w:szCs w:val="24"/>
        </w:rPr>
        <w:t>影像作為模型輸入資料，並依照影像所代表的狀態分為三種類別，分別為</w:t>
      </w:r>
      <w:r w:rsidRPr="00C26425">
        <w:rPr>
          <w:szCs w:val="24"/>
        </w:rPr>
        <w:t xml:space="preserve"> Normal</w:t>
      </w:r>
      <w:r w:rsidRPr="00C26425">
        <w:rPr>
          <w:szCs w:val="24"/>
        </w:rPr>
        <w:t>、</w:t>
      </w:r>
      <w:r w:rsidRPr="00C26425">
        <w:rPr>
          <w:szCs w:val="24"/>
        </w:rPr>
        <w:t xml:space="preserve">Ischemia </w:t>
      </w:r>
      <w:r w:rsidRPr="00C26425">
        <w:rPr>
          <w:szCs w:val="24"/>
        </w:rPr>
        <w:t>以及</w:t>
      </w:r>
      <w:r w:rsidRPr="00C26425">
        <w:rPr>
          <w:szCs w:val="24"/>
        </w:rPr>
        <w:t xml:space="preserve"> Hemorrhagic</w:t>
      </w:r>
      <w:r w:rsidRPr="00C26425">
        <w:rPr>
          <w:szCs w:val="24"/>
        </w:rPr>
        <w:t>。其中</w:t>
      </w:r>
      <w:r w:rsidRPr="00C26425">
        <w:rPr>
          <w:szCs w:val="24"/>
        </w:rPr>
        <w:t xml:space="preserve"> Normal </w:t>
      </w:r>
      <w:r w:rsidRPr="00C26425">
        <w:rPr>
          <w:szCs w:val="24"/>
        </w:rPr>
        <w:t>代表正常腦部</w:t>
      </w:r>
      <w:r w:rsidRPr="00C26425">
        <w:rPr>
          <w:szCs w:val="24"/>
        </w:rPr>
        <w:t xml:space="preserve"> CT </w:t>
      </w:r>
      <w:r w:rsidRPr="00C26425">
        <w:rPr>
          <w:szCs w:val="24"/>
        </w:rPr>
        <w:t>影像；</w:t>
      </w:r>
      <w:r w:rsidRPr="00C26425">
        <w:rPr>
          <w:szCs w:val="24"/>
        </w:rPr>
        <w:t xml:space="preserve">Ischemia </w:t>
      </w:r>
      <w:r w:rsidRPr="00C26425">
        <w:rPr>
          <w:szCs w:val="24"/>
        </w:rPr>
        <w:t>代表缺血性中風影像；</w:t>
      </w:r>
      <w:r w:rsidRPr="00C26425">
        <w:rPr>
          <w:szCs w:val="24"/>
        </w:rPr>
        <w:t xml:space="preserve">Hemorrhagic </w:t>
      </w:r>
      <w:r w:rsidRPr="00C26425">
        <w:rPr>
          <w:szCs w:val="24"/>
        </w:rPr>
        <w:t>則代表出血性中風影像。程式在讀取資料時，分別建立三種類別的資料夾路徑，再利用</w:t>
      </w:r>
      <w:r w:rsidRPr="00C26425">
        <w:rPr>
          <w:szCs w:val="24"/>
        </w:rPr>
        <w:t xml:space="preserve"> Python </w:t>
      </w:r>
      <w:r w:rsidRPr="00C26425">
        <w:rPr>
          <w:szCs w:val="24"/>
        </w:rPr>
        <w:t>的檔案處理功能取得資料夾內的影像檔案，並將影像路徑及對應的分類標籤建立成</w:t>
      </w:r>
      <w:r w:rsidRPr="00C26425">
        <w:rPr>
          <w:szCs w:val="24"/>
        </w:rPr>
        <w:t xml:space="preserve"> </w:t>
      </w:r>
      <w:proofErr w:type="spellStart"/>
      <w:r w:rsidRPr="00C26425">
        <w:rPr>
          <w:szCs w:val="24"/>
        </w:rPr>
        <w:t>DataFrame</w:t>
      </w:r>
      <w:proofErr w:type="spellEnd"/>
      <w:r w:rsidRPr="00C26425">
        <w:rPr>
          <w:szCs w:val="24"/>
        </w:rPr>
        <w:t>，方便後續進行資料處理。</w:t>
      </w:r>
    </w:p>
    <w:tbl>
      <w:tblPr>
        <w:tblStyle w:val="af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06"/>
      </w:tblGrid>
      <w:tr w:rsidR="00232861" w14:paraId="027479DD" w14:textId="77777777" w:rsidTr="0095609A">
        <w:tc>
          <w:tcPr>
            <w:tcW w:w="8296" w:type="dxa"/>
          </w:tcPr>
          <w:p w14:paraId="2E6F64A2" w14:textId="646B93D7" w:rsidR="00232861" w:rsidRDefault="00232861" w:rsidP="007E7FB3">
            <w:pPr>
              <w:jc w:val="center"/>
            </w:pPr>
            <w:r>
              <w:rPr>
                <w:noProof/>
              </w:rPr>
              <w:drawing>
                <wp:anchor distT="0" distB="0" distL="114300" distR="114300" simplePos="0" relativeHeight="251664384" behindDoc="0" locked="0" layoutInCell="1" allowOverlap="1" wp14:anchorId="0EB3DBDA" wp14:editId="23914B76">
                  <wp:simplePos x="0" y="0"/>
                  <wp:positionH relativeFrom="column">
                    <wp:posOffset>-65405</wp:posOffset>
                  </wp:positionH>
                  <wp:positionV relativeFrom="paragraph">
                    <wp:posOffset>0</wp:posOffset>
                  </wp:positionV>
                  <wp:extent cx="5267325" cy="1790700"/>
                  <wp:effectExtent l="0" t="0" r="0" b="0"/>
                  <wp:wrapSquare wrapText="bothSides"/>
                  <wp:docPr id="1618543858" name="drawi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18543858" name="Picture 1618543858"/>
                          <pic:cNvPicPr/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67325" cy="1790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990A7A">
              <w:rPr>
                <w:rFonts w:hint="eastAsia"/>
              </w:rPr>
              <w:t>圖</w:t>
            </w:r>
            <w:r w:rsidR="00990A7A">
              <w:rPr>
                <w:rFonts w:hint="eastAsia"/>
              </w:rPr>
              <w:t xml:space="preserve"> x.</w:t>
            </w:r>
          </w:p>
        </w:tc>
      </w:tr>
    </w:tbl>
    <w:p w14:paraId="680BA410" w14:textId="5089D271" w:rsidR="00C26425" w:rsidRPr="00C26425" w:rsidRDefault="00C26425" w:rsidP="008C03D1">
      <w:pPr>
        <w:jc w:val="both"/>
        <w:rPr>
          <w:sz w:val="28"/>
          <w:szCs w:val="28"/>
        </w:rPr>
      </w:pPr>
      <w:bookmarkStart w:id="6" w:name="_Toc209385765"/>
      <w:bookmarkStart w:id="7" w:name="_Toc209385949"/>
      <w:bookmarkStart w:id="8" w:name="_Toc209824061"/>
      <w:r w:rsidRPr="00C26425">
        <w:rPr>
          <w:sz w:val="28"/>
          <w:szCs w:val="28"/>
        </w:rPr>
        <w:t>資料前處理</w:t>
      </w:r>
      <w:bookmarkEnd w:id="6"/>
      <w:bookmarkEnd w:id="7"/>
      <w:bookmarkEnd w:id="8"/>
    </w:p>
    <w:p w14:paraId="21A1DAB2" w14:textId="6720F680" w:rsidR="007E7FB3" w:rsidRDefault="00C26425" w:rsidP="008C03D1">
      <w:pPr>
        <w:jc w:val="both"/>
      </w:pPr>
      <w:r w:rsidRPr="00C26425">
        <w:t>此資料集是由土耳其衛生機構</w:t>
      </w:r>
      <w:r w:rsidR="00F174EF">
        <w:rPr>
          <w:rFonts w:hint="eastAsia"/>
        </w:rPr>
        <w:t xml:space="preserve"> (</w:t>
      </w:r>
      <w:r w:rsidRPr="00C26425">
        <w:t>TUSEB</w:t>
      </w:r>
      <w:r w:rsidR="00F174EF">
        <w:rPr>
          <w:rFonts w:hint="eastAsia"/>
        </w:rPr>
        <w:t xml:space="preserve">) </w:t>
      </w:r>
      <w:r w:rsidRPr="00C26425">
        <w:t>管理，是在</w:t>
      </w:r>
      <w:r w:rsidRPr="00C26425">
        <w:t xml:space="preserve"> 2021 </w:t>
      </w:r>
      <w:r w:rsidRPr="00C26425">
        <w:t>年伊斯坦堡舉行的醫療保健人工智慧競賽範圍內編制，資料集包括</w:t>
      </w:r>
      <w:r w:rsidRPr="00C26425">
        <w:t xml:space="preserve"> 665</w:t>
      </w:r>
      <w:r w:rsidR="003F7B90">
        <w:rPr>
          <w:rFonts w:hint="eastAsia"/>
        </w:rPr>
        <w:t>0</w:t>
      </w:r>
      <w:r w:rsidRPr="00C26425">
        <w:t xml:space="preserve"> </w:t>
      </w:r>
      <w:r w:rsidRPr="00C26425">
        <w:t>個</w:t>
      </w:r>
      <w:r w:rsidRPr="00C26425">
        <w:t xml:space="preserve"> CT </w:t>
      </w:r>
      <w:r w:rsidRPr="00C26425">
        <w:t>腦切片的圖像，其中無中風佔</w:t>
      </w:r>
      <w:r w:rsidRPr="00C26425">
        <w:t>442</w:t>
      </w:r>
      <w:r w:rsidR="003F7B90">
        <w:rPr>
          <w:rFonts w:hint="eastAsia"/>
        </w:rPr>
        <w:t>7</w:t>
      </w:r>
      <w:r w:rsidRPr="00C26425">
        <w:t xml:space="preserve"> </w:t>
      </w:r>
      <w:r w:rsidRPr="00C26425">
        <w:t>張影像、缺血佔</w:t>
      </w:r>
      <w:r w:rsidRPr="00C26425">
        <w:t>113</w:t>
      </w:r>
      <w:r w:rsidR="003F7B90">
        <w:rPr>
          <w:rFonts w:hint="eastAsia"/>
        </w:rPr>
        <w:t>0</w:t>
      </w:r>
      <w:r w:rsidRPr="00C26425">
        <w:t xml:space="preserve"> </w:t>
      </w:r>
      <w:r w:rsidRPr="00C26425">
        <w:t>張圖片、出血佔</w:t>
      </w:r>
      <w:r w:rsidRPr="00C26425">
        <w:t>109</w:t>
      </w:r>
      <w:r w:rsidR="003F7B90">
        <w:rPr>
          <w:rFonts w:hint="eastAsia"/>
        </w:rPr>
        <w:t>3</w:t>
      </w:r>
      <w:r w:rsidRPr="00C26425">
        <w:t xml:space="preserve"> </w:t>
      </w:r>
      <w:r w:rsidRPr="00C26425">
        <w:t>張圖片。</w:t>
      </w:r>
    </w:p>
    <w:p w14:paraId="769D7339" w14:textId="77777777" w:rsidR="007E7FB3" w:rsidRDefault="007E7FB3">
      <w:pPr>
        <w:widowControl/>
        <w:adjustRightInd/>
        <w:spacing w:after="160" w:line="278" w:lineRule="auto"/>
        <w:textAlignment w:val="auto"/>
      </w:pPr>
      <w:r>
        <w:br w:type="page"/>
      </w:r>
    </w:p>
    <w:p w14:paraId="0EC03BB8" w14:textId="77777777" w:rsidR="00232861" w:rsidRPr="00C26425" w:rsidRDefault="00C26425" w:rsidP="008C03D1">
      <w:pPr>
        <w:jc w:val="both"/>
      </w:pPr>
      <w:r w:rsidRPr="00C26425">
        <w:lastRenderedPageBreak/>
        <w:t>在進行模型訓練之前，首先需要將原始</w:t>
      </w:r>
      <w:r w:rsidRPr="00C26425">
        <w:t xml:space="preserve"> CT </w:t>
      </w:r>
      <w:r w:rsidRPr="00C26425">
        <w:t>影像進行整理，使資料符合深度學習模型的輸入格式。程式會先讀取三個類別資料夾中的所有影像，並建立包含</w:t>
      </w:r>
      <w:r w:rsidRPr="00C26425">
        <w:t xml:space="preserve"> </w:t>
      </w:r>
      <w:proofErr w:type="spellStart"/>
      <w:r w:rsidRPr="00C26425">
        <w:t>Image_path</w:t>
      </w:r>
      <w:proofErr w:type="spellEnd"/>
      <w:r w:rsidRPr="00C26425">
        <w:t xml:space="preserve"> </w:t>
      </w:r>
      <w:r w:rsidRPr="00C26425">
        <w:t>與</w:t>
      </w:r>
      <w:r w:rsidRPr="00C26425">
        <w:t xml:space="preserve"> Label </w:t>
      </w:r>
      <w:r w:rsidRPr="00C26425">
        <w:t>的</w:t>
      </w:r>
      <w:r w:rsidRPr="00C26425">
        <w:t xml:space="preserve"> </w:t>
      </w:r>
      <w:proofErr w:type="spellStart"/>
      <w:r w:rsidRPr="00C26425">
        <w:t>DataFrame</w:t>
      </w:r>
      <w:proofErr w:type="spellEnd"/>
      <w:r w:rsidRPr="00C26425">
        <w:t>。其中</w:t>
      </w:r>
      <w:r w:rsidRPr="00C26425">
        <w:t xml:space="preserve"> </w:t>
      </w:r>
      <w:proofErr w:type="spellStart"/>
      <w:r w:rsidRPr="00C26425">
        <w:t>Image_path</w:t>
      </w:r>
      <w:proofErr w:type="spellEnd"/>
      <w:r w:rsidRPr="00C26425">
        <w:t xml:space="preserve"> </w:t>
      </w:r>
      <w:r w:rsidRPr="00C26425">
        <w:t>用來記錄影像的位置，而</w:t>
      </w:r>
      <w:r w:rsidRPr="00C26425">
        <w:t xml:space="preserve"> Label </w:t>
      </w:r>
      <w:r w:rsidRPr="00C26425">
        <w:t>則用來記錄該影像所屬的分類。</w:t>
      </w:r>
      <w:r w:rsidRPr="00C26425">
        <w:t xml:space="preserve"> </w:t>
      </w:r>
      <w:r w:rsidRPr="00C26425">
        <w:t>此外，程式也會從每一種類別中選取部分影像進行繪製，產生</w:t>
      </w:r>
      <w:r w:rsidRPr="00C26425">
        <w:t xml:space="preserve"> Normal</w:t>
      </w:r>
      <w:r w:rsidRPr="00C26425">
        <w:t>、</w:t>
      </w:r>
      <w:r w:rsidRPr="00C26425">
        <w:t xml:space="preserve">Ischemia </w:t>
      </w:r>
      <w:r w:rsidRPr="00C26425">
        <w:t>及</w:t>
      </w:r>
      <w:r w:rsidRPr="00C26425">
        <w:t xml:space="preserve"> Hemorrhagic </w:t>
      </w:r>
      <w:r w:rsidRPr="00C26425">
        <w:t>的影像範例圖，讓研究者可以在正式訓練之前確認資料是否正確讀取。同時，程式會繪製三種類別的資料數量分布圖，以確認資料集中各類別的數量情形。</w:t>
      </w:r>
    </w:p>
    <w:tbl>
      <w:tblPr>
        <w:tblStyle w:val="af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296"/>
      </w:tblGrid>
      <w:tr w:rsidR="00232861" w14:paraId="226345E7" w14:textId="77777777" w:rsidTr="0095609A">
        <w:tc>
          <w:tcPr>
            <w:tcW w:w="8296" w:type="dxa"/>
          </w:tcPr>
          <w:p w14:paraId="1C58AA7C" w14:textId="77777777" w:rsidR="00232861" w:rsidRDefault="00232861" w:rsidP="007E7FB3">
            <w:pPr>
              <w:jc w:val="center"/>
            </w:pPr>
            <w:r w:rsidRPr="00C26425">
              <w:rPr>
                <w:noProof/>
              </w:rPr>
              <w:drawing>
                <wp:inline distT="0" distB="0" distL="0" distR="0" wp14:anchorId="5FA8CA5E" wp14:editId="1A39AFE6">
                  <wp:extent cx="3919396" cy="2941320"/>
                  <wp:effectExtent l="0" t="0" r="5080" b="0"/>
                  <wp:docPr id="707799345" name="drawi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07799345" name="Picture 707799345"/>
                          <pic:cNvPicPr/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76126" cy="298389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6CFF126" w14:textId="53208865" w:rsidR="00990A7A" w:rsidRDefault="00990A7A" w:rsidP="007E7FB3">
            <w:pPr>
              <w:jc w:val="center"/>
            </w:pPr>
            <w:r>
              <w:rPr>
                <w:rFonts w:hint="eastAsia"/>
              </w:rPr>
              <w:t>圖</w:t>
            </w:r>
            <w:r>
              <w:rPr>
                <w:rFonts w:hint="eastAsia"/>
              </w:rPr>
              <w:t xml:space="preserve"> x.</w:t>
            </w:r>
          </w:p>
        </w:tc>
      </w:tr>
    </w:tbl>
    <w:p w14:paraId="42BF243B" w14:textId="77777777" w:rsidR="00232861" w:rsidRPr="00C26425" w:rsidRDefault="00C26425" w:rsidP="008C03D1">
      <w:pPr>
        <w:jc w:val="both"/>
        <w:rPr>
          <w:sz w:val="28"/>
          <w:szCs w:val="28"/>
        </w:rPr>
      </w:pPr>
      <w:bookmarkStart w:id="9" w:name="_Toc209385766"/>
      <w:bookmarkStart w:id="10" w:name="_Toc209385950"/>
      <w:bookmarkStart w:id="11" w:name="_Toc209824062"/>
      <w:r w:rsidRPr="00C26425">
        <w:rPr>
          <w:sz w:val="28"/>
          <w:szCs w:val="28"/>
        </w:rPr>
        <w:t>模型結構</w:t>
      </w:r>
      <w:bookmarkEnd w:id="9"/>
      <w:bookmarkEnd w:id="10"/>
      <w:bookmarkEnd w:id="11"/>
    </w:p>
    <w:tbl>
      <w:tblPr>
        <w:tblStyle w:val="af3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06"/>
      </w:tblGrid>
      <w:tr w:rsidR="00232861" w14:paraId="04F9545F" w14:textId="77777777" w:rsidTr="0095609A">
        <w:tc>
          <w:tcPr>
            <w:tcW w:w="5000" w:type="pct"/>
          </w:tcPr>
          <w:p w14:paraId="3F4D9473" w14:textId="77777777" w:rsidR="00232861" w:rsidRDefault="00232861" w:rsidP="007E7FB3">
            <w:pPr>
              <w:jc w:val="center"/>
              <w:rPr>
                <w:sz w:val="28"/>
                <w:szCs w:val="28"/>
              </w:rPr>
            </w:pPr>
            <w:r w:rsidRPr="00C26425">
              <w:rPr>
                <w:noProof/>
              </w:rPr>
              <w:drawing>
                <wp:inline distT="0" distB="0" distL="0" distR="0" wp14:anchorId="3A757CEE" wp14:editId="083CAE5F">
                  <wp:extent cx="4590711" cy="3063240"/>
                  <wp:effectExtent l="0" t="0" r="635" b="3810"/>
                  <wp:docPr id="127762273" name="drawi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7762273" name="Picture 127762273"/>
                          <pic:cNvPicPr/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26039" cy="308681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BBDA1EA" w14:textId="38F001C2" w:rsidR="00990A7A" w:rsidRDefault="00990A7A" w:rsidP="007E7FB3">
            <w:pPr>
              <w:jc w:val="center"/>
              <w:rPr>
                <w:sz w:val="28"/>
                <w:szCs w:val="28"/>
              </w:rPr>
            </w:pPr>
            <w:r w:rsidRPr="00990A7A">
              <w:rPr>
                <w:rFonts w:hint="eastAsia"/>
                <w:szCs w:val="24"/>
              </w:rPr>
              <w:t>圖</w:t>
            </w:r>
            <w:r w:rsidRPr="00990A7A">
              <w:rPr>
                <w:rFonts w:hint="eastAsia"/>
                <w:szCs w:val="24"/>
              </w:rPr>
              <w:t xml:space="preserve"> x</w:t>
            </w:r>
            <w:r>
              <w:rPr>
                <w:rFonts w:hint="eastAsia"/>
                <w:sz w:val="28"/>
                <w:szCs w:val="28"/>
              </w:rPr>
              <w:t>.</w:t>
            </w:r>
          </w:p>
        </w:tc>
      </w:tr>
    </w:tbl>
    <w:p w14:paraId="637B76F8" w14:textId="449F1FAE" w:rsidR="00C26425" w:rsidRPr="00C26425" w:rsidRDefault="00C26425" w:rsidP="008C03D1">
      <w:pPr>
        <w:jc w:val="both"/>
      </w:pPr>
      <w:r w:rsidRPr="00C26425">
        <w:lastRenderedPageBreak/>
        <w:t>本研究採用</w:t>
      </w:r>
      <w:r w:rsidRPr="00C26425">
        <w:t xml:space="preserve"> EfficientNetB0 </w:t>
      </w:r>
      <w:r w:rsidRPr="00C26425">
        <w:t>作為腦部</w:t>
      </w:r>
      <w:r w:rsidRPr="00C26425">
        <w:t xml:space="preserve"> CT </w:t>
      </w:r>
      <w:r w:rsidRPr="00C26425">
        <w:t>影像分類模型。</w:t>
      </w:r>
      <w:proofErr w:type="spellStart"/>
      <w:r w:rsidRPr="00C26425">
        <w:t>EfficientNet</w:t>
      </w:r>
      <w:proofErr w:type="spellEnd"/>
      <w:r w:rsidRPr="00C26425">
        <w:t xml:space="preserve"> </w:t>
      </w:r>
      <w:r w:rsidRPr="00C26425">
        <w:t>系列的核心概念是在模型深度</w:t>
      </w:r>
      <w:r w:rsidR="00DF46BF">
        <w:rPr>
          <w:rFonts w:hint="eastAsia"/>
        </w:rPr>
        <w:t xml:space="preserve"> (</w:t>
      </w:r>
      <w:r w:rsidRPr="00C26425">
        <w:t>Depth</w:t>
      </w:r>
      <w:r w:rsidR="00DF46BF">
        <w:rPr>
          <w:rFonts w:hint="eastAsia"/>
        </w:rPr>
        <w:t xml:space="preserve">) </w:t>
      </w:r>
      <w:r w:rsidRPr="00C26425">
        <w:t>、寬度</w:t>
      </w:r>
      <w:r w:rsidR="00DF46BF">
        <w:rPr>
          <w:rFonts w:hint="eastAsia"/>
        </w:rPr>
        <w:t xml:space="preserve"> (</w:t>
      </w:r>
      <w:r w:rsidRPr="00C26425">
        <w:t>Width</w:t>
      </w:r>
      <w:r w:rsidR="00DF46BF">
        <w:rPr>
          <w:rFonts w:hint="eastAsia"/>
        </w:rPr>
        <w:t xml:space="preserve">) </w:t>
      </w:r>
      <w:r w:rsidRPr="00C26425">
        <w:t>與輸入影像解析度</w:t>
      </w:r>
      <w:r w:rsidR="00DF46BF">
        <w:rPr>
          <w:rFonts w:hint="eastAsia"/>
        </w:rPr>
        <w:t xml:space="preserve"> (</w:t>
      </w:r>
      <w:r w:rsidRPr="00C26425">
        <w:t>Resolution</w:t>
      </w:r>
      <w:r w:rsidR="00DF46BF">
        <w:rPr>
          <w:rFonts w:hint="eastAsia"/>
        </w:rPr>
        <w:t xml:space="preserve">) </w:t>
      </w:r>
      <w:r w:rsidRPr="00C26425">
        <w:t>之間進行適當的比例調整，以取得模型準確率與計算效率之間的平衡。相較於單純增加網路深度或通道數的方式，</w:t>
      </w:r>
      <w:proofErr w:type="spellStart"/>
      <w:r w:rsidRPr="00C26425">
        <w:t>EfficientNet</w:t>
      </w:r>
      <w:proofErr w:type="spellEnd"/>
      <w:r w:rsidRPr="00C26425">
        <w:t xml:space="preserve"> </w:t>
      </w:r>
      <w:r w:rsidRPr="00C26425">
        <w:t>透過複合縮放</w:t>
      </w:r>
      <w:r w:rsidR="00DF46BF">
        <w:rPr>
          <w:rFonts w:hint="eastAsia"/>
        </w:rPr>
        <w:t xml:space="preserve"> (</w:t>
      </w:r>
      <w:r w:rsidRPr="00C26425">
        <w:t>Compound Scaling</w:t>
      </w:r>
      <w:r w:rsidR="00DF46BF">
        <w:rPr>
          <w:rFonts w:hint="eastAsia"/>
        </w:rPr>
        <w:t xml:space="preserve">) </w:t>
      </w:r>
      <w:r w:rsidRPr="00C26425">
        <w:t>同時調整上述三個方向，因此能在維持良好特徵擷取能力的情況下降低不必要的計算負擔。</w:t>
      </w:r>
    </w:p>
    <w:p w14:paraId="128FEDED" w14:textId="4F3C9A8D" w:rsidR="00C26425" w:rsidRPr="00C26425" w:rsidRDefault="00C26425" w:rsidP="008C03D1">
      <w:pPr>
        <w:jc w:val="both"/>
      </w:pPr>
      <w:r w:rsidRPr="00C26425">
        <w:t>本研究所使用的</w:t>
      </w:r>
      <w:r w:rsidRPr="00C26425">
        <w:t xml:space="preserve"> EfficientNetB0 </w:t>
      </w:r>
      <w:r w:rsidRPr="00C26425">
        <w:t>輸入影像尺寸設定為</w:t>
      </w:r>
      <w:r w:rsidRPr="00C26425">
        <w:t xml:space="preserve"> 224×224×3</w:t>
      </w:r>
      <w:r w:rsidRPr="00C26425">
        <w:t>，其中</w:t>
      </w:r>
      <w:r w:rsidRPr="00C26425">
        <w:t xml:space="preserve"> 224×224 </w:t>
      </w:r>
      <w:r w:rsidRPr="00C26425">
        <w:t>為影像的空間解析度，</w:t>
      </w:r>
      <w:r w:rsidRPr="00C26425">
        <w:t xml:space="preserve">3 </w:t>
      </w:r>
      <w:r w:rsidRPr="00C26425">
        <w:t>則代表三個影像通道。原始</w:t>
      </w:r>
      <w:r w:rsidRPr="00C26425">
        <w:t xml:space="preserve"> CT </w:t>
      </w:r>
      <w:r w:rsidRPr="00C26425">
        <w:t>影像經過前處理後輸入模型，首先通過</w:t>
      </w:r>
      <w:r w:rsidRPr="00C26425">
        <w:t xml:space="preserve"> Stem Conv </w:t>
      </w:r>
      <w:r w:rsidRPr="00C26425">
        <w:t>進行初步特徵擷取。程式中使用</w:t>
      </w:r>
      <w:r w:rsidRPr="00C26425">
        <w:t xml:space="preserve"> 3×3</w:t>
      </w:r>
      <w:r w:rsidRPr="00C26425">
        <w:t>、</w:t>
      </w:r>
      <w:r w:rsidRPr="00C26425">
        <w:t>stride</w:t>
      </w:r>
      <w:r w:rsidR="00DF46BF">
        <w:rPr>
          <w:rFonts w:hint="eastAsia"/>
        </w:rPr>
        <w:t xml:space="preserve"> </w:t>
      </w:r>
      <w:r w:rsidRPr="00C26425">
        <w:t>=</w:t>
      </w:r>
      <w:r w:rsidR="00DF46BF">
        <w:rPr>
          <w:rFonts w:hint="eastAsia"/>
        </w:rPr>
        <w:t xml:space="preserve"> </w:t>
      </w:r>
      <w:r w:rsidRPr="00C26425">
        <w:t xml:space="preserve">2 </w:t>
      </w:r>
      <w:r w:rsidRPr="00C26425">
        <w:t>的卷積層，透過步長為</w:t>
      </w:r>
      <w:r w:rsidRPr="00C26425">
        <w:t xml:space="preserve"> 2 </w:t>
      </w:r>
      <w:r w:rsidRPr="00C26425">
        <w:t>的方式同時進行特徵提取與下採樣，降低後續運算所需的空間尺寸。接著經過</w:t>
      </w:r>
      <w:r w:rsidRPr="00C26425">
        <w:t xml:space="preserve"> Batch Normalization </w:t>
      </w:r>
      <w:r w:rsidRPr="00C26425">
        <w:t>與</w:t>
      </w:r>
      <w:r w:rsidRPr="00C26425">
        <w:t xml:space="preserve"> Swish Activation</w:t>
      </w:r>
      <w:r w:rsidRPr="00C26425">
        <w:t>，使特徵的數值分布更加穩定，同時增加模型的非線性表達能力。</w:t>
      </w:r>
    </w:p>
    <w:p w14:paraId="36A74ACE" w14:textId="2D6FF961" w:rsidR="00C26425" w:rsidRPr="00C26425" w:rsidRDefault="00C26425" w:rsidP="008C03D1">
      <w:pPr>
        <w:jc w:val="both"/>
      </w:pPr>
      <w:r w:rsidRPr="00C26425">
        <w:t>在</w:t>
      </w:r>
      <w:r w:rsidRPr="00C26425">
        <w:t xml:space="preserve"> EfficientNetB0 </w:t>
      </w:r>
      <w:r w:rsidRPr="00C26425">
        <w:t>的主要特徵提取部分，網路由多個</w:t>
      </w:r>
      <w:r w:rsidRPr="00C26425">
        <w:t xml:space="preserve"> Stage </w:t>
      </w:r>
      <w:r w:rsidRPr="00C26425">
        <w:t>所組成。本架構圖將其整理為</w:t>
      </w:r>
      <w:r w:rsidRPr="00C26425">
        <w:t xml:space="preserve"> Stage1 </w:t>
      </w:r>
      <w:r w:rsidRPr="00C26425">
        <w:t>至</w:t>
      </w:r>
      <w:r w:rsidRPr="00C26425">
        <w:t xml:space="preserve"> Stage6</w:t>
      </w:r>
      <w:r w:rsidRPr="00C26425">
        <w:t>。不同</w:t>
      </w:r>
      <w:r w:rsidRPr="00C26425">
        <w:t xml:space="preserve"> Stage </w:t>
      </w:r>
      <w:r w:rsidRPr="00C26425">
        <w:t>會逐步降低特徵圖的空間解析度，同時增加特徵通道數，使模型能夠從較低階的影像資訊逐漸學習到較高階、更具有判別能力的特徵。隨著網路向後傳遞，影像的空間尺寸會逐漸縮小，而通道數則逐步增加，因此模型能夠在降低計算量的同時保留重要的語意資訊。</w:t>
      </w:r>
      <w:r w:rsidRPr="00C26425">
        <w:t xml:space="preserve"> EfficientNetB0 </w:t>
      </w:r>
      <w:r w:rsidRPr="00C26425">
        <w:t>的主要基本模組為</w:t>
      </w:r>
      <w:r w:rsidRPr="00C26425">
        <w:t xml:space="preserve"> </w:t>
      </w:r>
      <w:proofErr w:type="spellStart"/>
      <w:r w:rsidRPr="00C26425">
        <w:t>MBConv</w:t>
      </w:r>
      <w:proofErr w:type="spellEnd"/>
      <w:r w:rsidR="00DF46BF">
        <w:rPr>
          <w:rFonts w:hint="eastAsia"/>
        </w:rPr>
        <w:t xml:space="preserve"> (</w:t>
      </w:r>
      <w:r w:rsidRPr="00C26425">
        <w:t>Mobile Inverted Bottleneck Convolution</w:t>
      </w:r>
      <w:r w:rsidR="00DF46BF">
        <w:rPr>
          <w:rFonts w:hint="eastAsia"/>
        </w:rPr>
        <w:t>)</w:t>
      </w:r>
      <w:r w:rsidRPr="00C26425">
        <w:t>。每個</w:t>
      </w:r>
      <w:r w:rsidRPr="00C26425">
        <w:t xml:space="preserve"> </w:t>
      </w:r>
      <w:proofErr w:type="spellStart"/>
      <w:r w:rsidRPr="00C26425">
        <w:t>MBConv</w:t>
      </w:r>
      <w:proofErr w:type="spellEnd"/>
      <w:r w:rsidRPr="00C26425">
        <w:t xml:space="preserve"> </w:t>
      </w:r>
      <w:r w:rsidRPr="00C26425">
        <w:t>模組主要包含</w:t>
      </w:r>
      <w:r w:rsidRPr="00C26425">
        <w:t xml:space="preserve"> Expansion</w:t>
      </w:r>
      <w:r w:rsidRPr="00C26425">
        <w:t>、</w:t>
      </w:r>
      <w:proofErr w:type="spellStart"/>
      <w:r w:rsidRPr="00C26425">
        <w:t>Depthwise</w:t>
      </w:r>
      <w:proofErr w:type="spellEnd"/>
      <w:r w:rsidRPr="00C26425">
        <w:t xml:space="preserve"> Convolution</w:t>
      </w:r>
      <w:r w:rsidRPr="00C26425">
        <w:t>、</w:t>
      </w:r>
      <w:r w:rsidRPr="00C26425">
        <w:t>Batch Normalization</w:t>
      </w:r>
      <w:r w:rsidRPr="00C26425">
        <w:t>、</w:t>
      </w:r>
      <w:r w:rsidRPr="00C26425">
        <w:t xml:space="preserve">Swish Activation </w:t>
      </w:r>
      <w:r w:rsidRPr="00C26425">
        <w:t>以及</w:t>
      </w:r>
      <w:r w:rsidRPr="00C26425">
        <w:t xml:space="preserve"> Projection </w:t>
      </w:r>
      <w:r w:rsidRPr="00C26425">
        <w:t>等步驟。首先，</w:t>
      </w:r>
      <w:r w:rsidRPr="00C26425">
        <w:t xml:space="preserve">Expansion </w:t>
      </w:r>
      <w:r w:rsidRPr="00C26425">
        <w:t>使用</w:t>
      </w:r>
      <w:r w:rsidRPr="00C26425">
        <w:t xml:space="preserve"> 1×1 </w:t>
      </w:r>
      <w:r w:rsidRPr="00C26425">
        <w:t>卷積增加輸入特徵的通道數，使模型可以在較高維度的特徵空間中進行運算；接著使用</w:t>
      </w:r>
      <w:r w:rsidRPr="00C26425">
        <w:t xml:space="preserve"> </w:t>
      </w:r>
      <w:proofErr w:type="spellStart"/>
      <w:r w:rsidRPr="00C26425">
        <w:t>Depthwise</w:t>
      </w:r>
      <w:proofErr w:type="spellEnd"/>
      <w:r w:rsidRPr="00C26425">
        <w:t xml:space="preserve"> Convolution </w:t>
      </w:r>
      <w:r w:rsidRPr="00C26425">
        <w:t>針對各通道分別進行空間特徵提取，相較於一般卷積可以有效降低參數量與計算量；之後經過</w:t>
      </w:r>
      <w:r w:rsidRPr="00C26425">
        <w:t xml:space="preserve"> Batch Normalization </w:t>
      </w:r>
      <w:r w:rsidRPr="00C26425">
        <w:t>與</w:t>
      </w:r>
      <w:r w:rsidRPr="00C26425">
        <w:t xml:space="preserve"> Swish Activation </w:t>
      </w:r>
      <w:r w:rsidRPr="00C26425">
        <w:t>進行特徵正規化與非線性轉換</w:t>
      </w:r>
      <w:r w:rsidR="00DF46BF">
        <w:rPr>
          <w:rFonts w:hint="eastAsia"/>
        </w:rPr>
        <w:t>。</w:t>
      </w:r>
      <w:r w:rsidRPr="00C26425">
        <w:t>最後透過</w:t>
      </w:r>
      <w:r w:rsidRPr="00C26425">
        <w:t xml:space="preserve"> Projection </w:t>
      </w:r>
      <w:r w:rsidRPr="00C26425">
        <w:t>的</w:t>
      </w:r>
      <w:r w:rsidRPr="00C26425">
        <w:t xml:space="preserve"> 1×1 </w:t>
      </w:r>
      <w:r w:rsidRPr="00C26425">
        <w:t>卷積將通道數調整回指定大小，形成該</w:t>
      </w:r>
      <w:r w:rsidRPr="00C26425">
        <w:t xml:space="preserve"> </w:t>
      </w:r>
      <w:proofErr w:type="spellStart"/>
      <w:r w:rsidRPr="00C26425">
        <w:t>MBConv</w:t>
      </w:r>
      <w:proofErr w:type="spellEnd"/>
      <w:r w:rsidRPr="00C26425">
        <w:t xml:space="preserve"> </w:t>
      </w:r>
      <w:r w:rsidRPr="00C26425">
        <w:t>模組的輸出。</w:t>
      </w:r>
      <w:r w:rsidRPr="00C26425">
        <w:t xml:space="preserve"> </w:t>
      </w:r>
    </w:p>
    <w:p w14:paraId="4AED9308" w14:textId="66F747A7" w:rsidR="00C26425" w:rsidRPr="00C26425" w:rsidRDefault="00C26425" w:rsidP="008C03D1">
      <w:pPr>
        <w:jc w:val="both"/>
      </w:pPr>
      <w:r w:rsidRPr="00C26425">
        <w:t>此外，</w:t>
      </w:r>
      <w:r w:rsidRPr="00C26425">
        <w:t xml:space="preserve">EfficientNetB0 </w:t>
      </w:r>
      <w:r w:rsidRPr="00C26425">
        <w:t>也使用</w:t>
      </w:r>
      <w:r w:rsidRPr="00C26425">
        <w:t xml:space="preserve"> Skip Connection</w:t>
      </w:r>
      <w:r w:rsidR="00DF46BF">
        <w:rPr>
          <w:rFonts w:hint="eastAsia"/>
        </w:rPr>
        <w:t xml:space="preserve"> (</w:t>
      </w:r>
      <w:r w:rsidRPr="00C26425">
        <w:t>捷徑連接</w:t>
      </w:r>
      <w:r w:rsidR="00DF46BF">
        <w:rPr>
          <w:rFonts w:hint="eastAsia"/>
        </w:rPr>
        <w:t>)</w:t>
      </w:r>
      <w:r w:rsidRPr="00C26425">
        <w:t>。當輸入與輸出的空間尺寸及通道數符合條件時，模型會將原始輸入直接與</w:t>
      </w:r>
      <w:r w:rsidRPr="00C26425">
        <w:t xml:space="preserve"> </w:t>
      </w:r>
      <w:proofErr w:type="spellStart"/>
      <w:r w:rsidRPr="00C26425">
        <w:t>MBConv</w:t>
      </w:r>
      <w:proofErr w:type="spellEnd"/>
      <w:r w:rsidRPr="00C26425">
        <w:t xml:space="preserve"> </w:t>
      </w:r>
      <w:r w:rsidRPr="00C26425">
        <w:t>的輸出進行相加，形成殘差式的資訊傳遞方式。這種設計可以讓原始資訊直接傳遞至後續網路，減少深層網路訓練時可能出現的梯度消失問題，同時有助於模型穩定學習。從架構圖可以看到，各個</w:t>
      </w:r>
      <w:r w:rsidRPr="00C26425">
        <w:t xml:space="preserve"> Stage </w:t>
      </w:r>
      <w:r w:rsidRPr="00C26425">
        <w:t>的</w:t>
      </w:r>
      <w:r w:rsidRPr="00C26425">
        <w:t xml:space="preserve"> </w:t>
      </w:r>
      <w:proofErr w:type="spellStart"/>
      <w:r w:rsidRPr="00C26425">
        <w:t>MBConv</w:t>
      </w:r>
      <w:proofErr w:type="spellEnd"/>
      <w:r w:rsidRPr="00C26425">
        <w:t xml:space="preserve"> </w:t>
      </w:r>
      <w:r w:rsidRPr="00C26425">
        <w:t>模組下方都有</w:t>
      </w:r>
      <w:r w:rsidRPr="00C26425">
        <w:t xml:space="preserve"> Add </w:t>
      </w:r>
      <w:r w:rsidRPr="00C26425">
        <w:t>結構，這就是</w:t>
      </w:r>
      <w:r w:rsidRPr="00C26425">
        <w:t xml:space="preserve"> Skip Connection </w:t>
      </w:r>
      <w:r w:rsidRPr="00C26425">
        <w:t>的主要表現形式。</w:t>
      </w:r>
      <w:r w:rsidRPr="00C26425">
        <w:t xml:space="preserve"> </w:t>
      </w:r>
    </w:p>
    <w:p w14:paraId="172E7DB7" w14:textId="193156F1" w:rsidR="00272942" w:rsidRDefault="00C26425" w:rsidP="008C03D1">
      <w:pPr>
        <w:jc w:val="both"/>
      </w:pPr>
      <w:r w:rsidRPr="00C26425">
        <w:t>當影像經過前面的多個</w:t>
      </w:r>
      <w:r w:rsidRPr="00C26425">
        <w:t xml:space="preserve"> Stage </w:t>
      </w:r>
      <w:r w:rsidRPr="00C26425">
        <w:t>後，模型會取得具有較高層次語意的特徵圖。接著進入模型後端的</w:t>
      </w:r>
      <w:r w:rsidRPr="00C26425">
        <w:t xml:space="preserve"> Head </w:t>
      </w:r>
      <w:r w:rsidRPr="00C26425">
        <w:t>部分，首先使用</w:t>
      </w:r>
      <w:r w:rsidRPr="00C26425">
        <w:t xml:space="preserve"> 1×1 </w:t>
      </w:r>
      <w:r w:rsidRPr="00C26425">
        <w:t>卷積進一步調整特徵通道數，再透過</w:t>
      </w:r>
      <w:r w:rsidRPr="00C26425">
        <w:t xml:space="preserve"> Global Average Pooling</w:t>
      </w:r>
      <w:r w:rsidR="00DF46BF">
        <w:rPr>
          <w:rFonts w:hint="eastAsia"/>
        </w:rPr>
        <w:t xml:space="preserve"> (</w:t>
      </w:r>
      <w:r w:rsidRPr="00C26425">
        <w:t>GAP</w:t>
      </w:r>
      <w:r w:rsidR="00DF46BF">
        <w:rPr>
          <w:rFonts w:hint="eastAsia"/>
        </w:rPr>
        <w:t xml:space="preserve">) </w:t>
      </w:r>
      <w:r w:rsidRPr="00C26425">
        <w:t xml:space="preserve"> </w:t>
      </w:r>
      <w:r w:rsidRPr="00C26425">
        <w:t>將最後的空間特徵圖由</w:t>
      </w:r>
      <w:r w:rsidRPr="00C26425">
        <w:t xml:space="preserve"> 7×7 </w:t>
      </w:r>
      <w:r w:rsidRPr="00C26425">
        <w:t>的形式壓縮成單一特徵向量。與直接使用</w:t>
      </w:r>
      <w:r w:rsidRPr="00C26425">
        <w:t xml:space="preserve"> Flatten </w:t>
      </w:r>
      <w:r w:rsidRPr="00C26425">
        <w:t>相比，</w:t>
      </w:r>
      <w:r w:rsidRPr="00C26425">
        <w:t xml:space="preserve">Global Average Pooling </w:t>
      </w:r>
      <w:r w:rsidRPr="00C26425">
        <w:t>可以大幅減少後續需要處理的參數數量，因此能降低模型的複雜度。</w:t>
      </w:r>
      <w:r w:rsidRPr="00C26425">
        <w:t xml:space="preserve"> </w:t>
      </w:r>
    </w:p>
    <w:p w14:paraId="7AC7F53A" w14:textId="7BBBE13A" w:rsidR="00C26425" w:rsidRPr="00C26425" w:rsidRDefault="00272942" w:rsidP="00272942">
      <w:pPr>
        <w:widowControl/>
        <w:adjustRightInd/>
        <w:spacing w:after="160" w:line="278" w:lineRule="auto"/>
        <w:textAlignment w:val="auto"/>
      </w:pPr>
      <w:r>
        <w:br w:type="page"/>
      </w:r>
    </w:p>
    <w:p w14:paraId="6D9986DB" w14:textId="77777777" w:rsidR="00C26425" w:rsidRPr="00C26425" w:rsidRDefault="00C26425" w:rsidP="008C03D1">
      <w:pPr>
        <w:jc w:val="both"/>
      </w:pPr>
      <w:r w:rsidRPr="00C26425">
        <w:lastRenderedPageBreak/>
        <w:t>在本研究中，原始</w:t>
      </w:r>
      <w:r w:rsidRPr="00C26425">
        <w:t xml:space="preserve"> EfficientNetB0 </w:t>
      </w:r>
      <w:r w:rsidRPr="00C26425">
        <w:t>的</w:t>
      </w:r>
      <w:r w:rsidRPr="00C26425">
        <w:t xml:space="preserve"> ImageNet </w:t>
      </w:r>
      <w:r w:rsidRPr="00C26425">
        <w:t>分類層並未直接使用，而是在模型後端加入符合本研究需求的分類結構。</w:t>
      </w:r>
      <w:r w:rsidRPr="00C26425">
        <w:t xml:space="preserve">Global Average Pooling </w:t>
      </w:r>
      <w:r w:rsidRPr="00C26425">
        <w:t>後接上一個具有</w:t>
      </w:r>
      <w:r w:rsidRPr="00C26425">
        <w:t xml:space="preserve"> 128 </w:t>
      </w:r>
      <w:r w:rsidRPr="00C26425">
        <w:t>個神經元的</w:t>
      </w:r>
      <w:r w:rsidRPr="00C26425">
        <w:t xml:space="preserve"> Dense Layer</w:t>
      </w:r>
      <w:r w:rsidRPr="00C26425">
        <w:t>，並使用</w:t>
      </w:r>
      <w:r w:rsidRPr="00C26425">
        <w:t xml:space="preserve"> Swish </w:t>
      </w:r>
      <w:r w:rsidRPr="00C26425">
        <w:t>作為啟動函數，接著加入</w:t>
      </w:r>
      <w:r w:rsidRPr="00C26425">
        <w:t xml:space="preserve"> Dropout 0.3 </w:t>
      </w:r>
      <w:r w:rsidRPr="00C26425">
        <w:t>以降低過擬合風險，最後使用具有</w:t>
      </w:r>
      <w:r w:rsidRPr="00C26425">
        <w:t xml:space="preserve"> 3 </w:t>
      </w:r>
      <w:r w:rsidRPr="00C26425">
        <w:t>個輸出神經元的</w:t>
      </w:r>
      <w:r w:rsidRPr="00C26425">
        <w:t xml:space="preserve"> Dense Layer</w:t>
      </w:r>
      <w:r w:rsidRPr="00C26425">
        <w:t>，並透過</w:t>
      </w:r>
      <w:r w:rsidRPr="00C26425">
        <w:t xml:space="preserve"> </w:t>
      </w:r>
      <w:proofErr w:type="spellStart"/>
      <w:r w:rsidRPr="00C26425">
        <w:t>Softmax</w:t>
      </w:r>
      <w:proofErr w:type="spellEnd"/>
      <w:r w:rsidRPr="00C26425">
        <w:t xml:space="preserve"> </w:t>
      </w:r>
      <w:r w:rsidRPr="00C26425">
        <w:t>將輸出轉換成三種類別的預測機率。三個輸出類別分別為</w:t>
      </w:r>
      <w:r w:rsidRPr="00C26425">
        <w:t xml:space="preserve"> Normal</w:t>
      </w:r>
      <w:r w:rsidRPr="00C26425">
        <w:t>、</w:t>
      </w:r>
      <w:r w:rsidRPr="00C26425">
        <w:t xml:space="preserve">Ischemia </w:t>
      </w:r>
      <w:r w:rsidRPr="00C26425">
        <w:t>及</w:t>
      </w:r>
      <w:r w:rsidRPr="00C26425">
        <w:t xml:space="preserve"> Hemorrhagic</w:t>
      </w:r>
      <w:r w:rsidRPr="00C26425">
        <w:t>。這部分屬於本研究針對</w:t>
      </w:r>
      <w:r w:rsidRPr="00C26425">
        <w:t xml:space="preserve"> EfficientNetB0 </w:t>
      </w:r>
      <w:r w:rsidRPr="00C26425">
        <w:t>所設計的分類層，用來配合本研究的腦部</w:t>
      </w:r>
      <w:r w:rsidRPr="00C26425">
        <w:t xml:space="preserve"> CT </w:t>
      </w:r>
      <w:r w:rsidRPr="00C26425">
        <w:t>三分類任務。</w:t>
      </w:r>
      <w:r w:rsidRPr="00C26425">
        <w:t xml:space="preserve"> </w:t>
      </w:r>
    </w:p>
    <w:p w14:paraId="35D7744C" w14:textId="77777777" w:rsidR="00C26425" w:rsidRPr="00C26425" w:rsidRDefault="00C26425" w:rsidP="008C03D1">
      <w:pPr>
        <w:jc w:val="both"/>
      </w:pPr>
      <w:r w:rsidRPr="00C26425">
        <w:t>因此，整體模型可以簡化表示為：</w:t>
      </w:r>
      <w:r w:rsidRPr="00C26425">
        <w:t xml:space="preserve"> CT </w:t>
      </w:r>
      <w:r w:rsidRPr="00C26425">
        <w:t>影像</w:t>
      </w:r>
      <w:r w:rsidRPr="00C26425">
        <w:t xml:space="preserve"> → Stem Conv → </w:t>
      </w:r>
      <w:proofErr w:type="spellStart"/>
      <w:r w:rsidRPr="00C26425">
        <w:t>MBConv</w:t>
      </w:r>
      <w:proofErr w:type="spellEnd"/>
      <w:r w:rsidRPr="00C26425">
        <w:t xml:space="preserve"> Stage 1</w:t>
      </w:r>
      <w:r w:rsidRPr="00C26425">
        <w:t>～</w:t>
      </w:r>
      <w:r w:rsidRPr="00C26425">
        <w:t xml:space="preserve">6 → 1×1 Conv → Global Average Pooling → Dense 128 → Dropout → Dense 3 → </w:t>
      </w:r>
      <w:proofErr w:type="spellStart"/>
      <w:r w:rsidRPr="00C26425">
        <w:t>Softmax</w:t>
      </w:r>
      <w:proofErr w:type="spellEnd"/>
      <w:r w:rsidRPr="00C26425">
        <w:t xml:space="preserve"> → </w:t>
      </w:r>
      <w:r w:rsidRPr="00C26425">
        <w:t>三分類結果</w:t>
      </w:r>
      <w:r w:rsidRPr="00C26425">
        <w:t xml:space="preserve"> </w:t>
      </w:r>
      <w:r w:rsidRPr="00C26425">
        <w:t>這個架構使</w:t>
      </w:r>
      <w:r w:rsidRPr="00C26425">
        <w:t xml:space="preserve"> EfficientNetB0 </w:t>
      </w:r>
      <w:r w:rsidRPr="00C26425">
        <w:t>能夠先利用前端網路擷取</w:t>
      </w:r>
      <w:r w:rsidRPr="00C26425">
        <w:t xml:space="preserve"> CT </w:t>
      </w:r>
      <w:r w:rsidRPr="00C26425">
        <w:t>影像中的低階與高階特徵，再透過後端分類器將所學習到的特徵轉換成三種類別的機率，最終完成腦部</w:t>
      </w:r>
      <w:r w:rsidRPr="00C26425">
        <w:t xml:space="preserve"> CT </w:t>
      </w:r>
      <w:r w:rsidRPr="00C26425">
        <w:t>影像之正常、缺血性中風與出血性中風分類。</w:t>
      </w:r>
    </w:p>
    <w:p w14:paraId="415CE607" w14:textId="27A1B3FD" w:rsidR="00C26425" w:rsidRPr="00C26425" w:rsidRDefault="00C26425" w:rsidP="008C03D1">
      <w:pPr>
        <w:jc w:val="both"/>
        <w:rPr>
          <w:sz w:val="28"/>
          <w:szCs w:val="28"/>
        </w:rPr>
      </w:pPr>
      <w:r w:rsidRPr="00C26425">
        <w:rPr>
          <w:sz w:val="28"/>
          <w:szCs w:val="28"/>
        </w:rPr>
        <w:t>訓練方法</w:t>
      </w:r>
    </w:p>
    <w:p w14:paraId="23F178A8" w14:textId="77777777" w:rsidR="00C26425" w:rsidRPr="006656C7" w:rsidRDefault="00C26425" w:rsidP="008C03D1">
      <w:pPr>
        <w:jc w:val="both"/>
        <w:rPr>
          <w:b/>
          <w:bCs/>
          <w:szCs w:val="24"/>
        </w:rPr>
      </w:pPr>
      <w:r w:rsidRPr="006656C7">
        <w:rPr>
          <w:b/>
          <w:bCs/>
          <w:szCs w:val="24"/>
        </w:rPr>
        <w:t>資料集分割</w:t>
      </w:r>
    </w:p>
    <w:p w14:paraId="01AE7DE8" w14:textId="7D83265B" w:rsidR="00C26425" w:rsidRPr="00C26425" w:rsidRDefault="00C26425" w:rsidP="008C03D1">
      <w:pPr>
        <w:jc w:val="both"/>
      </w:pPr>
      <w:r w:rsidRPr="00C26425">
        <w:t>完成資料整理後，本研究將資料分成訓練資料集、驗證資料集以及測試資料集。</w:t>
      </w:r>
      <w:r w:rsidRPr="00C26425">
        <w:t xml:space="preserve"> </w:t>
      </w:r>
      <w:r w:rsidRPr="00C26425">
        <w:t>程式首先將全部資料中的</w:t>
      </w:r>
      <w:r w:rsidRPr="00C26425">
        <w:t xml:space="preserve"> 20% </w:t>
      </w:r>
      <w:r w:rsidRPr="00C26425">
        <w:t>作為測試資料，其餘</w:t>
      </w:r>
      <w:r w:rsidRPr="00C26425">
        <w:t xml:space="preserve"> 80% </w:t>
      </w:r>
      <w:r w:rsidRPr="00C26425">
        <w:t>再進一步分為訓練資料與驗證資料。因此最終資料比例為：訓練資料：</w:t>
      </w:r>
      <w:r w:rsidRPr="00C26425">
        <w:t xml:space="preserve">64% </w:t>
      </w:r>
      <w:r w:rsidRPr="00C26425">
        <w:t>驗證資料：</w:t>
      </w:r>
      <w:r w:rsidRPr="00C26425">
        <w:t xml:space="preserve">16% </w:t>
      </w:r>
      <w:r w:rsidRPr="00C26425">
        <w:t>測試資料：</w:t>
      </w:r>
      <w:r w:rsidRPr="00C26425">
        <w:t xml:space="preserve">20% </w:t>
      </w:r>
      <w:r w:rsidRPr="00C26425">
        <w:t>資料切分時使用</w:t>
      </w:r>
      <w:r w:rsidRPr="00C26425">
        <w:t xml:space="preserve"> </w:t>
      </w:r>
      <w:proofErr w:type="spellStart"/>
      <w:r w:rsidRPr="00C26425">
        <w:t>train_test_split</w:t>
      </w:r>
      <w:proofErr w:type="spellEnd"/>
      <w:r w:rsidRPr="00C26425">
        <w:t>()</w:t>
      </w:r>
      <w:r w:rsidRPr="00C26425">
        <w:t>，並設定</w:t>
      </w:r>
      <w:r w:rsidRPr="00C26425">
        <w:t xml:space="preserve"> stratify </w:t>
      </w:r>
      <w:r w:rsidRPr="00C26425">
        <w:t>參數，使不同資料集中的三種類別能維持相近的比例，避免因資料隨機切分而造成某一類別比例過高或過低。</w:t>
      </w:r>
    </w:p>
    <w:p w14:paraId="1E20DB97" w14:textId="77777777" w:rsidR="00C26425" w:rsidRPr="006656C7" w:rsidRDefault="00C26425" w:rsidP="008C03D1">
      <w:pPr>
        <w:jc w:val="both"/>
        <w:rPr>
          <w:b/>
          <w:bCs/>
          <w:szCs w:val="24"/>
        </w:rPr>
      </w:pPr>
      <w:r w:rsidRPr="006656C7">
        <w:rPr>
          <w:b/>
          <w:bCs/>
          <w:szCs w:val="24"/>
        </w:rPr>
        <w:t>影像尺寸處裡</w:t>
      </w:r>
    </w:p>
    <w:p w14:paraId="6D94ED12" w14:textId="71BC614F" w:rsidR="00C26425" w:rsidRPr="00C26425" w:rsidRDefault="00C26425" w:rsidP="008C03D1">
      <w:pPr>
        <w:jc w:val="both"/>
      </w:pPr>
      <w:r w:rsidRPr="00C26425">
        <w:t>由於</w:t>
      </w:r>
      <w:r w:rsidRPr="00C26425">
        <w:t xml:space="preserve"> EfficientNetB0 </w:t>
      </w:r>
      <w:r w:rsidRPr="00C26425">
        <w:t>的輸入影像尺寸設定為</w:t>
      </w:r>
      <w:r w:rsidRPr="00C26425">
        <w:t xml:space="preserve"> 224×224×3</w:t>
      </w:r>
      <w:r w:rsidRPr="00C26425">
        <w:t>，因此本研究在資料輸入模型前，會將</w:t>
      </w:r>
      <w:r w:rsidRPr="00C26425">
        <w:t xml:space="preserve"> CT </w:t>
      </w:r>
      <w:r w:rsidRPr="00C26425">
        <w:t>影像調整為</w:t>
      </w:r>
      <w:r w:rsidRPr="00C26425">
        <w:t xml:space="preserve"> 224×224 </w:t>
      </w:r>
      <w:r w:rsidRPr="00C26425">
        <w:t>的大小。最後的</w:t>
      </w:r>
      <w:r w:rsidRPr="00C26425">
        <w:t xml:space="preserve"> 3 </w:t>
      </w:r>
      <w:r w:rsidRPr="00C26425">
        <w:t>代表影像具有三個色彩通道。雖然</w:t>
      </w:r>
      <w:r w:rsidRPr="00C26425">
        <w:t xml:space="preserve"> CT </w:t>
      </w:r>
      <w:r w:rsidRPr="00C26425">
        <w:t>影像本身主要呈現灰階資訊，但程式仍以三通道影像格式輸入</w:t>
      </w:r>
      <w:r w:rsidRPr="00C26425">
        <w:t xml:space="preserve"> EfficientNetB0</w:t>
      </w:r>
      <w:r w:rsidRPr="00C26425">
        <w:t>，使資料格式符合模型的輸入需求。此外，本研究設定</w:t>
      </w:r>
      <w:r w:rsidRPr="00C26425">
        <w:t xml:space="preserve"> Batch Size </w:t>
      </w:r>
      <w:r w:rsidRPr="00C26425">
        <w:t>為</w:t>
      </w:r>
      <w:r w:rsidRPr="00C26425">
        <w:t xml:space="preserve"> 32</w:t>
      </w:r>
      <w:r w:rsidRPr="00C26425">
        <w:t>，也就是模型每一次更新權重時會同時處理</w:t>
      </w:r>
      <w:r w:rsidRPr="00C26425">
        <w:t xml:space="preserve"> 32 </w:t>
      </w:r>
      <w:r w:rsidRPr="00C26425">
        <w:t>張影像。</w:t>
      </w:r>
    </w:p>
    <w:p w14:paraId="0557CBBF" w14:textId="77777777" w:rsidR="00C26425" w:rsidRPr="006656C7" w:rsidRDefault="00C26425" w:rsidP="008C03D1">
      <w:pPr>
        <w:jc w:val="both"/>
        <w:rPr>
          <w:b/>
          <w:bCs/>
          <w:szCs w:val="24"/>
        </w:rPr>
      </w:pPr>
      <w:r w:rsidRPr="006656C7">
        <w:rPr>
          <w:b/>
          <w:bCs/>
          <w:szCs w:val="24"/>
        </w:rPr>
        <w:t>模型架構修改</w:t>
      </w:r>
    </w:p>
    <w:p w14:paraId="143009C6" w14:textId="12B1938B" w:rsidR="00272942" w:rsidRDefault="00C26425" w:rsidP="008C03D1">
      <w:pPr>
        <w:jc w:val="both"/>
      </w:pPr>
      <w:r w:rsidRPr="00C26425">
        <w:t>由於原始</w:t>
      </w:r>
      <w:r w:rsidRPr="00C26425">
        <w:t xml:space="preserve"> EfficientNetB0 </w:t>
      </w:r>
      <w:r w:rsidRPr="00C26425">
        <w:t>是針對</w:t>
      </w:r>
      <w:r w:rsidRPr="00C26425">
        <w:t xml:space="preserve"> ImageNet </w:t>
      </w:r>
      <w:r w:rsidRPr="00C26425">
        <w:t>的分類任務所建立，而本研究的目標是進行三種類別的</w:t>
      </w:r>
      <w:r w:rsidRPr="00C26425">
        <w:t xml:space="preserve"> CT </w:t>
      </w:r>
      <w:r w:rsidRPr="00C26425">
        <w:t>影像分類，因此需要修改模型最後的分類部分。本研究首先取得</w:t>
      </w:r>
      <w:r w:rsidRPr="00C26425">
        <w:t xml:space="preserve"> EfficientNetB0 </w:t>
      </w:r>
      <w:r w:rsidRPr="00C26425">
        <w:t>的特徵提取結果，再接上</w:t>
      </w:r>
      <w:r w:rsidRPr="00C26425">
        <w:t xml:space="preserve"> Global Average Pooling Layer</w:t>
      </w:r>
      <w:r w:rsidRPr="00C26425">
        <w:t>，以將卷積層產生的特徵圖轉換成較精簡的特徵向量。</w:t>
      </w:r>
      <w:r w:rsidRPr="00C26425">
        <w:t xml:space="preserve"> </w:t>
      </w:r>
      <w:r w:rsidRPr="00C26425">
        <w:t>接著加入具有</w:t>
      </w:r>
      <w:r w:rsidRPr="00C26425">
        <w:t xml:space="preserve"> 128 </w:t>
      </w:r>
      <w:r w:rsidRPr="00C26425">
        <w:t>個神經元的全連接層，並使用</w:t>
      </w:r>
      <w:r w:rsidRPr="00C26425">
        <w:t xml:space="preserve"> </w:t>
      </w:r>
      <w:proofErr w:type="spellStart"/>
      <w:r w:rsidRPr="00C26425">
        <w:t>ReLU</w:t>
      </w:r>
      <w:proofErr w:type="spellEnd"/>
      <w:r w:rsidRPr="00C26425">
        <w:t xml:space="preserve"> </w:t>
      </w:r>
      <w:r w:rsidRPr="00C26425">
        <w:t>作為啟動函數。最後使用具有</w:t>
      </w:r>
      <w:r w:rsidRPr="00C26425">
        <w:t xml:space="preserve"> 3 </w:t>
      </w:r>
      <w:r w:rsidRPr="00C26425">
        <w:t>個輸出的</w:t>
      </w:r>
      <w:r w:rsidRPr="00C26425">
        <w:t xml:space="preserve"> Dense Layer</w:t>
      </w:r>
      <w:r w:rsidRPr="00C26425">
        <w:t>，並使用</w:t>
      </w:r>
      <w:r w:rsidRPr="00C26425">
        <w:t xml:space="preserve"> </w:t>
      </w:r>
      <w:proofErr w:type="spellStart"/>
      <w:r w:rsidRPr="00C26425">
        <w:t>Softmax</w:t>
      </w:r>
      <w:proofErr w:type="spellEnd"/>
      <w:r w:rsidRPr="00C26425">
        <w:t xml:space="preserve"> </w:t>
      </w:r>
      <w:r w:rsidRPr="00C26425">
        <w:t>將輸出轉換成三種類別的機率。</w:t>
      </w:r>
    </w:p>
    <w:p w14:paraId="5D982F8A" w14:textId="458A503C" w:rsidR="00C26425" w:rsidRPr="00C26425" w:rsidRDefault="00272942" w:rsidP="00272942">
      <w:pPr>
        <w:widowControl/>
        <w:adjustRightInd/>
        <w:spacing w:after="160" w:line="278" w:lineRule="auto"/>
        <w:textAlignment w:val="auto"/>
      </w:pPr>
      <w:r>
        <w:br w:type="page"/>
      </w:r>
    </w:p>
    <w:p w14:paraId="11F3AAED" w14:textId="40590630" w:rsidR="00C26425" w:rsidRPr="00C26425" w:rsidRDefault="00C26425" w:rsidP="008C03D1">
      <w:pPr>
        <w:jc w:val="both"/>
      </w:pPr>
      <w:r w:rsidRPr="00C26425">
        <w:lastRenderedPageBreak/>
        <w:t>本研究在模型建立初期使用</w:t>
      </w:r>
      <w:r w:rsidRPr="00C26425">
        <w:t xml:space="preserve"> ImageNet </w:t>
      </w:r>
      <w:r w:rsidRPr="00C26425">
        <w:t>預訓練權重，因此並不是從完全隨機的參數開始訓練。首先將</w:t>
      </w:r>
      <w:r w:rsidRPr="00C26425">
        <w:t xml:space="preserve"> EfficientNetB0 </w:t>
      </w:r>
      <w:r w:rsidRPr="00C26425">
        <w:t>的原始特徵提取層設定為不可訓練，使原本透過</w:t>
      </w:r>
      <w:r w:rsidRPr="00C26425">
        <w:t xml:space="preserve"> ImageNet </w:t>
      </w:r>
      <w:r w:rsidRPr="00C26425">
        <w:t>所學習到的特徵暫時固定，再利用本研究的</w:t>
      </w:r>
      <w:r w:rsidRPr="00C26425">
        <w:t xml:space="preserve"> CT </w:t>
      </w:r>
      <w:r w:rsidRPr="00C26425">
        <w:t>影像訓練新增的分類層。程式中先設定：</w:t>
      </w:r>
      <w:proofErr w:type="spellStart"/>
      <w:r w:rsidRPr="00C26425">
        <w:t>base_model.trainable</w:t>
      </w:r>
      <w:proofErr w:type="spellEnd"/>
      <w:r w:rsidRPr="00C26425">
        <w:t xml:space="preserve"> = False </w:t>
      </w:r>
      <w:r w:rsidRPr="00C26425">
        <w:t>藉此固定</w:t>
      </w:r>
      <w:r w:rsidRPr="00C26425">
        <w:t xml:space="preserve"> EfficientNetB0 </w:t>
      </w:r>
      <w:r w:rsidRPr="00C26425">
        <w:t>原有的參數。這種方式可以降低模型在初始訓練階段需要調整的參數數量，同時利用預訓練模型已經學習到的影像特徵。</w:t>
      </w:r>
    </w:p>
    <w:p w14:paraId="4BF11034" w14:textId="77777777" w:rsidR="00C26425" w:rsidRPr="006656C7" w:rsidRDefault="00C26425" w:rsidP="008C03D1">
      <w:pPr>
        <w:jc w:val="both"/>
        <w:rPr>
          <w:b/>
          <w:bCs/>
          <w:szCs w:val="24"/>
        </w:rPr>
      </w:pPr>
      <w:r w:rsidRPr="006656C7">
        <w:rPr>
          <w:b/>
          <w:bCs/>
          <w:szCs w:val="24"/>
        </w:rPr>
        <w:t>Fine-tuning</w:t>
      </w:r>
      <w:r w:rsidRPr="006656C7">
        <w:rPr>
          <w:b/>
          <w:bCs/>
          <w:szCs w:val="24"/>
        </w:rPr>
        <w:t>模型微調</w:t>
      </w:r>
    </w:p>
    <w:p w14:paraId="7A076704" w14:textId="249D073C" w:rsidR="00C26425" w:rsidRPr="00C26425" w:rsidRDefault="00C26425" w:rsidP="008C03D1">
      <w:pPr>
        <w:jc w:val="both"/>
      </w:pPr>
      <w:r w:rsidRPr="00C26425">
        <w:t>完成初步模型建立後，本研究進一步進行</w:t>
      </w:r>
      <w:r w:rsidRPr="00C26425">
        <w:t xml:space="preserve"> Fine-tuning</w:t>
      </w:r>
      <w:r w:rsidRPr="00C26425">
        <w:t>。</w:t>
      </w:r>
      <w:r w:rsidRPr="00C26425">
        <w:t xml:space="preserve">Fine-tuning </w:t>
      </w:r>
      <w:r w:rsidRPr="00C26425">
        <w:t>的概念是將原本固定的預訓練模型部分解凍，使模型可以根據本研究的</w:t>
      </w:r>
      <w:r w:rsidRPr="00C26425">
        <w:t xml:space="preserve"> CT </w:t>
      </w:r>
      <w:r w:rsidRPr="00C26425">
        <w:t>影像資料進一步調整特徵。程式首先將</w:t>
      </w:r>
      <w:r w:rsidRPr="00C26425">
        <w:t xml:space="preserve"> </w:t>
      </w:r>
      <w:proofErr w:type="spellStart"/>
      <w:r w:rsidRPr="00C26425">
        <w:t>base_model.trainable</w:t>
      </w:r>
      <w:proofErr w:type="spellEnd"/>
      <w:r w:rsidRPr="00C26425">
        <w:t xml:space="preserve"> = True </w:t>
      </w:r>
      <w:r w:rsidRPr="00C26425">
        <w:t>使</w:t>
      </w:r>
      <w:r w:rsidRPr="00C26425">
        <w:t xml:space="preserve"> EfficientNetB0 </w:t>
      </w:r>
      <w:r w:rsidRPr="00C26425">
        <w:t>的參數可以進行調整；接著將前</w:t>
      </w:r>
      <w:r w:rsidRPr="00C26425">
        <w:t xml:space="preserve"> 150 </w:t>
      </w:r>
      <w:r w:rsidRPr="00C26425">
        <w:t>層設定為不可訓練，因此只有後面的部分網路會參與微調。這樣的做法可以讓模型保留較前面所學習到的通用影像特徵，同時讓較後面的特徵逐漸適應腦部</w:t>
      </w:r>
      <w:r w:rsidRPr="00C26425">
        <w:t xml:space="preserve"> CT </w:t>
      </w:r>
      <w:r w:rsidRPr="00C26425">
        <w:t>影像的分類需求。</w:t>
      </w:r>
    </w:p>
    <w:p w14:paraId="0907F347" w14:textId="77777777" w:rsidR="00C26425" w:rsidRPr="006656C7" w:rsidRDefault="00C26425" w:rsidP="008C03D1">
      <w:pPr>
        <w:jc w:val="both"/>
        <w:rPr>
          <w:b/>
          <w:bCs/>
          <w:szCs w:val="24"/>
        </w:rPr>
      </w:pPr>
      <w:r w:rsidRPr="006656C7">
        <w:rPr>
          <w:b/>
          <w:bCs/>
          <w:szCs w:val="24"/>
        </w:rPr>
        <w:t>模型訓練設定</w:t>
      </w:r>
    </w:p>
    <w:p w14:paraId="2A1B2605" w14:textId="4E7635CE" w:rsidR="00C26425" w:rsidRPr="00C26425" w:rsidRDefault="00C26425" w:rsidP="008C03D1">
      <w:pPr>
        <w:jc w:val="both"/>
      </w:pPr>
      <w:r w:rsidRPr="00C26425">
        <w:t>模型使用</w:t>
      </w:r>
      <w:r w:rsidRPr="00C26425">
        <w:t xml:space="preserve"> Adam </w:t>
      </w:r>
      <w:r w:rsidRPr="00C26425">
        <w:t>作為最佳化器</w:t>
      </w:r>
      <w:r w:rsidR="00DF46BF">
        <w:rPr>
          <w:rFonts w:hint="eastAsia"/>
        </w:rPr>
        <w:t xml:space="preserve"> (</w:t>
      </w:r>
      <w:r w:rsidRPr="00C26425">
        <w:t>Optimizer</w:t>
      </w:r>
      <w:r w:rsidR="00DF46BF">
        <w:rPr>
          <w:rFonts w:hint="eastAsia"/>
        </w:rPr>
        <w:t>)</w:t>
      </w:r>
      <w:r w:rsidRPr="00C26425">
        <w:t>，學習率設定為：</w:t>
      </w:r>
      <w:r w:rsidRPr="00C26425">
        <w:t>Learning Rate</w:t>
      </w:r>
      <w:r w:rsidR="00DF46BF">
        <w:rPr>
          <w:rFonts w:hint="eastAsia"/>
        </w:rPr>
        <w:t xml:space="preserve"> </w:t>
      </w:r>
      <w:r w:rsidRPr="00C26425">
        <w:t>=</w:t>
      </w:r>
      <w:r w:rsidR="00DF46BF">
        <w:rPr>
          <w:rFonts w:hint="eastAsia"/>
        </w:rPr>
        <w:t xml:space="preserve"> </w:t>
      </w:r>
      <w:r w:rsidRPr="00C26425">
        <w:t xml:space="preserve">1×10 </w:t>
      </w:r>
      <w:r w:rsidRPr="00C26425">
        <w:rPr>
          <w:rFonts w:ascii="MS Gothic" w:eastAsia="MS Gothic" w:hAnsi="MS Gothic" w:cs="MS Gothic" w:hint="eastAsia"/>
        </w:rPr>
        <w:t>−</w:t>
      </w:r>
      <w:r w:rsidRPr="00C26425">
        <w:t xml:space="preserve">5 </w:t>
      </w:r>
      <w:r w:rsidRPr="00C26425">
        <w:t>並以</w:t>
      </w:r>
      <w:r w:rsidRPr="00C26425">
        <w:t xml:space="preserve"> Accuracy </w:t>
      </w:r>
      <w:r w:rsidRPr="00C26425">
        <w:t>作為模型訓練過程中的主要評估指標。本研究將模型訓練設定為最多</w:t>
      </w:r>
      <w:r w:rsidRPr="00C26425">
        <w:t xml:space="preserve"> 100 </w:t>
      </w:r>
      <w:r w:rsidRPr="00C26425">
        <w:t>個</w:t>
      </w:r>
      <w:r w:rsidRPr="00C26425">
        <w:t xml:space="preserve"> Epoch</w:t>
      </w:r>
      <w:r w:rsidRPr="00C26425">
        <w:t>，並使用驗證資料的</w:t>
      </w:r>
      <w:r w:rsidRPr="00C26425">
        <w:t xml:space="preserve"> Accuracy </w:t>
      </w:r>
      <w:r w:rsidRPr="00C26425">
        <w:t>作為模型儲存依據。為避免最後一次訓練結果並非最佳結果，本研究使用</w:t>
      </w:r>
      <w:r w:rsidRPr="00C26425">
        <w:t xml:space="preserve"> </w:t>
      </w:r>
      <w:proofErr w:type="spellStart"/>
      <w:r w:rsidRPr="00C26425">
        <w:t>ModelCheckpoint</w:t>
      </w:r>
      <w:proofErr w:type="spellEnd"/>
      <w:r w:rsidRPr="00C26425">
        <w:t xml:space="preserve"> </w:t>
      </w:r>
      <w:r w:rsidRPr="00C26425">
        <w:t>儲存訓練過程中驗證準確率最高的模型。程式設定：</w:t>
      </w:r>
      <w:r w:rsidRPr="00C26425">
        <w:t>monitor = "</w:t>
      </w:r>
      <w:proofErr w:type="spellStart"/>
      <w:r w:rsidRPr="00C26425">
        <w:t>val_accuracy</w:t>
      </w:r>
      <w:proofErr w:type="spellEnd"/>
      <w:r w:rsidRPr="00C26425">
        <w:t>" mode</w:t>
      </w:r>
      <w:r w:rsidR="00DF46BF">
        <w:rPr>
          <w:rFonts w:hint="eastAsia"/>
        </w:rPr>
        <w:t xml:space="preserve"> </w:t>
      </w:r>
      <w:r w:rsidRPr="00C26425">
        <w:t xml:space="preserve">= "max" </w:t>
      </w:r>
      <w:proofErr w:type="spellStart"/>
      <w:r w:rsidRPr="00C26425">
        <w:t>save_best_only</w:t>
      </w:r>
      <w:proofErr w:type="spellEnd"/>
      <w:r w:rsidRPr="00C26425">
        <w:t xml:space="preserve"> = True </w:t>
      </w:r>
      <w:r w:rsidRPr="00C26425">
        <w:t>因此只有當新的</w:t>
      </w:r>
      <w:r w:rsidRPr="00C26425">
        <w:t xml:space="preserve"> Epoch </w:t>
      </w:r>
      <w:r w:rsidRPr="00C26425">
        <w:t>所得到的</w:t>
      </w:r>
      <w:r w:rsidRPr="00C26425">
        <w:t xml:space="preserve"> Validation Accuracy </w:t>
      </w:r>
      <w:r w:rsidRPr="00C26425">
        <w:t>優於之前的結果時，才會更新儲存的模型。最終最佳模型會儲存為：</w:t>
      </w:r>
      <w:r w:rsidRPr="00C26425">
        <w:t xml:space="preserve"> </w:t>
      </w:r>
      <w:proofErr w:type="spellStart"/>
      <w:r w:rsidRPr="00C26425">
        <w:t>best_finetuned_model.keras</w:t>
      </w:r>
      <w:proofErr w:type="spellEnd"/>
    </w:p>
    <w:p w14:paraId="0B0EE80A" w14:textId="59CF808C" w:rsidR="008C03D1" w:rsidRPr="006656C7" w:rsidRDefault="00C26425" w:rsidP="008C03D1">
      <w:pPr>
        <w:jc w:val="both"/>
        <w:rPr>
          <w:sz w:val="32"/>
          <w:szCs w:val="32"/>
        </w:rPr>
      </w:pPr>
      <w:r w:rsidRPr="006656C7">
        <w:rPr>
          <w:sz w:val="32"/>
          <w:szCs w:val="32"/>
        </w:rPr>
        <w:t>模型評估指標</w:t>
      </w:r>
    </w:p>
    <w:p w14:paraId="58763636" w14:textId="25460A89" w:rsidR="00C26425" w:rsidRPr="006656C7" w:rsidRDefault="00C26425" w:rsidP="008C03D1">
      <w:pPr>
        <w:jc w:val="both"/>
        <w:rPr>
          <w:sz w:val="28"/>
          <w:szCs w:val="28"/>
        </w:rPr>
      </w:pPr>
      <w:r w:rsidRPr="006656C7">
        <w:rPr>
          <w:sz w:val="28"/>
          <w:szCs w:val="28"/>
        </w:rPr>
        <w:t>訓練結果分析</w:t>
      </w:r>
    </w:p>
    <w:p w14:paraId="4A0A8903" w14:textId="52B7B1EB" w:rsidR="00C26425" w:rsidRPr="00C26425" w:rsidRDefault="00C26425" w:rsidP="008C03D1">
      <w:pPr>
        <w:jc w:val="both"/>
      </w:pPr>
      <w:r w:rsidRPr="00C26425">
        <w:t>模型訓練完成後，程式會將</w:t>
      </w:r>
      <w:r w:rsidRPr="00C26425">
        <w:t xml:space="preserve"> Training Accuracy</w:t>
      </w:r>
      <w:r w:rsidRPr="00C26425">
        <w:t>、</w:t>
      </w:r>
      <w:r w:rsidRPr="00C26425">
        <w:t>Validation Accuracy</w:t>
      </w:r>
      <w:r w:rsidRPr="00C26425">
        <w:t>、</w:t>
      </w:r>
      <w:r w:rsidRPr="00C26425">
        <w:t xml:space="preserve">Training Loss </w:t>
      </w:r>
      <w:r w:rsidRPr="00C26425">
        <w:t>以及</w:t>
      </w:r>
      <w:r w:rsidRPr="00C26425">
        <w:t xml:space="preserve"> Validation Loss </w:t>
      </w:r>
      <w:r w:rsidRPr="00C26425">
        <w:t>繪製成曲線。</w:t>
      </w:r>
      <w:r w:rsidRPr="00C26425">
        <w:t xml:space="preserve"> </w:t>
      </w:r>
      <w:r w:rsidRPr="00C26425">
        <w:t>透過</w:t>
      </w:r>
      <w:r w:rsidRPr="00C26425">
        <w:t xml:space="preserve"> Accuracy </w:t>
      </w:r>
      <w:r w:rsidRPr="00C26425">
        <w:t>曲線可以觀察模型在訓練過程中的分類能力變化，而</w:t>
      </w:r>
      <w:r w:rsidRPr="00C26425">
        <w:t xml:space="preserve"> Loss </w:t>
      </w:r>
      <w:r w:rsidRPr="00C26425">
        <w:t>曲線則可以觀察模型的誤差是否逐漸降低。將訓練資料與驗證資料的曲線放在一起比較，也可以協助判斷模型是否有過度擬合的情形。程式最後會產生：</w:t>
      </w:r>
      <w:r w:rsidRPr="00C26425">
        <w:t>training_history.png</w:t>
      </w:r>
    </w:p>
    <w:tbl>
      <w:tblPr>
        <w:tblStyle w:val="af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296"/>
      </w:tblGrid>
      <w:tr w:rsidR="00232861" w14:paraId="119D052D" w14:textId="77777777" w:rsidTr="0095609A">
        <w:tc>
          <w:tcPr>
            <w:tcW w:w="8296" w:type="dxa"/>
          </w:tcPr>
          <w:p w14:paraId="6A795880" w14:textId="77777777" w:rsidR="00232861" w:rsidRDefault="00232861" w:rsidP="007E7FB3">
            <w:pPr>
              <w:jc w:val="center"/>
            </w:pPr>
            <w:r w:rsidRPr="00C26425">
              <w:rPr>
                <w:noProof/>
              </w:rPr>
              <w:lastRenderedPageBreak/>
              <w:drawing>
                <wp:inline distT="0" distB="0" distL="0" distR="0" wp14:anchorId="027AC03D" wp14:editId="3A2D9C22">
                  <wp:extent cx="5006001" cy="2082060"/>
                  <wp:effectExtent l="0" t="0" r="0" b="0"/>
                  <wp:docPr id="2028210097" name="drawi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28210097" name="Picture 2028210097"/>
                          <pic:cNvPicPr/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06001" cy="20820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F77CA69" w14:textId="04311F99" w:rsidR="00AC2ED9" w:rsidRDefault="00AC2ED9" w:rsidP="007E7FB3">
            <w:pPr>
              <w:jc w:val="center"/>
            </w:pPr>
            <w:r>
              <w:rPr>
                <w:rFonts w:hint="eastAsia"/>
              </w:rPr>
              <w:t>圖</w:t>
            </w:r>
            <w:r>
              <w:rPr>
                <w:rFonts w:hint="eastAsia"/>
              </w:rPr>
              <w:t xml:space="preserve"> x.</w:t>
            </w:r>
          </w:p>
        </w:tc>
      </w:tr>
    </w:tbl>
    <w:p w14:paraId="26417F73" w14:textId="77777777" w:rsidR="00C26425" w:rsidRPr="006656C7" w:rsidRDefault="00C26425" w:rsidP="008C03D1">
      <w:pPr>
        <w:jc w:val="both"/>
        <w:rPr>
          <w:sz w:val="28"/>
          <w:szCs w:val="28"/>
        </w:rPr>
      </w:pPr>
      <w:r w:rsidRPr="006656C7">
        <w:rPr>
          <w:sz w:val="28"/>
          <w:szCs w:val="28"/>
        </w:rPr>
        <w:t>分類結果分析</w:t>
      </w:r>
    </w:p>
    <w:p w14:paraId="39C3267C" w14:textId="77777777" w:rsidR="00C26425" w:rsidRDefault="00C26425" w:rsidP="008C03D1">
      <w:pPr>
        <w:jc w:val="both"/>
      </w:pPr>
      <w:r w:rsidRPr="00C26425">
        <w:t>除了整體</w:t>
      </w:r>
      <w:r w:rsidRPr="00C26425">
        <w:t xml:space="preserve"> Accuracy </w:t>
      </w:r>
      <w:r w:rsidRPr="00C26425">
        <w:t>外，本研究也使用</w:t>
      </w:r>
      <w:r w:rsidRPr="00C26425">
        <w:t xml:space="preserve"> Classification Report </w:t>
      </w:r>
      <w:r w:rsidRPr="00C26425">
        <w:t>分析三種類別的</w:t>
      </w:r>
      <w:r w:rsidRPr="00C26425">
        <w:t xml:space="preserve"> Precision</w:t>
      </w:r>
      <w:r w:rsidRPr="00C26425">
        <w:t>、</w:t>
      </w:r>
      <w:r w:rsidRPr="00C26425">
        <w:t xml:space="preserve">Recall </w:t>
      </w:r>
      <w:r w:rsidRPr="00C26425">
        <w:t>及</w:t>
      </w:r>
      <w:r w:rsidRPr="00C26425">
        <w:t xml:space="preserve"> F1-score</w:t>
      </w:r>
      <w:r w:rsidRPr="00C26425">
        <w:t>。</w:t>
      </w:r>
      <w:r w:rsidRPr="00C26425">
        <w:t xml:space="preserve"> </w:t>
      </w:r>
      <w:r w:rsidRPr="00C26425">
        <w:t>模型會先取得每張</w:t>
      </w:r>
      <w:r w:rsidRPr="00C26425">
        <w:t xml:space="preserve"> CT </w:t>
      </w:r>
      <w:r w:rsidRPr="00C26425">
        <w:t>影像的三類別預測機率，再利用機率最高的類別作為模型最終預測結果。接著將預測結果與實際標籤進行比較，以計算各項分類指標。</w:t>
      </w:r>
      <w:r w:rsidRPr="00C26425">
        <w:t xml:space="preserve"> </w:t>
      </w:r>
      <w:r w:rsidRPr="00C26425">
        <w:t>這樣可以進一步了解模型對</w:t>
      </w:r>
      <w:r w:rsidRPr="00C26425">
        <w:t xml:space="preserve"> Normal</w:t>
      </w:r>
      <w:r w:rsidRPr="00C26425">
        <w:t>、</w:t>
      </w:r>
      <w:r w:rsidRPr="00C26425">
        <w:t xml:space="preserve">Ischemia </w:t>
      </w:r>
      <w:r w:rsidRPr="00C26425">
        <w:t>及</w:t>
      </w:r>
      <w:r w:rsidRPr="00C26425">
        <w:t xml:space="preserve"> Hemorrhagic </w:t>
      </w:r>
      <w:r w:rsidRPr="00C26425">
        <w:t>三種類別的個別辨識能力，而不是只看整體</w:t>
      </w:r>
      <w:r w:rsidRPr="00C26425">
        <w:t xml:space="preserve"> Accuracy</w:t>
      </w:r>
      <w:r w:rsidRPr="00C26425">
        <w:t>。</w:t>
      </w:r>
    </w:p>
    <w:tbl>
      <w:tblPr>
        <w:tblStyle w:val="af3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06"/>
      </w:tblGrid>
      <w:tr w:rsidR="00437047" w14:paraId="42E3B0CC" w14:textId="77777777" w:rsidTr="0095609A">
        <w:tc>
          <w:tcPr>
            <w:tcW w:w="5000" w:type="pct"/>
          </w:tcPr>
          <w:p w14:paraId="72CAA90E" w14:textId="77777777" w:rsidR="00437047" w:rsidRDefault="00437047" w:rsidP="00272942">
            <w:pPr>
              <w:jc w:val="center"/>
            </w:pPr>
            <w:r w:rsidRPr="00C26425">
              <w:rPr>
                <w:noProof/>
              </w:rPr>
              <w:drawing>
                <wp:inline distT="0" distB="0" distL="0" distR="0" wp14:anchorId="16118F0C" wp14:editId="3AA98771">
                  <wp:extent cx="3489848" cy="2353572"/>
                  <wp:effectExtent l="0" t="0" r="0" b="0"/>
                  <wp:docPr id="431108017" name="drawi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61206727" name="Picture 2061206727"/>
                          <pic:cNvPicPr/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rcRect b="523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89848" cy="235357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0D906BA" w14:textId="2119F1A1" w:rsidR="00AC2ED9" w:rsidRDefault="00AC2ED9" w:rsidP="00272942">
            <w:pPr>
              <w:jc w:val="center"/>
            </w:pPr>
            <w:r>
              <w:rPr>
                <w:rFonts w:hint="eastAsia"/>
              </w:rPr>
              <w:t>圖</w:t>
            </w:r>
            <w:r>
              <w:rPr>
                <w:rFonts w:hint="eastAsia"/>
              </w:rPr>
              <w:t xml:space="preserve"> x.</w:t>
            </w:r>
          </w:p>
        </w:tc>
      </w:tr>
    </w:tbl>
    <w:p w14:paraId="75A5F272" w14:textId="0041F8B0" w:rsidR="00437047" w:rsidRPr="00437047" w:rsidRDefault="00437047" w:rsidP="00437047">
      <w:pPr>
        <w:tabs>
          <w:tab w:val="left" w:pos="1176"/>
        </w:tabs>
        <w:jc w:val="center"/>
        <w:rPr>
          <w:i/>
        </w:rPr>
      </w:pPr>
      <m:oMathPara>
        <m:oMath>
          <m:r>
            <w:rPr>
              <w:rFonts w:ascii="Cambria Math" w:hAnsi="Cambria Math"/>
            </w:rPr>
            <m:t>Precision=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TP</m:t>
              </m:r>
            </m:num>
            <m:den>
              <m:r>
                <w:rPr>
                  <w:rFonts w:ascii="Cambria Math" w:hAnsi="Cambria Math"/>
                </w:rPr>
                <m:t>TP+FP</m:t>
              </m:r>
            </m:den>
          </m:f>
        </m:oMath>
      </m:oMathPara>
    </w:p>
    <w:p w14:paraId="6B87BDD1" w14:textId="43951A8A" w:rsidR="00437047" w:rsidRPr="00437047" w:rsidRDefault="00437047" w:rsidP="00437047">
      <w:pPr>
        <w:tabs>
          <w:tab w:val="left" w:pos="1176"/>
        </w:tabs>
        <w:jc w:val="center"/>
        <w:rPr>
          <w:i/>
        </w:rPr>
      </w:pPr>
      <m:oMathPara>
        <m:oMath>
          <m:r>
            <w:rPr>
              <w:rFonts w:ascii="Cambria Math" w:hAnsi="Cambria Math"/>
            </w:rPr>
            <m:t>Recall=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TP</m:t>
              </m:r>
            </m:num>
            <m:den>
              <m:r>
                <w:rPr>
                  <w:rFonts w:ascii="Cambria Math" w:hAnsi="Cambria Math"/>
                </w:rPr>
                <m:t>TP+FN</m:t>
              </m:r>
            </m:den>
          </m:f>
        </m:oMath>
      </m:oMathPara>
    </w:p>
    <w:p w14:paraId="1584D6F4" w14:textId="075EF0C4" w:rsidR="00272942" w:rsidRPr="00272942" w:rsidRDefault="00437047" w:rsidP="00272942">
      <w:pPr>
        <w:tabs>
          <w:tab w:val="left" w:pos="1176"/>
        </w:tabs>
        <w:jc w:val="center"/>
        <w:rPr>
          <w:i/>
        </w:rPr>
      </w:pPr>
      <m:oMathPara>
        <m:oMath>
          <m:r>
            <w:rPr>
              <w:rFonts w:ascii="Cambria Math" w:hAnsi="Cambria Math"/>
            </w:rPr>
            <m:t>F1=2×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Precision×Recall</m:t>
              </m:r>
            </m:num>
            <m:den>
              <m:r>
                <w:rPr>
                  <w:rFonts w:ascii="Cambria Math" w:hAnsi="Cambria Math"/>
                </w:rPr>
                <m:t>Precision+Recall</m:t>
              </m:r>
            </m:den>
          </m:f>
        </m:oMath>
      </m:oMathPara>
    </w:p>
    <w:p w14:paraId="6C6A754D" w14:textId="77777777" w:rsidR="00272942" w:rsidRDefault="00272942">
      <w:pPr>
        <w:widowControl/>
        <w:adjustRightInd/>
        <w:spacing w:after="160" w:line="278" w:lineRule="auto"/>
        <w:textAlignment w:val="auto"/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663A8D63" w14:textId="4FB7074E" w:rsidR="00C26425" w:rsidRPr="006656C7" w:rsidRDefault="00C26425" w:rsidP="008C03D1">
      <w:pPr>
        <w:jc w:val="both"/>
        <w:rPr>
          <w:sz w:val="28"/>
          <w:szCs w:val="28"/>
        </w:rPr>
      </w:pPr>
      <w:r w:rsidRPr="006656C7">
        <w:rPr>
          <w:sz w:val="28"/>
          <w:szCs w:val="28"/>
        </w:rPr>
        <w:lastRenderedPageBreak/>
        <w:t>混淆矩陣</w:t>
      </w:r>
    </w:p>
    <w:p w14:paraId="2A611A53" w14:textId="77777777" w:rsidR="00437047" w:rsidRPr="00C26425" w:rsidRDefault="00C26425" w:rsidP="008C03D1">
      <w:pPr>
        <w:jc w:val="both"/>
      </w:pPr>
      <w:r w:rsidRPr="00C26425">
        <w:t>本研究另外使用混淆矩陣</w:t>
      </w:r>
      <w:r w:rsidR="00C641D0">
        <w:rPr>
          <w:rFonts w:hint="eastAsia"/>
        </w:rPr>
        <w:t xml:space="preserve"> (</w:t>
      </w:r>
      <w:r w:rsidRPr="00C26425">
        <w:t>Confusion Matrix</w:t>
      </w:r>
      <w:r w:rsidR="00C641D0">
        <w:rPr>
          <w:rFonts w:hint="eastAsia"/>
        </w:rPr>
        <w:t xml:space="preserve">) </w:t>
      </w:r>
      <w:r w:rsidRPr="00C26425">
        <w:t>分析模型的分類結果。混淆矩陣可以將「實際類別」與「模型預測類別」進行交叉比較，因此可以清楚了解模型在哪些類別之間容易發生誤判。例如，如果實際為</w:t>
      </w:r>
      <w:r w:rsidRPr="00C26425">
        <w:t xml:space="preserve"> Ischemia </w:t>
      </w:r>
      <w:r w:rsidRPr="00C26425">
        <w:t>的</w:t>
      </w:r>
      <w:r w:rsidRPr="00C26425">
        <w:t xml:space="preserve"> CT </w:t>
      </w:r>
      <w:r w:rsidRPr="00C26425">
        <w:t>影像經常被模型預測成</w:t>
      </w:r>
      <w:r w:rsidRPr="00C26425">
        <w:t xml:space="preserve"> Hemorrhagic</w:t>
      </w:r>
      <w:r w:rsidRPr="00C26425">
        <w:t>，便可以從混淆矩陣中直接觀察到。程式會將混淆矩陣以熱圖方式呈現，並儲存為：</w:t>
      </w:r>
      <w:r w:rsidRPr="00C26425">
        <w:t>confusion_matrix.png</w:t>
      </w:r>
    </w:p>
    <w:tbl>
      <w:tblPr>
        <w:tblStyle w:val="af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296"/>
      </w:tblGrid>
      <w:tr w:rsidR="00437047" w14:paraId="52D4EB15" w14:textId="77777777" w:rsidTr="0095609A">
        <w:tc>
          <w:tcPr>
            <w:tcW w:w="8296" w:type="dxa"/>
          </w:tcPr>
          <w:p w14:paraId="65A8496C" w14:textId="77777777" w:rsidR="00437047" w:rsidRDefault="00437047" w:rsidP="00272942">
            <w:pPr>
              <w:jc w:val="center"/>
            </w:pPr>
            <w:r w:rsidRPr="00C26425">
              <w:rPr>
                <w:noProof/>
              </w:rPr>
              <w:drawing>
                <wp:inline distT="0" distB="0" distL="0" distR="0" wp14:anchorId="1618446D" wp14:editId="73638549">
                  <wp:extent cx="3980324" cy="2987040"/>
                  <wp:effectExtent l="0" t="0" r="1270" b="3810"/>
                  <wp:docPr id="706998507" name="drawi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06998507" name="Picture 706998507"/>
                          <pic:cNvPicPr/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71224" cy="305525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BBFA977" w14:textId="4802AEB7" w:rsidR="00AC2ED9" w:rsidRDefault="00AC2ED9" w:rsidP="00272942">
            <w:pPr>
              <w:jc w:val="center"/>
            </w:pPr>
            <w:r>
              <w:rPr>
                <w:rFonts w:hint="eastAsia"/>
              </w:rPr>
              <w:t>圖</w:t>
            </w:r>
            <w:r>
              <w:rPr>
                <w:rFonts w:hint="eastAsia"/>
              </w:rPr>
              <w:t xml:space="preserve"> x.</w:t>
            </w:r>
          </w:p>
        </w:tc>
      </w:tr>
    </w:tbl>
    <w:p w14:paraId="5D6427FE" w14:textId="355BC23B" w:rsidR="00C26425" w:rsidRPr="006656C7" w:rsidRDefault="00C26425" w:rsidP="008C03D1">
      <w:pPr>
        <w:jc w:val="both"/>
        <w:rPr>
          <w:sz w:val="28"/>
          <w:szCs w:val="28"/>
        </w:rPr>
      </w:pPr>
      <w:r w:rsidRPr="006656C7">
        <w:rPr>
          <w:sz w:val="28"/>
          <w:szCs w:val="28"/>
        </w:rPr>
        <w:t>其他評估指標</w:t>
      </w:r>
    </w:p>
    <w:p w14:paraId="7A9207C4" w14:textId="77777777" w:rsidR="00FF430A" w:rsidRPr="00C26425" w:rsidRDefault="00C26425" w:rsidP="008C03D1">
      <w:pPr>
        <w:jc w:val="both"/>
      </w:pPr>
      <w:r w:rsidRPr="00C26425">
        <w:t>為了更加完整地評估</w:t>
      </w:r>
      <w:r w:rsidRPr="00C26425">
        <w:t xml:space="preserve"> EfficientNetB0 </w:t>
      </w:r>
      <w:r w:rsidRPr="00C26425">
        <w:t>的分類能力，本研究除了</w:t>
      </w:r>
      <w:r w:rsidRPr="00C26425">
        <w:t xml:space="preserve"> Accuracy</w:t>
      </w:r>
      <w:r w:rsidRPr="00C26425">
        <w:t>、</w:t>
      </w:r>
      <w:r w:rsidRPr="00C26425">
        <w:t>Precision</w:t>
      </w:r>
      <w:r w:rsidRPr="00C26425">
        <w:t>、</w:t>
      </w:r>
      <w:r w:rsidRPr="00C26425">
        <w:t xml:space="preserve">Recall </w:t>
      </w:r>
      <w:r w:rsidRPr="00C26425">
        <w:t>與</w:t>
      </w:r>
      <w:r w:rsidRPr="00C26425">
        <w:t xml:space="preserve"> F1-score </w:t>
      </w:r>
      <w:r w:rsidRPr="00C26425">
        <w:t>外，也進一步計算</w:t>
      </w:r>
      <w:r w:rsidRPr="00C26425">
        <w:t xml:space="preserve"> Specificity</w:t>
      </w:r>
      <w:r w:rsidRPr="00C26425">
        <w:t>、</w:t>
      </w:r>
      <w:r w:rsidRPr="00C26425">
        <w:t xml:space="preserve">NPV </w:t>
      </w:r>
      <w:r w:rsidRPr="00C26425">
        <w:t>以及</w:t>
      </w:r>
      <w:r w:rsidRPr="00C26425">
        <w:t xml:space="preserve"> ROC-AUC </w:t>
      </w:r>
      <w:r w:rsidRPr="00C26425">
        <w:t>等指標。其中</w:t>
      </w:r>
      <w:r w:rsidRPr="00C26425">
        <w:t xml:space="preserve"> Specificity </w:t>
      </w:r>
      <w:r w:rsidRPr="00C26425">
        <w:t>用於評估模型排除其他類別的能力；</w:t>
      </w:r>
      <w:r w:rsidRPr="00C26425">
        <w:t xml:space="preserve">NPV </w:t>
      </w:r>
      <w:r w:rsidRPr="00C26425">
        <w:t>則用於分析模型預測為陰性結果時的可靠程度。</w:t>
      </w:r>
      <w:r w:rsidRPr="00C26425">
        <w:t xml:space="preserve">ROC-AUC </w:t>
      </w:r>
      <w:r w:rsidRPr="00C26425">
        <w:t>則透過不同分類閾值下的模型表現，評估模型對不同類別的區分能力。因此，本研究不僅觀察模型「答對多少」，也進一步分析模型在不同分類情況下的表現。</w:t>
      </w:r>
    </w:p>
    <w:tbl>
      <w:tblPr>
        <w:tblStyle w:val="af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296"/>
      </w:tblGrid>
      <w:tr w:rsidR="00FF430A" w14:paraId="72F19D93" w14:textId="77777777" w:rsidTr="0095609A">
        <w:tc>
          <w:tcPr>
            <w:tcW w:w="8296" w:type="dxa"/>
          </w:tcPr>
          <w:p w14:paraId="44BA49F7" w14:textId="77777777" w:rsidR="00FF430A" w:rsidRDefault="00FF430A" w:rsidP="00272942">
            <w:pPr>
              <w:jc w:val="center"/>
            </w:pPr>
            <w:r w:rsidRPr="00C26425">
              <w:rPr>
                <w:noProof/>
              </w:rPr>
              <w:lastRenderedPageBreak/>
              <w:drawing>
                <wp:inline distT="0" distB="0" distL="0" distR="0" wp14:anchorId="0F5357B9" wp14:editId="7C720D18">
                  <wp:extent cx="3505200" cy="2801624"/>
                  <wp:effectExtent l="0" t="0" r="0" b="0"/>
                  <wp:docPr id="1600577015" name="drawi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00577015" name="Picture 1600577015"/>
                          <pic:cNvPicPr/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66016" cy="285023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49C1581" w14:textId="0996D686" w:rsidR="00AC2ED9" w:rsidRDefault="00AC2ED9" w:rsidP="00272942">
            <w:pPr>
              <w:jc w:val="center"/>
            </w:pPr>
            <w:r>
              <w:rPr>
                <w:rFonts w:hint="eastAsia"/>
              </w:rPr>
              <w:t>圖</w:t>
            </w:r>
            <w:r>
              <w:rPr>
                <w:rFonts w:hint="eastAsia"/>
              </w:rPr>
              <w:t xml:space="preserve"> x.</w:t>
            </w:r>
          </w:p>
        </w:tc>
      </w:tr>
    </w:tbl>
    <w:p w14:paraId="665F2A2A" w14:textId="561AA553" w:rsidR="00C26425" w:rsidRPr="00C26425" w:rsidRDefault="00FF430A" w:rsidP="008C03D1">
      <w:pPr>
        <w:jc w:val="both"/>
      </w:pPr>
      <m:oMathPara>
        <m:oMath>
          <m:r>
            <w:rPr>
              <w:rFonts w:ascii="Cambria Math" w:hAnsi="Cambria Math"/>
            </w:rPr>
            <m:t>Specificity=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TN</m:t>
              </m:r>
            </m:num>
            <m:den>
              <m:r>
                <w:rPr>
                  <w:rFonts w:ascii="Cambria Math" w:hAnsi="Cambria Math"/>
                </w:rPr>
                <m:t>TN+FP</m:t>
              </m:r>
            </m:den>
          </m:f>
        </m:oMath>
      </m:oMathPara>
    </w:p>
    <w:p w14:paraId="29F8519B" w14:textId="5D8F8795" w:rsidR="009F3C28" w:rsidRPr="00C26425" w:rsidRDefault="00FF430A" w:rsidP="008C03D1">
      <w:pPr>
        <w:jc w:val="both"/>
      </w:pPr>
      <m:oMathPara>
        <m:oMath>
          <m:r>
            <w:rPr>
              <w:rFonts w:ascii="Cambria Math" w:hAnsi="Cambria Math"/>
            </w:rPr>
            <m:t>NPV=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TN</m:t>
              </m:r>
            </m:num>
            <m:den>
              <m:r>
                <w:rPr>
                  <w:rFonts w:ascii="Cambria Math" w:hAnsi="Cambria Math"/>
                </w:rPr>
                <m:t>TN+FN</m:t>
              </m:r>
            </m:den>
          </m:f>
        </m:oMath>
      </m:oMathPara>
    </w:p>
    <w:sectPr w:rsidR="009F3C28" w:rsidRPr="00C26425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96EA590" w14:textId="77777777" w:rsidR="00910B26" w:rsidRDefault="00910B26" w:rsidP="006656C7">
      <w:pPr>
        <w:spacing w:line="240" w:lineRule="auto"/>
      </w:pPr>
      <w:r>
        <w:separator/>
      </w:r>
    </w:p>
  </w:endnote>
  <w:endnote w:type="continuationSeparator" w:id="0">
    <w:p w14:paraId="163745BB" w14:textId="77777777" w:rsidR="00910B26" w:rsidRDefault="00910B26" w:rsidP="006656C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標楷體">
    <w:altName w:val="Microsoft YaHei"/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D971B5B" w14:textId="77777777" w:rsidR="00910B26" w:rsidRDefault="00910B26" w:rsidP="006656C7">
      <w:pPr>
        <w:spacing w:line="240" w:lineRule="auto"/>
      </w:pPr>
      <w:r>
        <w:separator/>
      </w:r>
    </w:p>
  </w:footnote>
  <w:footnote w:type="continuationSeparator" w:id="0">
    <w:p w14:paraId="1621F62E" w14:textId="77777777" w:rsidR="00910B26" w:rsidRDefault="00910B26" w:rsidP="006656C7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C37AF6"/>
    <w:multiLevelType w:val="hybridMultilevel"/>
    <w:tmpl w:val="145A272E"/>
    <w:lvl w:ilvl="0" w:tplc="0409000B">
      <w:start w:val="1"/>
      <w:numFmt w:val="bullet"/>
      <w:lvlText w:val="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" w15:restartNumberingAfterBreak="0">
    <w:nsid w:val="22BF26B3"/>
    <w:multiLevelType w:val="multilevel"/>
    <w:tmpl w:val="0409001D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2" w15:restartNumberingAfterBreak="0">
    <w:nsid w:val="327C6B5C"/>
    <w:multiLevelType w:val="multilevel"/>
    <w:tmpl w:val="0409001D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3" w15:restartNumberingAfterBreak="0">
    <w:nsid w:val="407160D8"/>
    <w:multiLevelType w:val="hybridMultilevel"/>
    <w:tmpl w:val="7E68FCB6"/>
    <w:lvl w:ilvl="0" w:tplc="81E8FF48">
      <w:start w:val="1"/>
      <w:numFmt w:val="decimal"/>
      <w:lvlText w:val="3.%1"/>
      <w:lvlJc w:val="left"/>
      <w:pPr>
        <w:ind w:left="4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" w15:restartNumberingAfterBreak="0">
    <w:nsid w:val="580176A4"/>
    <w:multiLevelType w:val="hybridMultilevel"/>
    <w:tmpl w:val="3D9C1EEE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5" w15:restartNumberingAfterBreak="0">
    <w:nsid w:val="5B690AF4"/>
    <w:multiLevelType w:val="hybridMultilevel"/>
    <w:tmpl w:val="EE84E742"/>
    <w:lvl w:ilvl="0" w:tplc="81E8FF48">
      <w:start w:val="1"/>
      <w:numFmt w:val="decimal"/>
      <w:lvlText w:val="3.%1"/>
      <w:lvlJc w:val="left"/>
      <w:pPr>
        <w:ind w:left="4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6" w15:restartNumberingAfterBreak="0">
    <w:nsid w:val="5C3A5AC1"/>
    <w:multiLevelType w:val="multilevel"/>
    <w:tmpl w:val="0409001D"/>
    <w:lvl w:ilvl="0">
      <w:start w:val="1"/>
      <w:numFmt w:val="decimal"/>
      <w:lvlText w:val="%1"/>
      <w:lvlJc w:val="left"/>
      <w:pPr>
        <w:ind w:left="425" w:hanging="425"/>
      </w:pPr>
      <w:rPr>
        <w:rFonts w:hint="eastAsia"/>
      </w:r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7" w15:restartNumberingAfterBreak="0">
    <w:nsid w:val="716F7FAA"/>
    <w:multiLevelType w:val="hybridMultilevel"/>
    <w:tmpl w:val="F286A8FE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num w:numId="1" w16cid:durableId="405953523">
    <w:abstractNumId w:val="3"/>
  </w:num>
  <w:num w:numId="2" w16cid:durableId="264457570">
    <w:abstractNumId w:val="6"/>
  </w:num>
  <w:num w:numId="3" w16cid:durableId="273951223">
    <w:abstractNumId w:val="1"/>
  </w:num>
  <w:num w:numId="4" w16cid:durableId="1612122892">
    <w:abstractNumId w:val="7"/>
  </w:num>
  <w:num w:numId="5" w16cid:durableId="953486386">
    <w:abstractNumId w:val="0"/>
  </w:num>
  <w:num w:numId="6" w16cid:durableId="875510853">
    <w:abstractNumId w:val="4"/>
  </w:num>
  <w:num w:numId="7" w16cid:durableId="1829635228">
    <w:abstractNumId w:val="2"/>
  </w:num>
  <w:num w:numId="8" w16cid:durableId="11430106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6425"/>
    <w:rsid w:val="001D3B01"/>
    <w:rsid w:val="00232861"/>
    <w:rsid w:val="00272942"/>
    <w:rsid w:val="00350208"/>
    <w:rsid w:val="003E7F05"/>
    <w:rsid w:val="003F7B90"/>
    <w:rsid w:val="00437047"/>
    <w:rsid w:val="00563F06"/>
    <w:rsid w:val="005C454F"/>
    <w:rsid w:val="00600DF2"/>
    <w:rsid w:val="00642C3C"/>
    <w:rsid w:val="006656C7"/>
    <w:rsid w:val="0072743B"/>
    <w:rsid w:val="007E7FB3"/>
    <w:rsid w:val="008108DA"/>
    <w:rsid w:val="00855635"/>
    <w:rsid w:val="008C03D1"/>
    <w:rsid w:val="00910B26"/>
    <w:rsid w:val="0092479D"/>
    <w:rsid w:val="0095609A"/>
    <w:rsid w:val="00967B1F"/>
    <w:rsid w:val="00990A7A"/>
    <w:rsid w:val="009F3C28"/>
    <w:rsid w:val="00AC2ED9"/>
    <w:rsid w:val="00B23CBF"/>
    <w:rsid w:val="00C26425"/>
    <w:rsid w:val="00C641D0"/>
    <w:rsid w:val="00DF46BF"/>
    <w:rsid w:val="00E40A59"/>
    <w:rsid w:val="00F174EF"/>
    <w:rsid w:val="00F25D97"/>
    <w:rsid w:val="00F854E0"/>
    <w:rsid w:val="00FF4091"/>
    <w:rsid w:val="00FF43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A8DD58C"/>
  <w15:chartTrackingRefBased/>
  <w15:docId w15:val="{61CDBC47-8D20-474A-9950-1B1442EA85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26425"/>
    <w:pPr>
      <w:widowControl w:val="0"/>
      <w:adjustRightInd w:val="0"/>
      <w:spacing w:after="0" w:line="360" w:lineRule="atLeast"/>
      <w:textAlignment w:val="baseline"/>
    </w:pPr>
    <w:rPr>
      <w:rFonts w:ascii="Times New Roman" w:eastAsia="標楷體" w:hAnsi="Times New Roman" w:cs="Times New Roman"/>
      <w:kern w:val="0"/>
      <w:szCs w:val="20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C26425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2642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26425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26425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2642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26425"/>
    <w:pPr>
      <w:keepNext/>
      <w:keepLines/>
      <w:spacing w:before="4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26425"/>
    <w:pPr>
      <w:keepNext/>
      <w:keepLines/>
      <w:spacing w:before="4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26425"/>
    <w:pPr>
      <w:keepNext/>
      <w:keepLines/>
      <w:spacing w:before="4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26425"/>
    <w:pPr>
      <w:keepNext/>
      <w:keepLines/>
      <w:spacing w:before="4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C26425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C2642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C26425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C2642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C26425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C26425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C26425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C26425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C2642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C26425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C2642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26425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C26425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C2642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C26425"/>
    <w:rPr>
      <w:i/>
      <w:iCs/>
      <w:color w:val="404040" w:themeColor="text1" w:themeTint="BF"/>
    </w:rPr>
  </w:style>
  <w:style w:type="paragraph" w:styleId="a9">
    <w:name w:val="List Paragraph"/>
    <w:basedOn w:val="a"/>
    <w:link w:val="aa"/>
    <w:uiPriority w:val="34"/>
    <w:qFormat/>
    <w:rsid w:val="00C26425"/>
    <w:pPr>
      <w:ind w:left="720"/>
      <w:contextualSpacing/>
    </w:pPr>
  </w:style>
  <w:style w:type="character" w:styleId="ab">
    <w:name w:val="Intense Emphasis"/>
    <w:basedOn w:val="a0"/>
    <w:uiPriority w:val="21"/>
    <w:qFormat/>
    <w:rsid w:val="00C26425"/>
    <w:rPr>
      <w:i/>
      <w:iCs/>
      <w:color w:val="0F4761" w:themeColor="accent1" w:themeShade="BF"/>
    </w:rPr>
  </w:style>
  <w:style w:type="paragraph" w:styleId="ac">
    <w:name w:val="Intense Quote"/>
    <w:basedOn w:val="a"/>
    <w:next w:val="a"/>
    <w:link w:val="ad"/>
    <w:uiPriority w:val="30"/>
    <w:qFormat/>
    <w:rsid w:val="00C2642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d">
    <w:name w:val="鮮明引文 字元"/>
    <w:basedOn w:val="a0"/>
    <w:link w:val="ac"/>
    <w:uiPriority w:val="30"/>
    <w:rsid w:val="00C26425"/>
    <w:rPr>
      <w:i/>
      <w:iCs/>
      <w:color w:val="0F4761" w:themeColor="accent1" w:themeShade="BF"/>
    </w:rPr>
  </w:style>
  <w:style w:type="character" w:styleId="ae">
    <w:name w:val="Intense Reference"/>
    <w:basedOn w:val="a0"/>
    <w:uiPriority w:val="32"/>
    <w:qFormat/>
    <w:rsid w:val="00C26425"/>
    <w:rPr>
      <w:b/>
      <w:bCs/>
      <w:smallCaps/>
      <w:color w:val="0F4761" w:themeColor="accent1" w:themeShade="BF"/>
      <w:spacing w:val="5"/>
    </w:rPr>
  </w:style>
  <w:style w:type="character" w:customStyle="1" w:styleId="aa">
    <w:name w:val="清單段落 字元"/>
    <w:link w:val="a9"/>
    <w:uiPriority w:val="34"/>
    <w:rsid w:val="00C26425"/>
  </w:style>
  <w:style w:type="paragraph" w:styleId="af">
    <w:name w:val="header"/>
    <w:basedOn w:val="a"/>
    <w:link w:val="af0"/>
    <w:uiPriority w:val="99"/>
    <w:unhideWhenUsed/>
    <w:rsid w:val="006656C7"/>
    <w:pPr>
      <w:tabs>
        <w:tab w:val="center" w:pos="4153"/>
        <w:tab w:val="right" w:pos="8306"/>
      </w:tabs>
      <w:snapToGrid w:val="0"/>
    </w:pPr>
    <w:rPr>
      <w:sz w:val="20"/>
    </w:rPr>
  </w:style>
  <w:style w:type="character" w:customStyle="1" w:styleId="af0">
    <w:name w:val="頁首 字元"/>
    <w:basedOn w:val="a0"/>
    <w:link w:val="af"/>
    <w:uiPriority w:val="99"/>
    <w:rsid w:val="006656C7"/>
    <w:rPr>
      <w:rFonts w:ascii="Times New Roman" w:eastAsia="標楷體" w:hAnsi="Times New Roman" w:cs="Times New Roman"/>
      <w:kern w:val="0"/>
      <w:sz w:val="20"/>
      <w:szCs w:val="20"/>
      <w14:ligatures w14:val="none"/>
    </w:rPr>
  </w:style>
  <w:style w:type="paragraph" w:styleId="af1">
    <w:name w:val="footer"/>
    <w:basedOn w:val="a"/>
    <w:link w:val="af2"/>
    <w:uiPriority w:val="99"/>
    <w:unhideWhenUsed/>
    <w:rsid w:val="006656C7"/>
    <w:pPr>
      <w:tabs>
        <w:tab w:val="center" w:pos="4153"/>
        <w:tab w:val="right" w:pos="8306"/>
      </w:tabs>
      <w:snapToGrid w:val="0"/>
    </w:pPr>
    <w:rPr>
      <w:sz w:val="20"/>
    </w:rPr>
  </w:style>
  <w:style w:type="character" w:customStyle="1" w:styleId="af2">
    <w:name w:val="頁尾 字元"/>
    <w:basedOn w:val="a0"/>
    <w:link w:val="af1"/>
    <w:uiPriority w:val="99"/>
    <w:rsid w:val="006656C7"/>
    <w:rPr>
      <w:rFonts w:ascii="Times New Roman" w:eastAsia="標楷體" w:hAnsi="Times New Roman" w:cs="Times New Roman"/>
      <w:kern w:val="0"/>
      <w:sz w:val="20"/>
      <w:szCs w:val="20"/>
      <w14:ligatures w14:val="none"/>
    </w:rPr>
  </w:style>
  <w:style w:type="table" w:styleId="af3">
    <w:name w:val="Table Grid"/>
    <w:basedOn w:val="a1"/>
    <w:uiPriority w:val="39"/>
    <w:rsid w:val="0023286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4">
    <w:name w:val="Placeholder Text"/>
    <w:basedOn w:val="a0"/>
    <w:uiPriority w:val="99"/>
    <w:semiHidden/>
    <w:rsid w:val="00437047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7313E1B-0ABD-4D39-A250-A99EED7A502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109</TotalTime>
  <Pages>8</Pages>
  <Words>864</Words>
  <Characters>4931</Characters>
  <Application>Microsoft Office Word</Application>
  <DocSecurity>0</DocSecurity>
  <Lines>41</Lines>
  <Paragraphs>11</Paragraphs>
  <ScaleCrop>false</ScaleCrop>
  <Company/>
  <LinksUpToDate>false</LinksUpToDate>
  <CharactersWithSpaces>5784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承緒 黃</dc:creator>
  <cp:keywords/>
  <dc:description/>
  <cp:lastModifiedBy>鼎祐 林</cp:lastModifiedBy>
  <cp:revision>17</cp:revision>
  <dcterms:created xsi:type="dcterms:W3CDTF">2026-08-24T09:47:00Z</dcterms:created>
  <dcterms:modified xsi:type="dcterms:W3CDTF">2026-08-24T12:59:00Z</dcterms:modified>
</cp:coreProperties>
</file>