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ECD54" w14:textId="59F12EF8" w:rsidR="00A14641" w:rsidRDefault="00433D31">
      <w:r>
        <w:rPr>
          <w:noProof/>
        </w:rPr>
        <w:drawing>
          <wp:inline distT="0" distB="0" distL="0" distR="0" wp14:anchorId="7892041F" wp14:editId="43391C11">
            <wp:extent cx="3981450" cy="6886575"/>
            <wp:effectExtent l="0" t="0" r="0" b="9525"/>
            <wp:docPr id="6739492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D37F9" w14:textId="071E1FFB" w:rsidR="00433D31" w:rsidRDefault="00433D31">
      <w:pPr>
        <w:rPr>
          <w:rFonts w:hint="eastAsia"/>
        </w:rPr>
      </w:pPr>
      <w:r w:rsidRPr="00433D31">
        <w:t>圖</w:t>
      </w:r>
      <w:r>
        <w:rPr>
          <w:rFonts w:hint="eastAsia"/>
        </w:rPr>
        <w:t>6</w:t>
      </w:r>
      <w:r w:rsidRPr="00433D31">
        <w:t>：當舖表示無法在線上提供金額資訊，需至現場確認，顯示刻意避免留下書面紀錄。</w:t>
      </w:r>
    </w:p>
    <w:sectPr w:rsidR="00433D3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D31"/>
    <w:rsid w:val="00226D48"/>
    <w:rsid w:val="00433D31"/>
    <w:rsid w:val="00453525"/>
    <w:rsid w:val="00A1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5E0A4"/>
  <w15:chartTrackingRefBased/>
  <w15:docId w15:val="{64DF4369-C63F-4093-8D68-60A666D9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3D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D3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D3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D3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D3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D3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D3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33D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33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33D3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33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33D3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33D3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33D3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33D3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33D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D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3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D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33D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33D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3D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3D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3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33D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3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1</cp:revision>
  <dcterms:created xsi:type="dcterms:W3CDTF">2026-04-27T13:22:00Z</dcterms:created>
  <dcterms:modified xsi:type="dcterms:W3CDTF">2026-04-27T13:23:00Z</dcterms:modified>
</cp:coreProperties>
</file>