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5DBC2" w14:textId="741B0494" w:rsidR="000F5D7E" w:rsidRDefault="000F5D7E" w:rsidP="000F5D7E">
      <w:pPr>
        <w:jc w:val="center"/>
        <w:rPr>
          <w:b/>
          <w:bCs/>
          <w:sz w:val="48"/>
          <w:szCs w:val="48"/>
          <w:lang w:val="en-US"/>
        </w:rPr>
      </w:pPr>
      <w:r w:rsidRPr="000F5D7E">
        <w:rPr>
          <w:b/>
          <w:bCs/>
          <w:sz w:val="48"/>
          <w:szCs w:val="48"/>
          <w:lang w:val="en-US"/>
        </w:rPr>
        <w:t>Anomaly Detection on Marine Traffic</w:t>
      </w:r>
    </w:p>
    <w:p w14:paraId="2A1EA134" w14:textId="4B8BA6EA" w:rsidR="000F5D7E" w:rsidRDefault="000F5D7E" w:rsidP="000F5D7E">
      <w:pPr>
        <w:jc w:val="center"/>
        <w:rPr>
          <w:b/>
          <w:bCs/>
          <w:sz w:val="48"/>
          <w:szCs w:val="48"/>
          <w:lang w:val="en-US"/>
        </w:rPr>
      </w:pPr>
      <w:r w:rsidRPr="000F5D7E">
        <w:rPr>
          <w:b/>
          <w:bCs/>
          <w:sz w:val="48"/>
          <w:szCs w:val="48"/>
          <w:lang w:val="en-US"/>
        </w:rPr>
        <w:t>for</w:t>
      </w:r>
    </w:p>
    <w:p w14:paraId="2423A924" w14:textId="7A0B2910" w:rsidR="000334BD" w:rsidRDefault="000F5D7E" w:rsidP="000F5D7E">
      <w:pPr>
        <w:jc w:val="center"/>
        <w:rPr>
          <w:b/>
          <w:bCs/>
          <w:sz w:val="48"/>
          <w:szCs w:val="48"/>
          <w:lang w:val="en-US"/>
        </w:rPr>
      </w:pPr>
      <w:r w:rsidRPr="000F5D7E">
        <w:rPr>
          <w:b/>
          <w:bCs/>
          <w:sz w:val="48"/>
          <w:szCs w:val="48"/>
          <w:lang w:val="en-US"/>
        </w:rPr>
        <w:t>Future Planning</w:t>
      </w:r>
    </w:p>
    <w:p w14:paraId="193341F4" w14:textId="77777777" w:rsidR="000F5D7E" w:rsidRDefault="000F5D7E" w:rsidP="000F5D7E">
      <w:pPr>
        <w:jc w:val="center"/>
        <w:rPr>
          <w:b/>
          <w:bCs/>
          <w:sz w:val="48"/>
          <w:szCs w:val="48"/>
          <w:lang w:val="en-US"/>
        </w:rPr>
      </w:pPr>
    </w:p>
    <w:p w14:paraId="5B3CFD3F" w14:textId="59AD9CD7" w:rsidR="000F5D7E" w:rsidRDefault="000F5D7E" w:rsidP="000F5D7E">
      <w:pPr>
        <w:jc w:val="center"/>
        <w:rPr>
          <w:rFonts w:ascii="Arial" w:hAnsi="Arial" w:cs="Arial"/>
          <w:bCs/>
          <w:color w:val="000000"/>
        </w:rPr>
      </w:pPr>
      <w:r>
        <w:rPr>
          <w:rFonts w:ascii="Arial" w:hAnsi="Arial" w:cs="Arial"/>
          <w:bCs/>
          <w:color w:val="000000"/>
        </w:rPr>
        <w:t xml:space="preserve">MCAST </w:t>
      </w:r>
      <w:r w:rsidRPr="008612CF">
        <w:rPr>
          <w:rFonts w:ascii="Arial" w:hAnsi="Arial" w:cs="Arial"/>
          <w:bCs/>
          <w:color w:val="000000"/>
        </w:rPr>
        <w:t>Institute of Information and Communication Technology</w:t>
      </w:r>
    </w:p>
    <w:p w14:paraId="4B977769" w14:textId="77777777" w:rsidR="000F5D7E" w:rsidRDefault="000F5D7E" w:rsidP="000F5D7E">
      <w:pPr>
        <w:jc w:val="center"/>
        <w:rPr>
          <w:rFonts w:ascii="Arial" w:hAnsi="Arial" w:cs="Arial"/>
          <w:bCs/>
          <w:color w:val="000000"/>
        </w:rPr>
      </w:pPr>
    </w:p>
    <w:p w14:paraId="05A2A651" w14:textId="129B31BB" w:rsidR="000F5D7E" w:rsidRDefault="000F5D7E" w:rsidP="000F5D7E">
      <w:pPr>
        <w:jc w:val="center"/>
        <w:rPr>
          <w:rFonts w:ascii="Arial" w:hAnsi="Arial" w:cs="Arial"/>
          <w:bCs/>
          <w:color w:val="000000"/>
        </w:rPr>
      </w:pPr>
      <w:r>
        <w:rPr>
          <w:rFonts w:ascii="Arial" w:hAnsi="Arial" w:cs="Arial"/>
          <w:bCs/>
          <w:color w:val="000000"/>
        </w:rPr>
        <w:t>Lee Pace</w:t>
      </w:r>
    </w:p>
    <w:p w14:paraId="66CF85A8" w14:textId="77777777" w:rsidR="000F5D7E" w:rsidRDefault="000F5D7E" w:rsidP="000F5D7E">
      <w:pPr>
        <w:jc w:val="center"/>
        <w:rPr>
          <w:rFonts w:ascii="Arial" w:hAnsi="Arial" w:cs="Arial"/>
          <w:bCs/>
          <w:color w:val="000000"/>
        </w:rPr>
      </w:pPr>
    </w:p>
    <w:p w14:paraId="56854203" w14:textId="76542865" w:rsidR="000F5D7E" w:rsidRDefault="00A566AA" w:rsidP="000F5D7E">
      <w:pPr>
        <w:jc w:val="center"/>
        <w:rPr>
          <w:rFonts w:ascii="Arial" w:hAnsi="Arial" w:cs="Arial"/>
          <w:bCs/>
          <w:color w:val="000000"/>
        </w:rPr>
      </w:pPr>
      <w:hyperlink r:id="rId6" w:history="1">
        <w:r w:rsidR="000F5D7E" w:rsidRPr="00851955">
          <w:rPr>
            <w:rStyle w:val="Hyperlink"/>
            <w:rFonts w:ascii="Arial" w:hAnsi="Arial" w:cs="Arial"/>
            <w:bCs/>
          </w:rPr>
          <w:t>Lee.pace.a100433@mcast.edu.mt</w:t>
        </w:r>
      </w:hyperlink>
    </w:p>
    <w:p w14:paraId="27074244" w14:textId="159E91CC" w:rsidR="000F5D7E" w:rsidRDefault="000F5D7E" w:rsidP="000F5D7E">
      <w:pPr>
        <w:jc w:val="center"/>
        <w:rPr>
          <w:rFonts w:ascii="Arial" w:hAnsi="Arial" w:cs="Arial"/>
          <w:bCs/>
          <w:color w:val="000000"/>
        </w:rPr>
      </w:pPr>
    </w:p>
    <w:p w14:paraId="7F4BF02F" w14:textId="1F4A3A4E" w:rsidR="000F5D7E" w:rsidRDefault="000F5D7E" w:rsidP="000F5D7E">
      <w:pPr>
        <w:jc w:val="center"/>
        <w:rPr>
          <w:rFonts w:ascii="Arial" w:hAnsi="Arial" w:cs="Arial"/>
          <w:bCs/>
          <w:color w:val="000000"/>
        </w:rPr>
      </w:pPr>
    </w:p>
    <w:p w14:paraId="7DAB864B" w14:textId="384BE1C9" w:rsidR="000F5D7E" w:rsidRDefault="000F5D7E" w:rsidP="000F5D7E">
      <w:pPr>
        <w:jc w:val="center"/>
        <w:rPr>
          <w:rFonts w:ascii="Arial" w:hAnsi="Arial" w:cs="Arial"/>
          <w:bCs/>
          <w:color w:val="000000"/>
        </w:rPr>
      </w:pPr>
    </w:p>
    <w:p w14:paraId="52219D48" w14:textId="6E9BB503" w:rsidR="000F5D7E" w:rsidRDefault="000F5D7E" w:rsidP="000F5D7E">
      <w:pPr>
        <w:jc w:val="center"/>
        <w:rPr>
          <w:rFonts w:ascii="Arial" w:hAnsi="Arial" w:cs="Arial"/>
          <w:bCs/>
          <w:color w:val="000000"/>
        </w:rPr>
      </w:pPr>
    </w:p>
    <w:p w14:paraId="667C1678" w14:textId="4176E677" w:rsidR="000F5D7E" w:rsidRDefault="000F5D7E" w:rsidP="000F5D7E">
      <w:pPr>
        <w:jc w:val="center"/>
        <w:rPr>
          <w:rFonts w:ascii="Arial" w:hAnsi="Arial" w:cs="Arial"/>
          <w:bCs/>
          <w:color w:val="000000"/>
        </w:rPr>
      </w:pPr>
    </w:p>
    <w:p w14:paraId="09743A27" w14:textId="4AE79241" w:rsidR="000F5D7E" w:rsidRDefault="000F5D7E" w:rsidP="000F5D7E">
      <w:pPr>
        <w:jc w:val="center"/>
        <w:rPr>
          <w:rFonts w:ascii="Arial" w:hAnsi="Arial" w:cs="Arial"/>
          <w:bCs/>
          <w:color w:val="000000"/>
        </w:rPr>
      </w:pPr>
    </w:p>
    <w:p w14:paraId="30E2A846" w14:textId="025E450C" w:rsidR="000F5D7E" w:rsidRDefault="000F5D7E" w:rsidP="000F5D7E">
      <w:pPr>
        <w:jc w:val="center"/>
        <w:rPr>
          <w:rFonts w:ascii="Arial" w:hAnsi="Arial" w:cs="Arial"/>
          <w:bCs/>
          <w:color w:val="000000"/>
        </w:rPr>
      </w:pPr>
    </w:p>
    <w:p w14:paraId="758B9900" w14:textId="07798553" w:rsidR="000F5D7E" w:rsidRDefault="000F5D7E" w:rsidP="000F5D7E">
      <w:pPr>
        <w:jc w:val="center"/>
        <w:rPr>
          <w:rFonts w:ascii="Arial" w:hAnsi="Arial" w:cs="Arial"/>
          <w:bCs/>
          <w:color w:val="000000"/>
        </w:rPr>
      </w:pPr>
    </w:p>
    <w:p w14:paraId="5BFC6FFB" w14:textId="7E60DE2D" w:rsidR="000F5D7E" w:rsidRDefault="000F5D7E" w:rsidP="000F5D7E">
      <w:pPr>
        <w:jc w:val="center"/>
        <w:rPr>
          <w:rFonts w:ascii="Arial" w:hAnsi="Arial" w:cs="Arial"/>
          <w:bCs/>
          <w:color w:val="000000"/>
        </w:rPr>
      </w:pPr>
    </w:p>
    <w:p w14:paraId="65385710" w14:textId="3D70DE40" w:rsidR="000F5D7E" w:rsidRDefault="000F5D7E" w:rsidP="000F5D7E">
      <w:pPr>
        <w:jc w:val="center"/>
        <w:rPr>
          <w:rFonts w:ascii="Arial" w:hAnsi="Arial" w:cs="Arial"/>
          <w:bCs/>
          <w:color w:val="000000"/>
        </w:rPr>
      </w:pPr>
    </w:p>
    <w:p w14:paraId="2E0B0422" w14:textId="77AA5FBE" w:rsidR="000F5D7E" w:rsidRDefault="000F5D7E" w:rsidP="000F5D7E">
      <w:pPr>
        <w:jc w:val="center"/>
        <w:rPr>
          <w:rFonts w:ascii="Arial" w:hAnsi="Arial" w:cs="Arial"/>
          <w:bCs/>
          <w:color w:val="000000"/>
        </w:rPr>
      </w:pPr>
    </w:p>
    <w:p w14:paraId="5E280298" w14:textId="3FF863C0" w:rsidR="000F5D7E" w:rsidRDefault="000F5D7E" w:rsidP="000F5D7E">
      <w:pPr>
        <w:jc w:val="center"/>
        <w:rPr>
          <w:rFonts w:ascii="Arial" w:hAnsi="Arial" w:cs="Arial"/>
          <w:bCs/>
          <w:color w:val="000000"/>
        </w:rPr>
      </w:pPr>
    </w:p>
    <w:p w14:paraId="3717911F" w14:textId="1E2719F8" w:rsidR="000F5D7E" w:rsidRDefault="000F5D7E" w:rsidP="000F5D7E">
      <w:pPr>
        <w:jc w:val="center"/>
        <w:rPr>
          <w:rFonts w:ascii="Arial" w:hAnsi="Arial" w:cs="Arial"/>
          <w:bCs/>
          <w:color w:val="000000"/>
        </w:rPr>
      </w:pPr>
    </w:p>
    <w:p w14:paraId="5D1C126A" w14:textId="18FB45C0" w:rsidR="000F5D7E" w:rsidRDefault="000F5D7E" w:rsidP="000F5D7E">
      <w:pPr>
        <w:jc w:val="center"/>
        <w:rPr>
          <w:rFonts w:ascii="Arial" w:hAnsi="Arial" w:cs="Arial"/>
          <w:bCs/>
          <w:color w:val="000000"/>
        </w:rPr>
      </w:pPr>
    </w:p>
    <w:p w14:paraId="7AAF9709" w14:textId="3D422EA1" w:rsidR="000F5D7E" w:rsidRDefault="000F5D7E" w:rsidP="000F5D7E">
      <w:pPr>
        <w:jc w:val="center"/>
        <w:rPr>
          <w:rFonts w:ascii="Arial" w:hAnsi="Arial" w:cs="Arial"/>
          <w:bCs/>
          <w:color w:val="000000"/>
        </w:rPr>
      </w:pPr>
    </w:p>
    <w:p w14:paraId="2F03A1CB" w14:textId="3962B147" w:rsidR="000F5D7E" w:rsidRDefault="000F5D7E" w:rsidP="000F5D7E">
      <w:pPr>
        <w:jc w:val="center"/>
        <w:rPr>
          <w:rFonts w:ascii="Arial" w:hAnsi="Arial" w:cs="Arial"/>
          <w:bCs/>
          <w:color w:val="000000"/>
        </w:rPr>
      </w:pPr>
    </w:p>
    <w:p w14:paraId="1A37C40A" w14:textId="686885E7" w:rsidR="000F5D7E" w:rsidRDefault="000F5D7E" w:rsidP="000F5D7E">
      <w:pPr>
        <w:jc w:val="center"/>
        <w:rPr>
          <w:rFonts w:ascii="Arial" w:hAnsi="Arial" w:cs="Arial"/>
          <w:bCs/>
          <w:color w:val="000000"/>
        </w:rPr>
      </w:pPr>
    </w:p>
    <w:p w14:paraId="0CE5D9B2" w14:textId="68DD2EEB" w:rsidR="000F5D7E" w:rsidRDefault="000F5D7E" w:rsidP="000F5D7E">
      <w:pPr>
        <w:jc w:val="center"/>
        <w:rPr>
          <w:rFonts w:ascii="Arial" w:hAnsi="Arial" w:cs="Arial"/>
          <w:bCs/>
          <w:color w:val="000000"/>
        </w:rPr>
      </w:pPr>
    </w:p>
    <w:p w14:paraId="085DE27D" w14:textId="14C68538" w:rsidR="000F5D7E" w:rsidRDefault="000F5D7E" w:rsidP="000F5D7E">
      <w:pPr>
        <w:jc w:val="center"/>
        <w:rPr>
          <w:rFonts w:ascii="Arial" w:hAnsi="Arial" w:cs="Arial"/>
          <w:bCs/>
          <w:color w:val="000000"/>
        </w:rPr>
      </w:pPr>
    </w:p>
    <w:p w14:paraId="1EF1647A" w14:textId="2DA85977" w:rsidR="000F5D7E" w:rsidRDefault="000F5D7E" w:rsidP="000F5D7E">
      <w:pPr>
        <w:jc w:val="center"/>
        <w:rPr>
          <w:rFonts w:ascii="Arial" w:hAnsi="Arial" w:cs="Arial"/>
          <w:bCs/>
          <w:color w:val="000000"/>
        </w:rPr>
      </w:pPr>
    </w:p>
    <w:p w14:paraId="2E7CE619" w14:textId="339B0E53" w:rsidR="000F5D7E" w:rsidRDefault="000F5D7E" w:rsidP="000F5D7E">
      <w:pPr>
        <w:rPr>
          <w:rFonts w:ascii="Arial" w:hAnsi="Arial" w:cs="Arial"/>
          <w:b/>
          <w:color w:val="000000"/>
        </w:rPr>
      </w:pPr>
      <w:r w:rsidRPr="000F5D7E">
        <w:rPr>
          <w:rFonts w:ascii="Arial" w:hAnsi="Arial" w:cs="Arial"/>
          <w:b/>
          <w:color w:val="000000"/>
        </w:rPr>
        <w:lastRenderedPageBreak/>
        <w:t>Abstract</w:t>
      </w:r>
    </w:p>
    <w:p w14:paraId="5E8146F7" w14:textId="35F4148E" w:rsidR="000F5D7E" w:rsidRDefault="000F5D7E" w:rsidP="000F5D7E">
      <w:pPr>
        <w:rPr>
          <w:rFonts w:ascii="Arial" w:hAnsi="Arial" w:cs="Arial"/>
          <w:bCs/>
          <w:color w:val="000000"/>
        </w:rPr>
      </w:pPr>
      <w:r>
        <w:rPr>
          <w:rFonts w:ascii="Arial" w:hAnsi="Arial" w:cs="Arial"/>
          <w:bCs/>
          <w:color w:val="000000"/>
        </w:rPr>
        <w:t xml:space="preserve">Marine traffic is increasing as time goes by, so in order to solve future problems </w:t>
      </w:r>
      <w:r w:rsidR="00EA02F7">
        <w:rPr>
          <w:rFonts w:ascii="Arial" w:hAnsi="Arial" w:cs="Arial"/>
          <w:bCs/>
          <w:color w:val="000000"/>
        </w:rPr>
        <w:t>like to manage the marine traffic, construction (ex: wind farms, fish farms) or activities like sailing competitions. The project will create a map with Automatic Identification Data (AIS) and will create a history map of all the marine vessel navigation routes and with it can be displayed where the heavy routes are and possibly detect some illegal activities like fishing in protected areas.</w:t>
      </w:r>
    </w:p>
    <w:p w14:paraId="6FC54966" w14:textId="7E9DC8A2" w:rsidR="00EA02F7" w:rsidRDefault="00EA02F7" w:rsidP="000F5D7E">
      <w:pPr>
        <w:rPr>
          <w:rFonts w:ascii="Arial" w:hAnsi="Arial" w:cs="Arial"/>
          <w:bCs/>
          <w:color w:val="000000"/>
        </w:rPr>
      </w:pPr>
    </w:p>
    <w:p w14:paraId="0B52FD02" w14:textId="48E36E13" w:rsidR="00C226B9" w:rsidRDefault="00EA02F7" w:rsidP="000F5D7E">
      <w:pPr>
        <w:rPr>
          <w:rFonts w:ascii="Arial" w:hAnsi="Arial" w:cs="Arial"/>
          <w:bCs/>
          <w:color w:val="000000"/>
        </w:rPr>
      </w:pPr>
      <w:r>
        <w:rPr>
          <w:rFonts w:ascii="Arial" w:hAnsi="Arial" w:cs="Arial"/>
          <w:bCs/>
          <w:color w:val="000000"/>
        </w:rPr>
        <w:t>Keywords: AIS data, AIS data Visualization</w:t>
      </w:r>
    </w:p>
    <w:p w14:paraId="5802B6AD" w14:textId="77777777" w:rsidR="00551622" w:rsidRDefault="00551622" w:rsidP="000F5D7E">
      <w:pPr>
        <w:rPr>
          <w:rFonts w:ascii="Arial" w:hAnsi="Arial" w:cs="Arial"/>
          <w:bCs/>
          <w:color w:val="000000"/>
        </w:rPr>
      </w:pPr>
    </w:p>
    <w:p w14:paraId="484816E3" w14:textId="77777777" w:rsidR="00DB4DE8" w:rsidRPr="00DB4DE8" w:rsidRDefault="00DB4DE8" w:rsidP="00DB4DE8">
      <w:pPr>
        <w:ind w:right="693"/>
        <w:rPr>
          <w:rFonts w:ascii="Arial" w:hAnsi="Arial" w:cs="Arial"/>
          <w:b/>
          <w:color w:val="000000"/>
        </w:rPr>
      </w:pPr>
      <w:r w:rsidRPr="00DB4DE8">
        <w:rPr>
          <w:rFonts w:ascii="Arial" w:hAnsi="Arial" w:cs="Arial"/>
          <w:b/>
          <w:color w:val="000000"/>
        </w:rPr>
        <w:t>I. Introduction</w:t>
      </w:r>
    </w:p>
    <w:p w14:paraId="10A2EFA3"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t>Various studies have pointed out the importance of AIS (Automatic Identification System) (</w:t>
      </w:r>
      <w:proofErr w:type="spellStart"/>
      <w:r w:rsidRPr="00DB4DE8">
        <w:rPr>
          <w:rFonts w:ascii="Arial" w:hAnsi="Arial" w:cs="Arial"/>
          <w:bCs/>
          <w:color w:val="000000"/>
        </w:rPr>
        <w:t>Jiacai</w:t>
      </w:r>
      <w:proofErr w:type="spellEnd"/>
      <w:r w:rsidRPr="00DB4DE8">
        <w:rPr>
          <w:rFonts w:ascii="Arial" w:hAnsi="Arial" w:cs="Arial"/>
          <w:bCs/>
          <w:color w:val="000000"/>
        </w:rPr>
        <w:t xml:space="preserve">, P., </w:t>
      </w:r>
      <w:proofErr w:type="spellStart"/>
      <w:r w:rsidRPr="00DB4DE8">
        <w:rPr>
          <w:rFonts w:ascii="Arial" w:hAnsi="Arial" w:cs="Arial"/>
          <w:bCs/>
          <w:color w:val="000000"/>
        </w:rPr>
        <w:t>Qingshan</w:t>
      </w:r>
      <w:proofErr w:type="spellEnd"/>
      <w:r w:rsidRPr="00DB4DE8">
        <w:rPr>
          <w:rFonts w:ascii="Arial" w:hAnsi="Arial" w:cs="Arial"/>
          <w:bCs/>
          <w:color w:val="000000"/>
        </w:rPr>
        <w:t xml:space="preserve">, J., Jinxing, H. and </w:t>
      </w:r>
      <w:proofErr w:type="spellStart"/>
      <w:r w:rsidRPr="00DB4DE8">
        <w:rPr>
          <w:rFonts w:ascii="Arial" w:hAnsi="Arial" w:cs="Arial"/>
          <w:bCs/>
          <w:color w:val="000000"/>
        </w:rPr>
        <w:t>Zheping</w:t>
      </w:r>
      <w:proofErr w:type="spellEnd"/>
      <w:r w:rsidRPr="00DB4DE8">
        <w:rPr>
          <w:rFonts w:ascii="Arial" w:hAnsi="Arial" w:cs="Arial"/>
          <w:bCs/>
          <w:color w:val="000000"/>
        </w:rPr>
        <w:t xml:space="preserve">, S., 2012; </w:t>
      </w:r>
      <w:proofErr w:type="spellStart"/>
      <w:r w:rsidRPr="00DB4DE8">
        <w:rPr>
          <w:rFonts w:ascii="Arial" w:hAnsi="Arial" w:cs="Arial"/>
          <w:bCs/>
          <w:color w:val="000000"/>
        </w:rPr>
        <w:t>Fiorini</w:t>
      </w:r>
      <w:proofErr w:type="spellEnd"/>
      <w:r w:rsidRPr="00DB4DE8">
        <w:rPr>
          <w:rFonts w:ascii="Arial" w:hAnsi="Arial" w:cs="Arial"/>
          <w:bCs/>
          <w:color w:val="000000"/>
        </w:rPr>
        <w:t xml:space="preserve">, M., </w:t>
      </w:r>
      <w:proofErr w:type="spellStart"/>
      <w:r w:rsidRPr="00DB4DE8">
        <w:rPr>
          <w:rFonts w:ascii="Arial" w:hAnsi="Arial" w:cs="Arial"/>
          <w:bCs/>
          <w:color w:val="000000"/>
        </w:rPr>
        <w:t>Capata</w:t>
      </w:r>
      <w:proofErr w:type="spellEnd"/>
      <w:r w:rsidRPr="00DB4DE8">
        <w:rPr>
          <w:rFonts w:ascii="Arial" w:hAnsi="Arial" w:cs="Arial"/>
          <w:bCs/>
          <w:color w:val="000000"/>
        </w:rPr>
        <w:t xml:space="preserve">, A. and </w:t>
      </w:r>
      <w:proofErr w:type="spellStart"/>
      <w:r w:rsidRPr="00DB4DE8">
        <w:rPr>
          <w:rFonts w:ascii="Arial" w:hAnsi="Arial" w:cs="Arial"/>
          <w:bCs/>
          <w:color w:val="000000"/>
        </w:rPr>
        <w:t>Bloisi</w:t>
      </w:r>
      <w:proofErr w:type="spellEnd"/>
      <w:r w:rsidRPr="00DB4DE8">
        <w:rPr>
          <w:rFonts w:ascii="Arial" w:hAnsi="Arial" w:cs="Arial"/>
          <w:bCs/>
          <w:color w:val="000000"/>
        </w:rPr>
        <w:t xml:space="preserve">, D.D., 2016; Perez, H.M., Chang, R., Billings, R. and </w:t>
      </w:r>
      <w:proofErr w:type="spellStart"/>
      <w:r w:rsidRPr="00DB4DE8">
        <w:rPr>
          <w:rFonts w:ascii="Arial" w:hAnsi="Arial" w:cs="Arial"/>
          <w:bCs/>
          <w:color w:val="000000"/>
        </w:rPr>
        <w:t>Kosub</w:t>
      </w:r>
      <w:proofErr w:type="spellEnd"/>
      <w:r w:rsidRPr="00DB4DE8">
        <w:rPr>
          <w:rFonts w:ascii="Arial" w:hAnsi="Arial" w:cs="Arial"/>
          <w:bCs/>
          <w:color w:val="000000"/>
        </w:rPr>
        <w:t xml:space="preserve">, T.L., 2009; </w:t>
      </w:r>
      <w:proofErr w:type="spellStart"/>
      <w:r w:rsidRPr="00DB4DE8">
        <w:rPr>
          <w:rFonts w:ascii="Arial" w:hAnsi="Arial" w:cs="Arial"/>
          <w:bCs/>
          <w:color w:val="000000"/>
        </w:rPr>
        <w:t>Olindersson</w:t>
      </w:r>
      <w:proofErr w:type="spellEnd"/>
      <w:r w:rsidRPr="00DB4DE8">
        <w:rPr>
          <w:rFonts w:ascii="Arial" w:hAnsi="Arial" w:cs="Arial"/>
          <w:bCs/>
          <w:color w:val="000000"/>
        </w:rPr>
        <w:t xml:space="preserve">, F. and Janson, C.E., 2015.; </w:t>
      </w:r>
      <w:proofErr w:type="spellStart"/>
      <w:r w:rsidRPr="00DB4DE8">
        <w:rPr>
          <w:rFonts w:ascii="Arial" w:hAnsi="Arial" w:cs="Arial"/>
          <w:bCs/>
          <w:color w:val="000000"/>
        </w:rPr>
        <w:t>Mustaffa</w:t>
      </w:r>
      <w:proofErr w:type="spellEnd"/>
      <w:r w:rsidRPr="00DB4DE8">
        <w:rPr>
          <w:rFonts w:ascii="Arial" w:hAnsi="Arial" w:cs="Arial"/>
          <w:bCs/>
          <w:color w:val="000000"/>
        </w:rPr>
        <w:t xml:space="preserve">, M., </w:t>
      </w:r>
      <w:proofErr w:type="spellStart"/>
      <w:r w:rsidRPr="00DB4DE8">
        <w:rPr>
          <w:rFonts w:ascii="Arial" w:hAnsi="Arial" w:cs="Arial"/>
          <w:bCs/>
          <w:color w:val="000000"/>
        </w:rPr>
        <w:t>Ahmat</w:t>
      </w:r>
      <w:proofErr w:type="spellEnd"/>
      <w:r w:rsidRPr="00DB4DE8">
        <w:rPr>
          <w:rFonts w:ascii="Arial" w:hAnsi="Arial" w:cs="Arial"/>
          <w:bCs/>
          <w:color w:val="000000"/>
        </w:rPr>
        <w:t xml:space="preserve">, N.H. and Ahmad, S., 2015.) and of Anomaly Detection (Mascaro, S., </w:t>
      </w:r>
      <w:proofErr w:type="spellStart"/>
      <w:r w:rsidRPr="00DB4DE8">
        <w:rPr>
          <w:rFonts w:ascii="Arial" w:hAnsi="Arial" w:cs="Arial"/>
          <w:bCs/>
          <w:color w:val="000000"/>
        </w:rPr>
        <w:t>Nicholso</w:t>
      </w:r>
      <w:proofErr w:type="spellEnd"/>
      <w:r w:rsidRPr="00DB4DE8">
        <w:rPr>
          <w:rFonts w:ascii="Arial" w:hAnsi="Arial" w:cs="Arial"/>
          <w:bCs/>
          <w:color w:val="000000"/>
        </w:rPr>
        <w:t xml:space="preserve">, A.E. and </w:t>
      </w:r>
      <w:proofErr w:type="spellStart"/>
      <w:r w:rsidRPr="00DB4DE8">
        <w:rPr>
          <w:rFonts w:ascii="Arial" w:hAnsi="Arial" w:cs="Arial"/>
          <w:bCs/>
          <w:color w:val="000000"/>
        </w:rPr>
        <w:t>Korb</w:t>
      </w:r>
      <w:proofErr w:type="spellEnd"/>
      <w:r w:rsidRPr="00DB4DE8">
        <w:rPr>
          <w:rFonts w:ascii="Arial" w:hAnsi="Arial" w:cs="Arial"/>
          <w:bCs/>
          <w:color w:val="000000"/>
        </w:rPr>
        <w:t xml:space="preserve">, K.B., 2014) for vessel traffic visualization. Since 2002 all passenger and large sea vessels are required to carry AIS onboard. With this system ships can make themselves visible to each other. This aids in collision avoidance and in taking records of ship </w:t>
      </w:r>
      <w:proofErr w:type="spellStart"/>
      <w:r w:rsidRPr="00DB4DE8">
        <w:rPr>
          <w:rFonts w:ascii="Arial" w:hAnsi="Arial" w:cs="Arial"/>
          <w:bCs/>
          <w:color w:val="000000"/>
        </w:rPr>
        <w:t>maneuverability</w:t>
      </w:r>
      <w:proofErr w:type="spellEnd"/>
      <w:r w:rsidRPr="00DB4DE8">
        <w:rPr>
          <w:rFonts w:ascii="Arial" w:hAnsi="Arial" w:cs="Arial"/>
          <w:bCs/>
          <w:color w:val="000000"/>
        </w:rPr>
        <w:t xml:space="preserve"> history (</w:t>
      </w:r>
      <w:proofErr w:type="spellStart"/>
      <w:r w:rsidRPr="00DB4DE8">
        <w:rPr>
          <w:rFonts w:ascii="Arial" w:hAnsi="Arial" w:cs="Arial"/>
          <w:bCs/>
          <w:color w:val="000000"/>
        </w:rPr>
        <w:t>Mustaffa</w:t>
      </w:r>
      <w:proofErr w:type="spellEnd"/>
      <w:r w:rsidRPr="00DB4DE8">
        <w:rPr>
          <w:rFonts w:ascii="Arial" w:hAnsi="Arial" w:cs="Arial"/>
          <w:bCs/>
          <w:color w:val="000000"/>
        </w:rPr>
        <w:t xml:space="preserve">, M., </w:t>
      </w:r>
      <w:proofErr w:type="spellStart"/>
      <w:r w:rsidRPr="00DB4DE8">
        <w:rPr>
          <w:rFonts w:ascii="Arial" w:hAnsi="Arial" w:cs="Arial"/>
          <w:bCs/>
          <w:color w:val="000000"/>
        </w:rPr>
        <w:t>Ahmat</w:t>
      </w:r>
      <w:proofErr w:type="spellEnd"/>
      <w:r w:rsidRPr="00DB4DE8">
        <w:rPr>
          <w:rFonts w:ascii="Arial" w:hAnsi="Arial" w:cs="Arial"/>
          <w:bCs/>
          <w:color w:val="000000"/>
        </w:rPr>
        <w:t>, N.H. and Ahmad, S., 2015.). With “AIS data” (</w:t>
      </w:r>
      <w:proofErr w:type="spellStart"/>
      <w:r w:rsidRPr="00DB4DE8">
        <w:rPr>
          <w:rFonts w:ascii="Arial" w:hAnsi="Arial" w:cs="Arial"/>
          <w:bCs/>
          <w:color w:val="000000"/>
        </w:rPr>
        <w:t>Fiorini</w:t>
      </w:r>
      <w:proofErr w:type="spellEnd"/>
      <w:r w:rsidRPr="00DB4DE8">
        <w:rPr>
          <w:rFonts w:ascii="Arial" w:hAnsi="Arial" w:cs="Arial"/>
          <w:bCs/>
          <w:color w:val="000000"/>
        </w:rPr>
        <w:t xml:space="preserve">, M., </w:t>
      </w:r>
      <w:proofErr w:type="spellStart"/>
      <w:r w:rsidRPr="00DB4DE8">
        <w:rPr>
          <w:rFonts w:ascii="Arial" w:hAnsi="Arial" w:cs="Arial"/>
          <w:bCs/>
          <w:color w:val="000000"/>
        </w:rPr>
        <w:t>Capata</w:t>
      </w:r>
      <w:proofErr w:type="spellEnd"/>
      <w:r w:rsidRPr="00DB4DE8">
        <w:rPr>
          <w:rFonts w:ascii="Arial" w:hAnsi="Arial" w:cs="Arial"/>
          <w:bCs/>
          <w:color w:val="000000"/>
        </w:rPr>
        <w:t xml:space="preserve">, A. and </w:t>
      </w:r>
      <w:proofErr w:type="spellStart"/>
      <w:r w:rsidRPr="00DB4DE8">
        <w:rPr>
          <w:rFonts w:ascii="Arial" w:hAnsi="Arial" w:cs="Arial"/>
          <w:bCs/>
          <w:color w:val="000000"/>
        </w:rPr>
        <w:t>Bloisi</w:t>
      </w:r>
      <w:proofErr w:type="spellEnd"/>
      <w:r w:rsidRPr="00DB4DE8">
        <w:rPr>
          <w:rFonts w:ascii="Arial" w:hAnsi="Arial" w:cs="Arial"/>
          <w:bCs/>
          <w:color w:val="000000"/>
        </w:rPr>
        <w:t xml:space="preserve">, D.D., 2016) datasets are created so they can be used in various studies like visualizing the path history of the vessels. </w:t>
      </w:r>
    </w:p>
    <w:p w14:paraId="55D00CA4" w14:textId="77777777" w:rsidR="00DB4DE8" w:rsidRPr="00DB4DE8" w:rsidRDefault="00DB4DE8" w:rsidP="00DB4DE8">
      <w:pPr>
        <w:ind w:left="276" w:right="693"/>
        <w:rPr>
          <w:rFonts w:ascii="Arial" w:hAnsi="Arial" w:cs="Arial"/>
          <w:bCs/>
          <w:color w:val="000000"/>
        </w:rPr>
      </w:pPr>
    </w:p>
    <w:p w14:paraId="2981D3E9" w14:textId="77777777" w:rsidR="00DB4DE8" w:rsidRPr="00DB4DE8" w:rsidRDefault="00DB4DE8" w:rsidP="00DB4DE8">
      <w:pPr>
        <w:ind w:right="693"/>
        <w:rPr>
          <w:rFonts w:ascii="Arial" w:hAnsi="Arial" w:cs="Arial"/>
          <w:b/>
          <w:color w:val="000000"/>
        </w:rPr>
      </w:pPr>
      <w:r w:rsidRPr="00DB4DE8">
        <w:rPr>
          <w:rFonts w:ascii="Arial" w:hAnsi="Arial" w:cs="Arial"/>
          <w:b/>
          <w:color w:val="000000"/>
        </w:rPr>
        <w:t>II. Automatic Identification System (AIS)</w:t>
      </w:r>
    </w:p>
    <w:p w14:paraId="74AB4D6F"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t xml:space="preserve">In case of </w:t>
      </w:r>
      <w:proofErr w:type="spellStart"/>
      <w:r w:rsidRPr="00DB4DE8">
        <w:rPr>
          <w:rFonts w:ascii="Arial" w:hAnsi="Arial" w:cs="Arial"/>
          <w:bCs/>
          <w:color w:val="000000"/>
        </w:rPr>
        <w:t>Mustaffa</w:t>
      </w:r>
      <w:proofErr w:type="spellEnd"/>
      <w:r w:rsidRPr="00DB4DE8">
        <w:rPr>
          <w:rFonts w:ascii="Arial" w:hAnsi="Arial" w:cs="Arial"/>
          <w:bCs/>
          <w:color w:val="000000"/>
        </w:rPr>
        <w:t xml:space="preserve">, M., </w:t>
      </w:r>
      <w:proofErr w:type="spellStart"/>
      <w:r w:rsidRPr="00DB4DE8">
        <w:rPr>
          <w:rFonts w:ascii="Arial" w:hAnsi="Arial" w:cs="Arial"/>
          <w:bCs/>
          <w:color w:val="000000"/>
        </w:rPr>
        <w:t>Ahmat</w:t>
      </w:r>
      <w:proofErr w:type="spellEnd"/>
      <w:r w:rsidRPr="00DB4DE8">
        <w:rPr>
          <w:rFonts w:ascii="Arial" w:hAnsi="Arial" w:cs="Arial"/>
          <w:bCs/>
          <w:color w:val="000000"/>
        </w:rPr>
        <w:t xml:space="preserve">, N.H. and Ahmad, S., (2015) they used several equipment like AIS receiver and antenna, AIS decoder and AIS </w:t>
      </w:r>
      <w:proofErr w:type="spellStart"/>
      <w:r w:rsidRPr="00DB4DE8">
        <w:rPr>
          <w:rFonts w:ascii="Arial" w:hAnsi="Arial" w:cs="Arial"/>
          <w:bCs/>
          <w:color w:val="000000"/>
        </w:rPr>
        <w:t>analyzer</w:t>
      </w:r>
      <w:proofErr w:type="spellEnd"/>
      <w:r w:rsidRPr="00DB4DE8">
        <w:rPr>
          <w:rFonts w:ascii="Arial" w:hAnsi="Arial" w:cs="Arial"/>
          <w:bCs/>
          <w:color w:val="000000"/>
        </w:rPr>
        <w:t xml:space="preserve">. This was done so they can collect the AIS data for port </w:t>
      </w:r>
      <w:proofErr w:type="spellStart"/>
      <w:r w:rsidRPr="00DB4DE8">
        <w:rPr>
          <w:rFonts w:ascii="Arial" w:hAnsi="Arial" w:cs="Arial"/>
          <w:bCs/>
          <w:color w:val="000000"/>
        </w:rPr>
        <w:t>Klang</w:t>
      </w:r>
      <w:proofErr w:type="spellEnd"/>
      <w:r w:rsidRPr="00DB4DE8">
        <w:rPr>
          <w:rFonts w:ascii="Arial" w:hAnsi="Arial" w:cs="Arial"/>
          <w:bCs/>
          <w:color w:val="000000"/>
        </w:rPr>
        <w:t xml:space="preserve">. The data was all recorded in a CSV file which later was </w:t>
      </w:r>
      <w:proofErr w:type="spellStart"/>
      <w:r w:rsidRPr="00DB4DE8">
        <w:rPr>
          <w:rFonts w:ascii="Arial" w:hAnsi="Arial" w:cs="Arial"/>
          <w:bCs/>
          <w:color w:val="000000"/>
        </w:rPr>
        <w:t>analyzed</w:t>
      </w:r>
      <w:proofErr w:type="spellEnd"/>
      <w:r w:rsidRPr="00DB4DE8">
        <w:rPr>
          <w:rFonts w:ascii="Arial" w:hAnsi="Arial" w:cs="Arial"/>
          <w:bCs/>
          <w:color w:val="000000"/>
        </w:rPr>
        <w:t xml:space="preserve"> using spreadsheets program.</w:t>
      </w:r>
    </w:p>
    <w:p w14:paraId="6AC69993" w14:textId="77777777" w:rsidR="00DB4DE8" w:rsidRPr="00DB4DE8" w:rsidRDefault="00DB4DE8" w:rsidP="00DB4DE8">
      <w:pPr>
        <w:ind w:left="276" w:right="693"/>
        <w:rPr>
          <w:rFonts w:ascii="Arial" w:hAnsi="Arial" w:cs="Arial"/>
          <w:bCs/>
          <w:color w:val="000000"/>
        </w:rPr>
      </w:pPr>
    </w:p>
    <w:p w14:paraId="5FFE9F27"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t xml:space="preserve">Where </w:t>
      </w:r>
      <w:proofErr w:type="spellStart"/>
      <w:r w:rsidRPr="00DB4DE8">
        <w:rPr>
          <w:rFonts w:ascii="Arial" w:hAnsi="Arial" w:cs="Arial"/>
          <w:bCs/>
          <w:color w:val="000000"/>
        </w:rPr>
        <w:t>incase</w:t>
      </w:r>
      <w:proofErr w:type="spellEnd"/>
      <w:r w:rsidRPr="00DB4DE8">
        <w:rPr>
          <w:rFonts w:ascii="Arial" w:hAnsi="Arial" w:cs="Arial"/>
          <w:bCs/>
          <w:color w:val="000000"/>
        </w:rPr>
        <w:t xml:space="preserve"> of </w:t>
      </w:r>
      <w:proofErr w:type="spellStart"/>
      <w:r w:rsidRPr="00DB4DE8">
        <w:rPr>
          <w:rFonts w:ascii="Arial" w:hAnsi="Arial" w:cs="Arial"/>
          <w:bCs/>
          <w:color w:val="000000"/>
        </w:rPr>
        <w:t>Fiorini</w:t>
      </w:r>
      <w:proofErr w:type="spellEnd"/>
      <w:r w:rsidRPr="00DB4DE8">
        <w:rPr>
          <w:rFonts w:ascii="Arial" w:hAnsi="Arial" w:cs="Arial"/>
          <w:bCs/>
          <w:color w:val="000000"/>
        </w:rPr>
        <w:t xml:space="preserve">, M., </w:t>
      </w:r>
      <w:proofErr w:type="spellStart"/>
      <w:r w:rsidRPr="00DB4DE8">
        <w:rPr>
          <w:rFonts w:ascii="Arial" w:hAnsi="Arial" w:cs="Arial"/>
          <w:bCs/>
          <w:color w:val="000000"/>
        </w:rPr>
        <w:t>Capata</w:t>
      </w:r>
      <w:proofErr w:type="spellEnd"/>
      <w:r w:rsidRPr="00DB4DE8">
        <w:rPr>
          <w:rFonts w:ascii="Arial" w:hAnsi="Arial" w:cs="Arial"/>
          <w:bCs/>
          <w:color w:val="000000"/>
        </w:rPr>
        <w:t xml:space="preserve">, A. and </w:t>
      </w:r>
      <w:proofErr w:type="spellStart"/>
      <w:r w:rsidRPr="00DB4DE8">
        <w:rPr>
          <w:rFonts w:ascii="Arial" w:hAnsi="Arial" w:cs="Arial"/>
          <w:bCs/>
          <w:color w:val="000000"/>
        </w:rPr>
        <w:t>Bloisi</w:t>
      </w:r>
      <w:proofErr w:type="spellEnd"/>
      <w:r w:rsidRPr="00DB4DE8">
        <w:rPr>
          <w:rFonts w:ascii="Arial" w:hAnsi="Arial" w:cs="Arial"/>
          <w:bCs/>
          <w:color w:val="000000"/>
        </w:rPr>
        <w:t>, D.D., (2016) they obtained the AIS raw data and a database management system (DBMS) was used to handle the millions of records.</w:t>
      </w:r>
    </w:p>
    <w:p w14:paraId="462C73A9" w14:textId="77777777" w:rsidR="00DB4DE8" w:rsidRPr="00DB4DE8" w:rsidRDefault="00DB4DE8" w:rsidP="00DB4DE8">
      <w:pPr>
        <w:ind w:left="276" w:right="693"/>
        <w:rPr>
          <w:rFonts w:ascii="Arial" w:hAnsi="Arial" w:cs="Arial"/>
          <w:bCs/>
          <w:color w:val="000000"/>
        </w:rPr>
      </w:pPr>
    </w:p>
    <w:p w14:paraId="325DE1BA"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t>In the AIS data contains all the information of the ship that was transmitted from the AIS transmitter. This data contains all the actions of the vessel made during the route like destination, speed, longitude and latitude which is transmitted every 2 to 10. Moreover every 6 minutes more information is sent like ship name, identification number, type of vessel, etc. Because of this the data must be filtered to key indexes so later “map construction and interactive map visualization” (</w:t>
      </w:r>
      <w:proofErr w:type="spellStart"/>
      <w:r w:rsidRPr="00DB4DE8">
        <w:rPr>
          <w:rFonts w:ascii="Arial" w:hAnsi="Arial" w:cs="Arial"/>
          <w:bCs/>
          <w:color w:val="000000"/>
        </w:rPr>
        <w:t>Fiorini</w:t>
      </w:r>
      <w:proofErr w:type="spellEnd"/>
      <w:r w:rsidRPr="00DB4DE8">
        <w:rPr>
          <w:rFonts w:ascii="Arial" w:hAnsi="Arial" w:cs="Arial"/>
          <w:bCs/>
          <w:color w:val="000000"/>
        </w:rPr>
        <w:t xml:space="preserve">, M., </w:t>
      </w:r>
      <w:proofErr w:type="spellStart"/>
      <w:r w:rsidRPr="00DB4DE8">
        <w:rPr>
          <w:rFonts w:ascii="Arial" w:hAnsi="Arial" w:cs="Arial"/>
          <w:bCs/>
          <w:color w:val="000000"/>
        </w:rPr>
        <w:t>Capata</w:t>
      </w:r>
      <w:proofErr w:type="spellEnd"/>
      <w:r w:rsidRPr="00DB4DE8">
        <w:rPr>
          <w:rFonts w:ascii="Arial" w:hAnsi="Arial" w:cs="Arial"/>
          <w:bCs/>
          <w:color w:val="000000"/>
        </w:rPr>
        <w:t xml:space="preserve">, A. and </w:t>
      </w:r>
      <w:proofErr w:type="spellStart"/>
      <w:r w:rsidRPr="00DB4DE8">
        <w:rPr>
          <w:rFonts w:ascii="Arial" w:hAnsi="Arial" w:cs="Arial"/>
          <w:bCs/>
          <w:color w:val="000000"/>
        </w:rPr>
        <w:t>Bloisi</w:t>
      </w:r>
      <w:proofErr w:type="spellEnd"/>
      <w:r w:rsidRPr="00DB4DE8">
        <w:rPr>
          <w:rFonts w:ascii="Arial" w:hAnsi="Arial" w:cs="Arial"/>
          <w:bCs/>
          <w:color w:val="000000"/>
        </w:rPr>
        <w:t>, D.D., 2016) can be created.</w:t>
      </w:r>
    </w:p>
    <w:p w14:paraId="56A97369" w14:textId="77777777" w:rsidR="00DB4DE8" w:rsidRPr="00DB4DE8" w:rsidRDefault="00DB4DE8" w:rsidP="00DB4DE8">
      <w:pPr>
        <w:ind w:left="276" w:right="693"/>
        <w:rPr>
          <w:rFonts w:ascii="Arial" w:hAnsi="Arial" w:cs="Arial"/>
          <w:bCs/>
          <w:color w:val="000000"/>
        </w:rPr>
      </w:pPr>
    </w:p>
    <w:p w14:paraId="3DBD70FD"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lastRenderedPageBreak/>
        <w:t xml:space="preserve">In case of </w:t>
      </w:r>
      <w:proofErr w:type="spellStart"/>
      <w:r w:rsidRPr="00DB4DE8">
        <w:rPr>
          <w:rFonts w:ascii="Arial" w:hAnsi="Arial" w:cs="Arial"/>
          <w:bCs/>
          <w:color w:val="000000"/>
        </w:rPr>
        <w:t>Jiacai</w:t>
      </w:r>
      <w:proofErr w:type="spellEnd"/>
      <w:r w:rsidRPr="00DB4DE8">
        <w:rPr>
          <w:rFonts w:ascii="Arial" w:hAnsi="Arial" w:cs="Arial"/>
          <w:bCs/>
          <w:color w:val="000000"/>
        </w:rPr>
        <w:t xml:space="preserve">, P., </w:t>
      </w:r>
      <w:proofErr w:type="spellStart"/>
      <w:r w:rsidRPr="00DB4DE8">
        <w:rPr>
          <w:rFonts w:ascii="Arial" w:hAnsi="Arial" w:cs="Arial"/>
          <w:bCs/>
          <w:color w:val="000000"/>
        </w:rPr>
        <w:t>Qingshan</w:t>
      </w:r>
      <w:proofErr w:type="spellEnd"/>
      <w:r w:rsidRPr="00DB4DE8">
        <w:rPr>
          <w:rFonts w:ascii="Arial" w:hAnsi="Arial" w:cs="Arial"/>
          <w:bCs/>
          <w:color w:val="000000"/>
        </w:rPr>
        <w:t xml:space="preserve">, J., Jinxing, H. and </w:t>
      </w:r>
      <w:proofErr w:type="spellStart"/>
      <w:r w:rsidRPr="00DB4DE8">
        <w:rPr>
          <w:rFonts w:ascii="Arial" w:hAnsi="Arial" w:cs="Arial"/>
          <w:bCs/>
          <w:color w:val="000000"/>
        </w:rPr>
        <w:t>Zheping</w:t>
      </w:r>
      <w:proofErr w:type="spellEnd"/>
      <w:r w:rsidRPr="00DB4DE8">
        <w:rPr>
          <w:rFonts w:ascii="Arial" w:hAnsi="Arial" w:cs="Arial"/>
          <w:bCs/>
          <w:color w:val="000000"/>
        </w:rPr>
        <w:t>, S., (2012) they created “AIS Data Visualization Model” with combines three features which are rate of encounter, rate of turn and speed acceleration which later is visualized on “Electronic Chart Display” and “Information System (ECDIS)”. This model uses various algorithms to process the data in each feature so later the longitude and latitude are found of visualized on a map.</w:t>
      </w:r>
    </w:p>
    <w:p w14:paraId="27A47EB1" w14:textId="77777777" w:rsidR="00DB4DE8" w:rsidRPr="00DB4DE8" w:rsidRDefault="00DB4DE8" w:rsidP="00DB4DE8">
      <w:pPr>
        <w:ind w:left="276" w:right="693"/>
        <w:rPr>
          <w:rFonts w:ascii="Arial" w:hAnsi="Arial" w:cs="Arial"/>
          <w:bCs/>
          <w:color w:val="000000"/>
        </w:rPr>
      </w:pPr>
    </w:p>
    <w:p w14:paraId="6C9D0B8A" w14:textId="77777777" w:rsidR="00DB4DE8" w:rsidRPr="00DB4DE8" w:rsidRDefault="00DB4DE8" w:rsidP="00DB4DE8">
      <w:pPr>
        <w:ind w:right="693"/>
        <w:rPr>
          <w:rFonts w:ascii="Arial" w:hAnsi="Arial" w:cs="Arial"/>
          <w:b/>
          <w:color w:val="000000"/>
        </w:rPr>
      </w:pPr>
      <w:r w:rsidRPr="00DB4DE8">
        <w:rPr>
          <w:rFonts w:ascii="Arial" w:hAnsi="Arial" w:cs="Arial"/>
          <w:b/>
          <w:color w:val="000000"/>
        </w:rPr>
        <w:t>III. Anomaly Detection</w:t>
      </w:r>
    </w:p>
    <w:p w14:paraId="3A53DBAE" w14:textId="7C0A487F" w:rsidR="0008296E" w:rsidRDefault="0008296E" w:rsidP="00DB4DE8">
      <w:pPr>
        <w:ind w:right="693"/>
        <w:rPr>
          <w:rFonts w:ascii="Arial" w:hAnsi="Arial" w:cs="Arial"/>
          <w:bCs/>
          <w:color w:val="000000"/>
        </w:rPr>
      </w:pPr>
      <w:r w:rsidRPr="0008296E">
        <w:rPr>
          <w:rFonts w:ascii="Arial" w:hAnsi="Arial" w:cs="Arial"/>
          <w:bCs/>
          <w:color w:val="000000"/>
        </w:rPr>
        <w:t>The Gaussian mixture models</w:t>
      </w:r>
      <w:r>
        <w:rPr>
          <w:rFonts w:ascii="Arial" w:hAnsi="Arial" w:cs="Arial"/>
          <w:bCs/>
          <w:color w:val="000000"/>
        </w:rPr>
        <w:t xml:space="preserve"> </w:t>
      </w:r>
      <w:r w:rsidRPr="0008296E">
        <w:rPr>
          <w:rFonts w:ascii="Arial" w:hAnsi="Arial" w:cs="Arial"/>
          <w:bCs/>
          <w:color w:val="000000"/>
        </w:rPr>
        <w:t xml:space="preserve">(GMMs) is a proven popular choice for representing normality in models of vessel </w:t>
      </w:r>
      <w:proofErr w:type="spellStart"/>
      <w:r w:rsidRPr="0008296E">
        <w:rPr>
          <w:rFonts w:ascii="Arial" w:hAnsi="Arial" w:cs="Arial"/>
          <w:bCs/>
          <w:color w:val="000000"/>
        </w:rPr>
        <w:t>behavior</w:t>
      </w:r>
      <w:proofErr w:type="spellEnd"/>
      <w:r w:rsidRPr="0008296E">
        <w:rPr>
          <w:rFonts w:ascii="Arial" w:hAnsi="Arial" w:cs="Arial"/>
          <w:bCs/>
          <w:color w:val="000000"/>
        </w:rPr>
        <w:t xml:space="preserve">. As </w:t>
      </w:r>
      <w:proofErr w:type="gramStart"/>
      <w:r w:rsidRPr="0008296E">
        <w:rPr>
          <w:rFonts w:ascii="Arial" w:hAnsi="Arial" w:cs="Arial"/>
          <w:bCs/>
          <w:color w:val="000000"/>
        </w:rPr>
        <w:t>it</w:t>
      </w:r>
      <w:proofErr w:type="gramEnd"/>
      <w:r w:rsidRPr="0008296E">
        <w:rPr>
          <w:rFonts w:ascii="Arial" w:hAnsi="Arial" w:cs="Arial"/>
          <w:bCs/>
          <w:color w:val="000000"/>
        </w:rPr>
        <w:t xml:space="preserve"> name implies GMM is a combination of a multi- variate Gaussian distributions and these distributions aim to summarize how the training data cluster and spread in the multi-dimensional space.  (Mascaro, S., </w:t>
      </w:r>
      <w:proofErr w:type="spellStart"/>
      <w:r w:rsidRPr="0008296E">
        <w:rPr>
          <w:rFonts w:ascii="Arial" w:hAnsi="Arial" w:cs="Arial"/>
          <w:bCs/>
          <w:color w:val="000000"/>
        </w:rPr>
        <w:t>Nicholso</w:t>
      </w:r>
      <w:proofErr w:type="spellEnd"/>
      <w:r w:rsidRPr="0008296E">
        <w:rPr>
          <w:rFonts w:ascii="Arial" w:hAnsi="Arial" w:cs="Arial"/>
          <w:bCs/>
          <w:color w:val="000000"/>
        </w:rPr>
        <w:t xml:space="preserve">, A.E. and </w:t>
      </w:r>
      <w:proofErr w:type="spellStart"/>
      <w:r w:rsidRPr="0008296E">
        <w:rPr>
          <w:rFonts w:ascii="Arial" w:hAnsi="Arial" w:cs="Arial"/>
          <w:bCs/>
          <w:color w:val="000000"/>
        </w:rPr>
        <w:t>Korb</w:t>
      </w:r>
      <w:proofErr w:type="spellEnd"/>
      <w:r w:rsidRPr="0008296E">
        <w:rPr>
          <w:rFonts w:ascii="Arial" w:hAnsi="Arial" w:cs="Arial"/>
          <w:bCs/>
          <w:color w:val="000000"/>
        </w:rPr>
        <w:t>, K.B., 2014)</w:t>
      </w:r>
    </w:p>
    <w:p w14:paraId="4E07CD16" w14:textId="5C581614" w:rsidR="00DB4DE8" w:rsidRDefault="00DB4DE8" w:rsidP="00DB4DE8">
      <w:pPr>
        <w:ind w:right="693"/>
        <w:rPr>
          <w:rFonts w:ascii="Arial" w:hAnsi="Arial" w:cs="Arial"/>
          <w:bCs/>
          <w:color w:val="000000"/>
        </w:rPr>
      </w:pPr>
      <w:r w:rsidRPr="00DB4DE8">
        <w:rPr>
          <w:rFonts w:ascii="Arial" w:hAnsi="Arial" w:cs="Arial"/>
          <w:bCs/>
          <w:color w:val="000000"/>
        </w:rPr>
        <w:t xml:space="preserve">According to Mascaro, S., </w:t>
      </w:r>
      <w:proofErr w:type="spellStart"/>
      <w:r w:rsidRPr="00DB4DE8">
        <w:rPr>
          <w:rFonts w:ascii="Arial" w:hAnsi="Arial" w:cs="Arial"/>
          <w:bCs/>
          <w:color w:val="000000"/>
        </w:rPr>
        <w:t>Nicholso</w:t>
      </w:r>
      <w:proofErr w:type="spellEnd"/>
      <w:r w:rsidRPr="00DB4DE8">
        <w:rPr>
          <w:rFonts w:ascii="Arial" w:hAnsi="Arial" w:cs="Arial"/>
          <w:bCs/>
          <w:color w:val="000000"/>
        </w:rPr>
        <w:t xml:space="preserve">, A.E. and </w:t>
      </w:r>
      <w:proofErr w:type="spellStart"/>
      <w:r w:rsidRPr="00DB4DE8">
        <w:rPr>
          <w:rFonts w:ascii="Arial" w:hAnsi="Arial" w:cs="Arial"/>
          <w:bCs/>
          <w:color w:val="000000"/>
        </w:rPr>
        <w:t>Korb</w:t>
      </w:r>
      <w:proofErr w:type="spellEnd"/>
      <w:r w:rsidRPr="00DB4DE8">
        <w:rPr>
          <w:rFonts w:ascii="Arial" w:hAnsi="Arial" w:cs="Arial"/>
          <w:bCs/>
          <w:color w:val="000000"/>
        </w:rPr>
        <w:t>, K.B., (2014) models from Gaussian mixture models, support vector machines and neural networks have a disadvantage which they do not provide a transparent model for the human user.</w:t>
      </w:r>
    </w:p>
    <w:p w14:paraId="5F973C07" w14:textId="2C7CE271" w:rsidR="00DB4DE8" w:rsidRPr="00DB4DE8" w:rsidRDefault="00DB4DE8" w:rsidP="00DB4DE8">
      <w:pPr>
        <w:ind w:right="693"/>
        <w:rPr>
          <w:rFonts w:ascii="Arial" w:hAnsi="Arial" w:cs="Arial"/>
          <w:bCs/>
          <w:color w:val="000000"/>
        </w:rPr>
      </w:pPr>
      <w:r w:rsidRPr="00DB4DE8">
        <w:rPr>
          <w:rFonts w:ascii="Arial" w:hAnsi="Arial" w:cs="Arial"/>
          <w:bCs/>
          <w:color w:val="000000"/>
        </w:rPr>
        <w:t xml:space="preserve">At Bayesian Network (BN) anomaly detection has 2 advantages over the others which is that they are easily understood by people who are not BN specialist and they allow for the straightforward incorporation of expert knowledge. </w:t>
      </w:r>
    </w:p>
    <w:p w14:paraId="433D1276" w14:textId="18FA1A34" w:rsidR="00222F28" w:rsidRDefault="00222F28" w:rsidP="00DB4DE8">
      <w:pPr>
        <w:rPr>
          <w:rFonts w:ascii="Arial" w:hAnsi="Arial" w:cs="Arial"/>
          <w:bCs/>
          <w:color w:val="000000"/>
        </w:rPr>
      </w:pPr>
    </w:p>
    <w:p w14:paraId="4DCBEE7E" w14:textId="77777777" w:rsidR="00222F28" w:rsidRDefault="00222F28" w:rsidP="00DB4DE8">
      <w:pPr>
        <w:rPr>
          <w:rFonts w:ascii="Arial" w:hAnsi="Arial" w:cs="Arial"/>
          <w:bCs/>
          <w:color w:val="000000"/>
        </w:rPr>
      </w:pPr>
    </w:p>
    <w:p w14:paraId="3181A4D2" w14:textId="7B26FAA3" w:rsidR="00EA02F7" w:rsidRDefault="00C226B9" w:rsidP="00DB4DE8">
      <w:pPr>
        <w:rPr>
          <w:rFonts w:ascii="Arial" w:hAnsi="Arial" w:cs="Arial"/>
          <w:b/>
          <w:color w:val="000000"/>
        </w:rPr>
      </w:pPr>
      <w:r w:rsidRPr="00C226B9">
        <w:rPr>
          <w:rFonts w:ascii="Arial" w:hAnsi="Arial" w:cs="Arial"/>
          <w:b/>
          <w:color w:val="000000"/>
        </w:rPr>
        <w:t>Methodology</w:t>
      </w:r>
    </w:p>
    <w:p w14:paraId="216A3FB8" w14:textId="041B3D1B" w:rsidR="00551622" w:rsidRDefault="00551622" w:rsidP="00DB4DE8">
      <w:pPr>
        <w:rPr>
          <w:rFonts w:ascii="Arial" w:hAnsi="Arial" w:cs="Arial"/>
          <w:b/>
          <w:color w:val="000000"/>
        </w:rPr>
      </w:pPr>
    </w:p>
    <w:p w14:paraId="4374BB64" w14:textId="77777777" w:rsidR="00551622" w:rsidRPr="00551622" w:rsidRDefault="00551622" w:rsidP="00551622">
      <w:pPr>
        <w:rPr>
          <w:rFonts w:ascii="Arial" w:hAnsi="Arial" w:cs="Arial"/>
          <w:bCs/>
          <w:color w:val="000000"/>
        </w:rPr>
      </w:pPr>
      <w:r w:rsidRPr="00551622">
        <w:rPr>
          <w:rFonts w:ascii="Arial" w:hAnsi="Arial" w:cs="Arial"/>
          <w:bCs/>
          <w:color w:val="000000"/>
        </w:rPr>
        <w:t>Hypothesis/Research question</w:t>
      </w:r>
    </w:p>
    <w:p w14:paraId="7045CFBB" w14:textId="77777777" w:rsidR="00551622" w:rsidRPr="00C226B9" w:rsidRDefault="00551622" w:rsidP="00551622">
      <w:pPr>
        <w:rPr>
          <w:rFonts w:ascii="Arial" w:hAnsi="Arial" w:cs="Arial"/>
          <w:bCs/>
          <w:color w:val="000000"/>
        </w:rPr>
      </w:pPr>
      <w:r w:rsidRPr="00C226B9">
        <w:rPr>
          <w:rFonts w:ascii="Arial" w:hAnsi="Arial" w:cs="Arial"/>
          <w:bCs/>
          <w:color w:val="000000"/>
        </w:rPr>
        <w:t>Can a map be created showing marine traffic, so that with the growth for demand in the marine areas (e.g. offshore wind power plants) require some planning about the heavy marine traffic. With this project future allocation plans in marine about human and temporally activities can be placed in safe areas away from the heavy marine traffic.</w:t>
      </w:r>
    </w:p>
    <w:p w14:paraId="413F220F" w14:textId="77777777" w:rsidR="00551622" w:rsidRPr="00C226B9" w:rsidRDefault="00551622" w:rsidP="00551622">
      <w:pPr>
        <w:rPr>
          <w:rFonts w:ascii="Arial" w:hAnsi="Arial" w:cs="Arial"/>
          <w:bCs/>
          <w:color w:val="000000"/>
        </w:rPr>
      </w:pPr>
    </w:p>
    <w:p w14:paraId="2E0A6D4C" w14:textId="77777777" w:rsidR="00551622" w:rsidRPr="00C226B9" w:rsidRDefault="00551622" w:rsidP="00551622">
      <w:pPr>
        <w:pStyle w:val="ListParagraph"/>
        <w:numPr>
          <w:ilvl w:val="0"/>
          <w:numId w:val="1"/>
        </w:numPr>
        <w:rPr>
          <w:rFonts w:ascii="Arial" w:hAnsi="Arial" w:cs="Arial"/>
          <w:bCs/>
          <w:color w:val="000000"/>
        </w:rPr>
      </w:pPr>
      <w:r w:rsidRPr="00C226B9">
        <w:rPr>
          <w:rFonts w:ascii="Arial" w:hAnsi="Arial" w:cs="Arial"/>
          <w:bCs/>
          <w:color w:val="000000"/>
        </w:rPr>
        <w:t>What dataset is needed, and features are important for the creation of this prototype?</w:t>
      </w:r>
    </w:p>
    <w:p w14:paraId="610FB9E6" w14:textId="77777777" w:rsidR="00551622" w:rsidRPr="00C226B9" w:rsidRDefault="00551622" w:rsidP="00551622">
      <w:pPr>
        <w:pStyle w:val="ListParagraph"/>
        <w:numPr>
          <w:ilvl w:val="0"/>
          <w:numId w:val="1"/>
        </w:numPr>
        <w:rPr>
          <w:rFonts w:ascii="Arial" w:hAnsi="Arial" w:cs="Arial"/>
          <w:bCs/>
          <w:color w:val="000000"/>
        </w:rPr>
      </w:pPr>
      <w:r w:rsidRPr="00C226B9">
        <w:rPr>
          <w:rFonts w:ascii="Arial" w:hAnsi="Arial" w:cs="Arial"/>
          <w:bCs/>
          <w:color w:val="000000"/>
        </w:rPr>
        <w:t>What types of techniques can be used for detection and recognition of vessels?</w:t>
      </w:r>
    </w:p>
    <w:p w14:paraId="335B9CB9" w14:textId="77777777" w:rsidR="00551622" w:rsidRPr="00C226B9" w:rsidRDefault="00551622" w:rsidP="00551622">
      <w:pPr>
        <w:pStyle w:val="ListParagraph"/>
        <w:numPr>
          <w:ilvl w:val="0"/>
          <w:numId w:val="1"/>
        </w:numPr>
        <w:rPr>
          <w:rFonts w:ascii="Arial" w:hAnsi="Arial" w:cs="Arial"/>
          <w:bCs/>
          <w:color w:val="000000"/>
        </w:rPr>
      </w:pPr>
      <w:r w:rsidRPr="00C226B9">
        <w:rPr>
          <w:rFonts w:ascii="Arial" w:hAnsi="Arial" w:cs="Arial"/>
          <w:bCs/>
          <w:color w:val="000000"/>
        </w:rPr>
        <w:t>What evaluation techniques are needed to benchmark such a prototype?</w:t>
      </w:r>
    </w:p>
    <w:p w14:paraId="2403DE52" w14:textId="77777777" w:rsidR="00551622" w:rsidRDefault="00551622" w:rsidP="00DB4DE8">
      <w:pPr>
        <w:rPr>
          <w:rFonts w:ascii="Arial" w:hAnsi="Arial" w:cs="Arial"/>
          <w:b/>
          <w:color w:val="000000"/>
        </w:rPr>
      </w:pPr>
    </w:p>
    <w:p w14:paraId="7FB1821B" w14:textId="77CD51D5" w:rsidR="00090F7A" w:rsidRDefault="00090F7A" w:rsidP="00DB4DE8">
      <w:pPr>
        <w:rPr>
          <w:rFonts w:ascii="Arial" w:hAnsi="Arial" w:cs="Arial"/>
          <w:bCs/>
          <w:color w:val="000000"/>
        </w:rPr>
      </w:pPr>
      <w:r>
        <w:rPr>
          <w:rFonts w:ascii="Arial" w:hAnsi="Arial" w:cs="Arial"/>
          <w:bCs/>
          <w:color w:val="000000"/>
        </w:rPr>
        <w:t>First thing to begin with is to obtain an AIS data set from a company or by gathering it yourself. In my case the data set was taken from Marine Cadastre</w:t>
      </w:r>
      <w:r w:rsidRPr="00090F7A">
        <w:rPr>
          <w:rFonts w:ascii="Arial" w:hAnsi="Arial" w:cs="Arial"/>
          <w:bCs/>
          <w:color w:val="000000"/>
        </w:rPr>
        <w:t xml:space="preserve"> </w:t>
      </w:r>
      <w:sdt>
        <w:sdtPr>
          <w:rPr>
            <w:rFonts w:ascii="Arial" w:hAnsi="Arial" w:cs="Arial"/>
            <w:bCs/>
            <w:color w:val="000000"/>
          </w:rPr>
          <w:id w:val="-1266991191"/>
          <w:citation/>
        </w:sdtPr>
        <w:sdtContent>
          <w:r>
            <w:rPr>
              <w:rFonts w:ascii="Arial" w:hAnsi="Arial" w:cs="Arial"/>
              <w:bCs/>
              <w:color w:val="000000"/>
            </w:rPr>
            <w:fldChar w:fldCharType="begin"/>
          </w:r>
          <w:r>
            <w:rPr>
              <w:rFonts w:ascii="Arial" w:hAnsi="Arial" w:cs="Arial"/>
              <w:bCs/>
              <w:color w:val="000000"/>
              <w:lang w:val="en-US"/>
            </w:rPr>
            <w:instrText xml:space="preserve"> CITATION Mar \l 1033 </w:instrText>
          </w:r>
          <w:r>
            <w:rPr>
              <w:rFonts w:ascii="Arial" w:hAnsi="Arial" w:cs="Arial"/>
              <w:bCs/>
              <w:color w:val="000000"/>
            </w:rPr>
            <w:fldChar w:fldCharType="separate"/>
          </w:r>
          <w:r w:rsidR="00105980" w:rsidRPr="00105980">
            <w:rPr>
              <w:rFonts w:ascii="Arial" w:hAnsi="Arial" w:cs="Arial"/>
              <w:noProof/>
              <w:color w:val="000000"/>
              <w:lang w:val="en-US"/>
            </w:rPr>
            <w:t>(Marine Cadastre, n.d.)</w:t>
          </w:r>
          <w:r>
            <w:rPr>
              <w:rFonts w:ascii="Arial" w:hAnsi="Arial" w:cs="Arial"/>
              <w:bCs/>
              <w:color w:val="000000"/>
            </w:rPr>
            <w:fldChar w:fldCharType="end"/>
          </w:r>
        </w:sdtContent>
      </w:sdt>
      <w:r>
        <w:rPr>
          <w:rFonts w:ascii="Arial" w:hAnsi="Arial" w:cs="Arial"/>
          <w:bCs/>
          <w:color w:val="000000"/>
        </w:rPr>
        <w:t xml:space="preserve"> Then the data set will be examined and after thoroughly went through it and understood all the information the cleaning process begins. This process consist of removing garbage data or empty cells in the data set and its important to do it because it can mess up with the algorithms and other the final result and also the machine will be wasting time going through data that is not important for the task.</w:t>
      </w:r>
    </w:p>
    <w:p w14:paraId="7FF9C032" w14:textId="2D15EF35" w:rsidR="00090F7A" w:rsidRDefault="00090F7A" w:rsidP="00DB4DE8">
      <w:pPr>
        <w:rPr>
          <w:rFonts w:ascii="Arial" w:hAnsi="Arial" w:cs="Arial"/>
          <w:bCs/>
          <w:color w:val="000000"/>
        </w:rPr>
      </w:pPr>
      <w:r>
        <w:rPr>
          <w:rFonts w:ascii="Arial" w:hAnsi="Arial" w:cs="Arial"/>
          <w:bCs/>
          <w:color w:val="000000"/>
        </w:rPr>
        <w:lastRenderedPageBreak/>
        <w:t>After the cleaning process is done for the data set, we can move on programming the model for the system. In this case the Gaussian Mixture Model</w:t>
      </w:r>
      <w:r w:rsidR="00E86A25">
        <w:rPr>
          <w:rFonts w:ascii="Arial" w:hAnsi="Arial" w:cs="Arial"/>
          <w:bCs/>
          <w:color w:val="000000"/>
        </w:rPr>
        <w:t xml:space="preserve"> </w:t>
      </w:r>
      <w:r>
        <w:rPr>
          <w:rFonts w:ascii="Arial" w:hAnsi="Arial" w:cs="Arial"/>
          <w:bCs/>
          <w:color w:val="000000"/>
        </w:rPr>
        <w:t xml:space="preserve">(GMM) </w:t>
      </w:r>
      <w:r w:rsidR="0070465F">
        <w:rPr>
          <w:rFonts w:ascii="Arial" w:hAnsi="Arial" w:cs="Arial"/>
          <w:bCs/>
          <w:color w:val="000000"/>
        </w:rPr>
        <w:t xml:space="preserve">will be used which consist of multi-variate dimensional space. For the Gaussian Distribution </w:t>
      </w:r>
      <w:r w:rsidR="00E86A25">
        <w:rPr>
          <w:rFonts w:ascii="Arial" w:hAnsi="Arial" w:cs="Arial"/>
          <w:bCs/>
          <w:color w:val="000000"/>
        </w:rPr>
        <w:t>model,</w:t>
      </w:r>
      <w:r w:rsidR="0070465F">
        <w:rPr>
          <w:rFonts w:ascii="Arial" w:hAnsi="Arial" w:cs="Arial"/>
          <w:bCs/>
          <w:color w:val="000000"/>
        </w:rPr>
        <w:t xml:space="preserve"> the equation below will be </w:t>
      </w:r>
      <w:proofErr w:type="gramStart"/>
      <w:r w:rsidR="0070465F">
        <w:rPr>
          <w:rFonts w:ascii="Arial" w:hAnsi="Arial" w:cs="Arial"/>
          <w:bCs/>
          <w:color w:val="000000"/>
        </w:rPr>
        <w:t>used</w:t>
      </w:r>
      <w:proofErr w:type="gramEnd"/>
      <w:r w:rsidR="0070465F">
        <w:rPr>
          <w:rFonts w:ascii="Arial" w:hAnsi="Arial" w:cs="Arial"/>
          <w:bCs/>
          <w:color w:val="000000"/>
        </w:rPr>
        <w:t xml:space="preserve"> and it will be responsible for estimating the Gaussian distribution for each features. If a dataset is given {x(1), …,x(m)} (</w:t>
      </w:r>
      <w:proofErr w:type="spellStart"/>
      <w:r w:rsidR="0070465F">
        <w:rPr>
          <w:rFonts w:ascii="Arial" w:hAnsi="Arial" w:cs="Arial"/>
          <w:bCs/>
          <w:color w:val="000000"/>
        </w:rPr>
        <w:t>wherex</w:t>
      </w:r>
      <w:proofErr w:type="spellEnd"/>
      <w:r w:rsidR="0070465F">
        <w:rPr>
          <w:rFonts w:ascii="Arial" w:hAnsi="Arial" w:cs="Arial"/>
          <w:bCs/>
          <w:color w:val="000000"/>
        </w:rPr>
        <w:t>(</w:t>
      </w:r>
      <w:proofErr w:type="spellStart"/>
      <w:r w:rsidR="0070465F">
        <w:rPr>
          <w:rFonts w:ascii="Arial" w:hAnsi="Arial" w:cs="Arial"/>
          <w:bCs/>
          <w:color w:val="000000"/>
        </w:rPr>
        <w:t>i</w:t>
      </w:r>
      <w:proofErr w:type="spellEnd"/>
      <w:r w:rsidR="0070465F">
        <w:rPr>
          <w:rFonts w:ascii="Arial" w:hAnsi="Arial" w:cs="Arial"/>
          <w:bCs/>
          <w:color w:val="000000"/>
        </w:rPr>
        <w:t xml:space="preserve">) </w:t>
      </w:r>
      <w:r w:rsidR="0070465F" w:rsidRPr="0070465F">
        <w:rPr>
          <w:rFonts w:ascii="Cambria Math" w:hAnsi="Cambria Math" w:cs="Cambria Math"/>
          <w:bCs/>
          <w:color w:val="000000"/>
        </w:rPr>
        <w:t>∈</w:t>
      </w:r>
      <w:r w:rsidR="0070465F">
        <w:rPr>
          <w:rFonts w:ascii="Cambria Math" w:hAnsi="Cambria Math" w:cs="Cambria Math"/>
          <w:color w:val="292929"/>
          <w:spacing w:val="-1"/>
          <w:sz w:val="32"/>
          <w:szCs w:val="32"/>
          <w:shd w:val="clear" w:color="auto" w:fill="FFFFFF"/>
        </w:rPr>
        <w:t xml:space="preserve"> </w:t>
      </w:r>
      <w:proofErr w:type="spellStart"/>
      <w:r w:rsidR="0070465F">
        <w:rPr>
          <w:rFonts w:ascii="Arial" w:hAnsi="Arial" w:cs="Arial"/>
          <w:bCs/>
          <w:color w:val="000000"/>
        </w:rPr>
        <w:t>R^n</w:t>
      </w:r>
      <w:proofErr w:type="spellEnd"/>
      <w:r w:rsidR="0070465F">
        <w:rPr>
          <w:rFonts w:ascii="Arial" w:hAnsi="Arial" w:cs="Arial"/>
          <w:bCs/>
          <w:color w:val="000000"/>
        </w:rPr>
        <w:t>, here n = 2, were for each (I = 1 …n) the parameters mean and variance (mu, sigma</w:t>
      </w:r>
      <w:r w:rsidR="0070465F" w:rsidRPr="0070465F">
        <w:rPr>
          <w:rFonts w:ascii="Arial" w:hAnsi="Arial" w:cs="Arial"/>
          <w:bCs/>
          <w:color w:val="000000"/>
          <w:vertAlign w:val="superscript"/>
        </w:rPr>
        <w:t>2</w:t>
      </w:r>
      <w:r w:rsidR="0070465F">
        <w:rPr>
          <w:rFonts w:ascii="Arial" w:hAnsi="Arial" w:cs="Arial"/>
          <w:bCs/>
          <w:color w:val="000000"/>
        </w:rPr>
        <w:t>) and like that the we can calculate the mean and variance of the array X.</w:t>
      </w:r>
      <w:sdt>
        <w:sdtPr>
          <w:rPr>
            <w:rFonts w:ascii="Arial" w:hAnsi="Arial" w:cs="Arial"/>
            <w:bCs/>
            <w:color w:val="000000"/>
          </w:rPr>
          <w:id w:val="1262110192"/>
          <w:citation/>
        </w:sdtPr>
        <w:sdtContent>
          <w:r w:rsidR="0070465F">
            <w:rPr>
              <w:rFonts w:ascii="Arial" w:hAnsi="Arial" w:cs="Arial"/>
              <w:bCs/>
              <w:color w:val="000000"/>
            </w:rPr>
            <w:fldChar w:fldCharType="begin"/>
          </w:r>
          <w:r w:rsidR="0070465F">
            <w:rPr>
              <w:rFonts w:ascii="Arial" w:hAnsi="Arial" w:cs="Arial"/>
              <w:bCs/>
              <w:color w:val="000000"/>
              <w:lang w:val="en-US"/>
            </w:rPr>
            <w:instrText xml:space="preserve"> CITATION Abh19 \l 1033 </w:instrText>
          </w:r>
          <w:r w:rsidR="0070465F">
            <w:rPr>
              <w:rFonts w:ascii="Arial" w:hAnsi="Arial" w:cs="Arial"/>
              <w:bCs/>
              <w:color w:val="000000"/>
            </w:rPr>
            <w:fldChar w:fldCharType="separate"/>
          </w:r>
          <w:r w:rsidR="00105980">
            <w:rPr>
              <w:rFonts w:ascii="Arial" w:hAnsi="Arial" w:cs="Arial"/>
              <w:bCs/>
              <w:noProof/>
              <w:color w:val="000000"/>
              <w:lang w:val="en-US"/>
            </w:rPr>
            <w:t xml:space="preserve"> </w:t>
          </w:r>
          <w:r w:rsidR="00105980" w:rsidRPr="00105980">
            <w:rPr>
              <w:rFonts w:ascii="Arial" w:hAnsi="Arial" w:cs="Arial"/>
              <w:noProof/>
              <w:color w:val="000000"/>
              <w:lang w:val="en-US"/>
            </w:rPr>
            <w:t>(Kumar, 2019)</w:t>
          </w:r>
          <w:r w:rsidR="0070465F">
            <w:rPr>
              <w:rFonts w:ascii="Arial" w:hAnsi="Arial" w:cs="Arial"/>
              <w:bCs/>
              <w:color w:val="000000"/>
            </w:rPr>
            <w:fldChar w:fldCharType="end"/>
          </w:r>
        </w:sdtContent>
      </w:sdt>
    </w:p>
    <w:p w14:paraId="0C5DD01D" w14:textId="6B9FC9F5" w:rsidR="0070465F" w:rsidRDefault="0070465F" w:rsidP="00DB4DE8">
      <w:pPr>
        <w:rPr>
          <w:rFonts w:ascii="Arial" w:hAnsi="Arial" w:cs="Arial"/>
          <w:bCs/>
          <w:color w:val="000000"/>
        </w:rPr>
      </w:pPr>
    </w:p>
    <w:p w14:paraId="4703C9B8" w14:textId="1F7F9373" w:rsidR="0070465F" w:rsidRDefault="0070465F" w:rsidP="00DB4DE8">
      <w:pPr>
        <w:rPr>
          <w:rFonts w:ascii="Arial" w:hAnsi="Arial" w:cs="Arial"/>
          <w:bCs/>
          <w:color w:val="000000"/>
        </w:rPr>
      </w:pPr>
      <w:r>
        <w:rPr>
          <w:noProof/>
        </w:rPr>
        <w:drawing>
          <wp:anchor distT="0" distB="0" distL="114300" distR="114300" simplePos="0" relativeHeight="251659264" behindDoc="1" locked="0" layoutInCell="1" allowOverlap="1" wp14:anchorId="4CC2FB4D" wp14:editId="586114EC">
            <wp:simplePos x="0" y="0"/>
            <wp:positionH relativeFrom="column">
              <wp:posOffset>1343025</wp:posOffset>
            </wp:positionH>
            <wp:positionV relativeFrom="paragraph">
              <wp:posOffset>7620</wp:posOffset>
            </wp:positionV>
            <wp:extent cx="3486150" cy="1314450"/>
            <wp:effectExtent l="0" t="0" r="0" b="0"/>
            <wp:wrapTight wrapText="bothSides">
              <wp:wrapPolygon edited="0">
                <wp:start x="0" y="0"/>
                <wp:lineTo x="0" y="21287"/>
                <wp:lineTo x="21482" y="21287"/>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1314450"/>
                    </a:xfrm>
                    <a:prstGeom prst="rect">
                      <a:avLst/>
                    </a:prstGeom>
                    <a:noFill/>
                    <a:ln>
                      <a:noFill/>
                    </a:ln>
                  </pic:spPr>
                </pic:pic>
              </a:graphicData>
            </a:graphic>
          </wp:anchor>
        </w:drawing>
      </w:r>
    </w:p>
    <w:p w14:paraId="7DB7B2AE" w14:textId="0B4ECBA7" w:rsidR="0070465F" w:rsidRDefault="0070465F" w:rsidP="00DB4DE8">
      <w:pPr>
        <w:rPr>
          <w:rFonts w:ascii="Arial" w:hAnsi="Arial" w:cs="Arial"/>
          <w:bCs/>
          <w:color w:val="000000"/>
        </w:rPr>
      </w:pPr>
    </w:p>
    <w:p w14:paraId="68E784AE" w14:textId="14D9FE33" w:rsidR="0070465F" w:rsidRDefault="0070465F" w:rsidP="00DB4DE8">
      <w:pPr>
        <w:rPr>
          <w:rFonts w:ascii="Arial" w:hAnsi="Arial" w:cs="Arial"/>
          <w:bCs/>
          <w:color w:val="000000"/>
        </w:rPr>
      </w:pPr>
    </w:p>
    <w:p w14:paraId="09F9AF17" w14:textId="4ABEC08C" w:rsidR="0070465F" w:rsidRDefault="0070465F" w:rsidP="00DB4DE8">
      <w:pPr>
        <w:rPr>
          <w:rFonts w:ascii="Arial" w:hAnsi="Arial" w:cs="Arial"/>
          <w:bCs/>
          <w:color w:val="000000"/>
        </w:rPr>
      </w:pPr>
    </w:p>
    <w:p w14:paraId="12EDA7BC" w14:textId="424887DA" w:rsidR="0070465F" w:rsidRDefault="0070465F" w:rsidP="00DB4DE8">
      <w:pPr>
        <w:rPr>
          <w:rFonts w:ascii="Arial" w:hAnsi="Arial" w:cs="Arial"/>
          <w:bCs/>
          <w:color w:val="000000"/>
        </w:rPr>
      </w:pPr>
    </w:p>
    <w:p w14:paraId="739084A4" w14:textId="0A3D8E9A" w:rsidR="0070465F" w:rsidRDefault="0070465F" w:rsidP="00DB4DE8">
      <w:pPr>
        <w:rPr>
          <w:rFonts w:ascii="Arial" w:hAnsi="Arial" w:cs="Arial"/>
          <w:bCs/>
          <w:color w:val="000000"/>
        </w:rPr>
      </w:pPr>
    </w:p>
    <w:p w14:paraId="769469B5" w14:textId="3226CC41" w:rsidR="0070465F" w:rsidRDefault="00E86A25" w:rsidP="00DB4DE8">
      <w:pPr>
        <w:rPr>
          <w:rFonts w:ascii="Arial" w:hAnsi="Arial" w:cs="Arial"/>
          <w:bCs/>
          <w:color w:val="000000"/>
        </w:rPr>
      </w:pPr>
      <w:r>
        <w:rPr>
          <w:rFonts w:ascii="Arial" w:hAnsi="Arial" w:cs="Arial"/>
          <w:bCs/>
          <w:color w:val="000000"/>
        </w:rPr>
        <w:t xml:space="preserve">After finishing the distribution model, we can for the next step which is to find contextual anomalies in a time series data </w:t>
      </w:r>
      <w:sdt>
        <w:sdtPr>
          <w:rPr>
            <w:rFonts w:ascii="Arial" w:hAnsi="Arial" w:cs="Arial"/>
            <w:bCs/>
            <w:color w:val="000000"/>
          </w:rPr>
          <w:id w:val="531703221"/>
          <w:citation/>
        </w:sdtPr>
        <w:sdtContent>
          <w:r>
            <w:rPr>
              <w:rFonts w:ascii="Arial" w:hAnsi="Arial" w:cs="Arial"/>
              <w:bCs/>
              <w:color w:val="000000"/>
            </w:rPr>
            <w:fldChar w:fldCharType="begin"/>
          </w:r>
          <w:r>
            <w:rPr>
              <w:rFonts w:ascii="Arial" w:hAnsi="Arial" w:cs="Arial"/>
              <w:bCs/>
              <w:color w:val="000000"/>
              <w:lang w:val="en-US"/>
            </w:rPr>
            <w:instrText xml:space="preserve"> CITATION Say19 \l 1033 </w:instrText>
          </w:r>
          <w:r>
            <w:rPr>
              <w:rFonts w:ascii="Arial" w:hAnsi="Arial" w:cs="Arial"/>
              <w:bCs/>
              <w:color w:val="000000"/>
            </w:rPr>
            <w:fldChar w:fldCharType="separate"/>
          </w:r>
          <w:r w:rsidR="00105980" w:rsidRPr="00105980">
            <w:rPr>
              <w:rFonts w:ascii="Arial" w:hAnsi="Arial" w:cs="Arial"/>
              <w:noProof/>
              <w:color w:val="000000"/>
              <w:lang w:val="en-US"/>
            </w:rPr>
            <w:t>(Paul, 2019)</w:t>
          </w:r>
          <w:r>
            <w:rPr>
              <w:rFonts w:ascii="Arial" w:hAnsi="Arial" w:cs="Arial"/>
              <w:bCs/>
              <w:color w:val="000000"/>
            </w:rPr>
            <w:fldChar w:fldCharType="end"/>
          </w:r>
        </w:sdtContent>
      </w:sdt>
      <w:r>
        <w:rPr>
          <w:rFonts w:ascii="Arial" w:hAnsi="Arial" w:cs="Arial"/>
          <w:bCs/>
          <w:color w:val="000000"/>
        </w:rPr>
        <w:t xml:space="preserve">. And for the system to proceed forward we </w:t>
      </w:r>
      <w:proofErr w:type="gramStart"/>
      <w:r>
        <w:rPr>
          <w:rFonts w:ascii="Arial" w:hAnsi="Arial" w:cs="Arial"/>
          <w:bCs/>
          <w:color w:val="000000"/>
        </w:rPr>
        <w:t>have to</w:t>
      </w:r>
      <w:proofErr w:type="gramEnd"/>
      <w:r>
        <w:rPr>
          <w:rFonts w:ascii="Arial" w:hAnsi="Arial" w:cs="Arial"/>
          <w:bCs/>
          <w:color w:val="000000"/>
        </w:rPr>
        <w:t xml:space="preserve"> use K-Means clustering which </w:t>
      </w:r>
      <w:proofErr w:type="spellStart"/>
      <w:r>
        <w:rPr>
          <w:rFonts w:ascii="Arial" w:hAnsi="Arial" w:cs="Arial"/>
          <w:bCs/>
          <w:color w:val="000000"/>
        </w:rPr>
        <w:t>KMeans</w:t>
      </w:r>
      <w:proofErr w:type="spellEnd"/>
      <w:r>
        <w:rPr>
          <w:rFonts w:ascii="Arial" w:hAnsi="Arial" w:cs="Arial"/>
          <w:bCs/>
          <w:color w:val="000000"/>
        </w:rPr>
        <w:t xml:space="preserve"> uses Euclidean distance internally and uses this formula.</w:t>
      </w:r>
      <w:sdt>
        <w:sdtPr>
          <w:rPr>
            <w:rFonts w:ascii="Arial" w:hAnsi="Arial" w:cs="Arial"/>
            <w:bCs/>
            <w:color w:val="000000"/>
          </w:rPr>
          <w:id w:val="1333420482"/>
          <w:citation/>
        </w:sdtPr>
        <w:sdtContent>
          <w:r>
            <w:rPr>
              <w:rFonts w:ascii="Arial" w:hAnsi="Arial" w:cs="Arial"/>
              <w:bCs/>
              <w:color w:val="000000"/>
            </w:rPr>
            <w:fldChar w:fldCharType="begin"/>
          </w:r>
          <w:r>
            <w:rPr>
              <w:rFonts w:ascii="Arial" w:hAnsi="Arial" w:cs="Arial"/>
              <w:bCs/>
              <w:color w:val="000000"/>
              <w:lang w:val="en-US"/>
            </w:rPr>
            <w:instrText xml:space="preserve"> CITATION Say19 \l 1033 </w:instrText>
          </w:r>
          <w:r>
            <w:rPr>
              <w:rFonts w:ascii="Arial" w:hAnsi="Arial" w:cs="Arial"/>
              <w:bCs/>
              <w:color w:val="000000"/>
            </w:rPr>
            <w:fldChar w:fldCharType="separate"/>
          </w:r>
          <w:r w:rsidR="00105980">
            <w:rPr>
              <w:rFonts w:ascii="Arial" w:hAnsi="Arial" w:cs="Arial"/>
              <w:bCs/>
              <w:noProof/>
              <w:color w:val="000000"/>
              <w:lang w:val="en-US"/>
            </w:rPr>
            <w:t xml:space="preserve"> </w:t>
          </w:r>
          <w:r w:rsidR="00105980" w:rsidRPr="00105980">
            <w:rPr>
              <w:rFonts w:ascii="Arial" w:hAnsi="Arial" w:cs="Arial"/>
              <w:noProof/>
              <w:color w:val="000000"/>
              <w:lang w:val="en-US"/>
            </w:rPr>
            <w:t>(Paul, 2019)</w:t>
          </w:r>
          <w:r>
            <w:rPr>
              <w:rFonts w:ascii="Arial" w:hAnsi="Arial" w:cs="Arial"/>
              <w:bCs/>
              <w:color w:val="000000"/>
            </w:rPr>
            <w:fldChar w:fldCharType="end"/>
          </w:r>
        </w:sdtContent>
      </w:sdt>
      <w:r w:rsidRPr="00E86A25">
        <w:t xml:space="preserve"> </w:t>
      </w:r>
      <w:r>
        <w:rPr>
          <w:rFonts w:ascii="Arial" w:hAnsi="Arial" w:cs="Arial"/>
          <w:bCs/>
          <w:color w:val="000000"/>
        </w:rPr>
        <w:t xml:space="preserve"> </w:t>
      </w:r>
    </w:p>
    <w:p w14:paraId="6DFA78E3" w14:textId="09525F71" w:rsidR="0070465F" w:rsidRDefault="00E86A25" w:rsidP="00DB4DE8">
      <w:pPr>
        <w:rPr>
          <w:rFonts w:ascii="Arial" w:hAnsi="Arial" w:cs="Arial"/>
          <w:bCs/>
          <w:color w:val="000000"/>
        </w:rPr>
      </w:pPr>
      <w:r>
        <w:rPr>
          <w:noProof/>
        </w:rPr>
        <w:drawing>
          <wp:anchor distT="0" distB="0" distL="114300" distR="114300" simplePos="0" relativeHeight="251660288" behindDoc="1" locked="0" layoutInCell="1" allowOverlap="1" wp14:anchorId="7725A733" wp14:editId="0111D05E">
            <wp:simplePos x="0" y="0"/>
            <wp:positionH relativeFrom="column">
              <wp:posOffset>1419225</wp:posOffset>
            </wp:positionH>
            <wp:positionV relativeFrom="paragraph">
              <wp:posOffset>8890</wp:posOffset>
            </wp:positionV>
            <wp:extent cx="2562225" cy="695325"/>
            <wp:effectExtent l="0" t="0" r="9525" b="9525"/>
            <wp:wrapTight wrapText="bothSides">
              <wp:wrapPolygon edited="0">
                <wp:start x="0" y="0"/>
                <wp:lineTo x="0" y="21304"/>
                <wp:lineTo x="21520" y="21304"/>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695325"/>
                    </a:xfrm>
                    <a:prstGeom prst="rect">
                      <a:avLst/>
                    </a:prstGeom>
                    <a:noFill/>
                    <a:ln>
                      <a:noFill/>
                    </a:ln>
                  </pic:spPr>
                </pic:pic>
              </a:graphicData>
            </a:graphic>
          </wp:anchor>
        </w:drawing>
      </w:r>
    </w:p>
    <w:p w14:paraId="4021D451" w14:textId="6CDAFECA" w:rsidR="0070465F" w:rsidRDefault="0070465F" w:rsidP="00DB4DE8">
      <w:pPr>
        <w:rPr>
          <w:rFonts w:ascii="Arial" w:hAnsi="Arial" w:cs="Arial"/>
          <w:bCs/>
          <w:color w:val="000000"/>
        </w:rPr>
      </w:pPr>
    </w:p>
    <w:p w14:paraId="286D83A5" w14:textId="3051FFE5" w:rsidR="0070465F" w:rsidRDefault="0070465F" w:rsidP="00DB4DE8">
      <w:pPr>
        <w:rPr>
          <w:rFonts w:ascii="Arial" w:hAnsi="Arial" w:cs="Arial"/>
          <w:bCs/>
          <w:color w:val="000000"/>
        </w:rPr>
      </w:pPr>
    </w:p>
    <w:p w14:paraId="5CCFBCB3" w14:textId="7F3E5301" w:rsidR="005E5E15" w:rsidRDefault="00E86A25" w:rsidP="00DB4DE8">
      <w:pPr>
        <w:rPr>
          <w:noProof/>
        </w:rPr>
      </w:pPr>
      <w:r>
        <w:rPr>
          <w:rFonts w:ascii="Arial" w:hAnsi="Arial" w:cs="Arial"/>
          <w:bCs/>
          <w:color w:val="000000"/>
        </w:rPr>
        <w:t xml:space="preserve">Anomaly detection in python is going to be made possible through a k-NN classification method </w:t>
      </w:r>
      <w:proofErr w:type="gramStart"/>
      <w:r>
        <w:rPr>
          <w:rFonts w:ascii="Arial" w:hAnsi="Arial" w:cs="Arial"/>
          <w:bCs/>
          <w:color w:val="000000"/>
        </w:rPr>
        <w:t>and also</w:t>
      </w:r>
      <w:proofErr w:type="gramEnd"/>
      <w:r>
        <w:rPr>
          <w:rFonts w:ascii="Arial" w:hAnsi="Arial" w:cs="Arial"/>
          <w:bCs/>
          <w:color w:val="000000"/>
        </w:rPr>
        <w:t xml:space="preserve"> a python library called </w:t>
      </w:r>
      <w:proofErr w:type="spellStart"/>
      <w:r>
        <w:rPr>
          <w:rFonts w:ascii="Arial" w:hAnsi="Arial" w:cs="Arial"/>
          <w:bCs/>
          <w:color w:val="000000"/>
        </w:rPr>
        <w:t>PyOD</w:t>
      </w:r>
      <w:proofErr w:type="spellEnd"/>
      <w:r>
        <w:rPr>
          <w:rFonts w:ascii="Arial" w:hAnsi="Arial" w:cs="Arial"/>
          <w:bCs/>
          <w:color w:val="000000"/>
        </w:rPr>
        <w:t>.</w:t>
      </w:r>
    </w:p>
    <w:p w14:paraId="60A9846B" w14:textId="4926E3AB" w:rsidR="005E5E15" w:rsidRDefault="005E5E15" w:rsidP="00DB4DE8">
      <w:pPr>
        <w:rPr>
          <w:noProof/>
        </w:rPr>
      </w:pPr>
    </w:p>
    <w:p w14:paraId="46CD09A2" w14:textId="0990DBB8" w:rsidR="005E5E15" w:rsidRDefault="005E5E15" w:rsidP="00DB4DE8">
      <w:pPr>
        <w:rPr>
          <w:noProof/>
        </w:rPr>
      </w:pPr>
    </w:p>
    <w:p w14:paraId="58C5A12A" w14:textId="48433BFA" w:rsidR="00002302" w:rsidRDefault="00002302" w:rsidP="00DB4DE8">
      <w:pPr>
        <w:rPr>
          <w:rFonts w:ascii="Arial" w:hAnsi="Arial" w:cs="Arial"/>
          <w:bCs/>
          <w:color w:val="000000"/>
        </w:rPr>
      </w:pPr>
    </w:p>
    <w:p w14:paraId="7089D74F" w14:textId="76CA3EEB" w:rsidR="00222F28" w:rsidRDefault="00222F28" w:rsidP="00DB4DE8">
      <w:pPr>
        <w:rPr>
          <w:rFonts w:ascii="Arial" w:hAnsi="Arial" w:cs="Arial"/>
          <w:bCs/>
          <w:color w:val="000000"/>
        </w:rPr>
      </w:pPr>
    </w:p>
    <w:p w14:paraId="2761D11E" w14:textId="6EA04057" w:rsidR="00222F28" w:rsidRDefault="00222F28" w:rsidP="00DB4DE8">
      <w:pPr>
        <w:rPr>
          <w:rFonts w:ascii="Arial" w:hAnsi="Arial" w:cs="Arial"/>
          <w:bCs/>
          <w:color w:val="000000"/>
        </w:rPr>
      </w:pPr>
    </w:p>
    <w:p w14:paraId="14D13EA5" w14:textId="6EEA6E96" w:rsidR="00222F28" w:rsidRDefault="00222F28" w:rsidP="00DB4DE8">
      <w:pPr>
        <w:rPr>
          <w:rFonts w:ascii="Arial" w:hAnsi="Arial" w:cs="Arial"/>
          <w:bCs/>
          <w:color w:val="000000"/>
        </w:rPr>
      </w:pPr>
    </w:p>
    <w:p w14:paraId="1F207170" w14:textId="3AAC8A36" w:rsidR="00222F28" w:rsidRDefault="00222F28" w:rsidP="00DB4DE8">
      <w:pPr>
        <w:rPr>
          <w:rFonts w:ascii="Arial" w:hAnsi="Arial" w:cs="Arial"/>
          <w:bCs/>
          <w:color w:val="000000"/>
        </w:rPr>
      </w:pPr>
    </w:p>
    <w:p w14:paraId="083F201F" w14:textId="4FAE7E54" w:rsidR="00222F28" w:rsidRDefault="00222F28" w:rsidP="00DB4DE8">
      <w:pPr>
        <w:rPr>
          <w:rFonts w:ascii="Arial" w:hAnsi="Arial" w:cs="Arial"/>
          <w:bCs/>
          <w:color w:val="000000"/>
        </w:rPr>
      </w:pPr>
    </w:p>
    <w:p w14:paraId="74313ED2" w14:textId="2043EF95" w:rsidR="00222F28" w:rsidRDefault="00222F28" w:rsidP="00DB4DE8">
      <w:pPr>
        <w:rPr>
          <w:rFonts w:ascii="Arial" w:hAnsi="Arial" w:cs="Arial"/>
          <w:bCs/>
          <w:color w:val="000000"/>
        </w:rPr>
      </w:pPr>
    </w:p>
    <w:p w14:paraId="694AF32E" w14:textId="7B60138F" w:rsidR="00222F28" w:rsidRDefault="00222F28" w:rsidP="00DB4DE8">
      <w:pPr>
        <w:rPr>
          <w:rFonts w:ascii="Arial" w:hAnsi="Arial" w:cs="Arial"/>
          <w:bCs/>
          <w:color w:val="000000"/>
        </w:rPr>
      </w:pPr>
    </w:p>
    <w:p w14:paraId="2FDB4BB6" w14:textId="0AF45B37" w:rsidR="00222F28" w:rsidRDefault="00222F28" w:rsidP="00DB4DE8">
      <w:pPr>
        <w:rPr>
          <w:rFonts w:ascii="Arial" w:hAnsi="Arial" w:cs="Arial"/>
          <w:bCs/>
          <w:color w:val="000000"/>
        </w:rPr>
      </w:pPr>
    </w:p>
    <w:p w14:paraId="5B5BF524" w14:textId="443BDCC1" w:rsidR="00222F28" w:rsidRDefault="00222F28" w:rsidP="00DB4DE8">
      <w:pPr>
        <w:rPr>
          <w:rFonts w:ascii="Arial" w:hAnsi="Arial" w:cs="Arial"/>
          <w:bCs/>
          <w:color w:val="000000"/>
        </w:rPr>
      </w:pPr>
      <w:r>
        <w:rPr>
          <w:noProof/>
        </w:rPr>
        <w:lastRenderedPageBreak/>
        <w:drawing>
          <wp:anchor distT="0" distB="0" distL="114300" distR="114300" simplePos="0" relativeHeight="251658240" behindDoc="0" locked="0" layoutInCell="1" allowOverlap="1" wp14:anchorId="55D8508B" wp14:editId="0C5D9FF8">
            <wp:simplePos x="0" y="0"/>
            <wp:positionH relativeFrom="margin">
              <wp:posOffset>784860</wp:posOffset>
            </wp:positionH>
            <wp:positionV relativeFrom="paragraph">
              <wp:posOffset>0</wp:posOffset>
            </wp:positionV>
            <wp:extent cx="3876040" cy="4413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040" cy="4413250"/>
                    </a:xfrm>
                    <a:prstGeom prst="rect">
                      <a:avLst/>
                    </a:prstGeom>
                  </pic:spPr>
                </pic:pic>
              </a:graphicData>
            </a:graphic>
            <wp14:sizeRelH relativeFrom="margin">
              <wp14:pctWidth>0</wp14:pctWidth>
            </wp14:sizeRelH>
            <wp14:sizeRelV relativeFrom="margin">
              <wp14:pctHeight>0</wp14:pctHeight>
            </wp14:sizeRelV>
          </wp:anchor>
        </w:drawing>
      </w:r>
    </w:p>
    <w:p w14:paraId="1229D440" w14:textId="69C0576A" w:rsidR="00222F28" w:rsidRDefault="00222F28" w:rsidP="00DB4DE8">
      <w:pPr>
        <w:rPr>
          <w:rFonts w:ascii="Arial" w:hAnsi="Arial" w:cs="Arial"/>
          <w:bCs/>
          <w:color w:val="000000"/>
        </w:rPr>
      </w:pPr>
    </w:p>
    <w:p w14:paraId="12E6783E" w14:textId="2E9FAA3B" w:rsidR="00222F28" w:rsidRDefault="00222F28" w:rsidP="00DB4DE8">
      <w:pPr>
        <w:rPr>
          <w:rFonts w:ascii="Arial" w:hAnsi="Arial" w:cs="Arial"/>
          <w:bCs/>
          <w:color w:val="000000"/>
        </w:rPr>
      </w:pPr>
    </w:p>
    <w:p w14:paraId="3E526CC1" w14:textId="7B230159" w:rsidR="00222F28" w:rsidRDefault="00222F28" w:rsidP="00DB4DE8">
      <w:pPr>
        <w:rPr>
          <w:rFonts w:ascii="Arial" w:hAnsi="Arial" w:cs="Arial"/>
          <w:bCs/>
          <w:color w:val="000000"/>
        </w:rPr>
      </w:pPr>
    </w:p>
    <w:p w14:paraId="08F7C05A" w14:textId="239AEA7B" w:rsidR="00222F28" w:rsidRDefault="00222F28" w:rsidP="00DB4DE8">
      <w:pPr>
        <w:rPr>
          <w:rFonts w:ascii="Arial" w:hAnsi="Arial" w:cs="Arial"/>
          <w:bCs/>
          <w:color w:val="000000"/>
        </w:rPr>
      </w:pPr>
    </w:p>
    <w:p w14:paraId="0922237D" w14:textId="7ECEABF5" w:rsidR="00222F28" w:rsidRDefault="00222F28" w:rsidP="00DB4DE8">
      <w:pPr>
        <w:rPr>
          <w:rFonts w:ascii="Arial" w:hAnsi="Arial" w:cs="Arial"/>
          <w:bCs/>
          <w:color w:val="000000"/>
        </w:rPr>
      </w:pPr>
    </w:p>
    <w:p w14:paraId="59A7BF0D" w14:textId="1359490A" w:rsidR="00222F28" w:rsidRDefault="00222F28" w:rsidP="00DB4DE8">
      <w:pPr>
        <w:rPr>
          <w:rFonts w:ascii="Arial" w:hAnsi="Arial" w:cs="Arial"/>
          <w:bCs/>
          <w:color w:val="000000"/>
        </w:rPr>
      </w:pPr>
    </w:p>
    <w:p w14:paraId="6353CD03" w14:textId="20ECD7C4" w:rsidR="00222F28" w:rsidRDefault="00222F28" w:rsidP="00DB4DE8">
      <w:pPr>
        <w:rPr>
          <w:rFonts w:ascii="Arial" w:hAnsi="Arial" w:cs="Arial"/>
          <w:bCs/>
          <w:color w:val="000000"/>
        </w:rPr>
      </w:pPr>
    </w:p>
    <w:p w14:paraId="391E2E5B" w14:textId="55E51CB8" w:rsidR="00222F28" w:rsidRDefault="00222F28" w:rsidP="00DB4DE8">
      <w:pPr>
        <w:rPr>
          <w:rFonts w:ascii="Arial" w:hAnsi="Arial" w:cs="Arial"/>
          <w:bCs/>
          <w:color w:val="000000"/>
        </w:rPr>
      </w:pPr>
    </w:p>
    <w:p w14:paraId="518B9982" w14:textId="738CE1D2" w:rsidR="00222F28" w:rsidRDefault="00222F28" w:rsidP="00DB4DE8">
      <w:pPr>
        <w:rPr>
          <w:rFonts w:ascii="Arial" w:hAnsi="Arial" w:cs="Arial"/>
          <w:bCs/>
          <w:color w:val="000000"/>
        </w:rPr>
      </w:pPr>
    </w:p>
    <w:p w14:paraId="7EC02E12" w14:textId="2DB46140" w:rsidR="00222F28" w:rsidRDefault="00222F28" w:rsidP="00DB4DE8">
      <w:pPr>
        <w:rPr>
          <w:rFonts w:ascii="Arial" w:hAnsi="Arial" w:cs="Arial"/>
          <w:bCs/>
          <w:color w:val="000000"/>
        </w:rPr>
      </w:pPr>
    </w:p>
    <w:p w14:paraId="7C039FB3" w14:textId="321292DC" w:rsidR="00222F28" w:rsidRDefault="00222F28" w:rsidP="00DB4DE8">
      <w:pPr>
        <w:rPr>
          <w:rFonts w:ascii="Arial" w:hAnsi="Arial" w:cs="Arial"/>
          <w:bCs/>
          <w:color w:val="000000"/>
        </w:rPr>
      </w:pPr>
    </w:p>
    <w:p w14:paraId="0D98CD14" w14:textId="3A0032DC" w:rsidR="00222F28" w:rsidRDefault="00222F28" w:rsidP="00DB4DE8">
      <w:pPr>
        <w:rPr>
          <w:rFonts w:ascii="Arial" w:hAnsi="Arial" w:cs="Arial"/>
          <w:bCs/>
          <w:color w:val="000000"/>
        </w:rPr>
      </w:pPr>
    </w:p>
    <w:p w14:paraId="34ABFD69" w14:textId="452576AB" w:rsidR="00222F28" w:rsidRDefault="00222F28" w:rsidP="00DB4DE8">
      <w:pPr>
        <w:rPr>
          <w:rFonts w:ascii="Arial" w:hAnsi="Arial" w:cs="Arial"/>
          <w:bCs/>
          <w:color w:val="000000"/>
        </w:rPr>
      </w:pPr>
    </w:p>
    <w:p w14:paraId="49464993" w14:textId="288162DF" w:rsidR="00222F28" w:rsidRDefault="00222F28" w:rsidP="00DB4DE8">
      <w:pPr>
        <w:rPr>
          <w:rFonts w:ascii="Arial" w:hAnsi="Arial" w:cs="Arial"/>
          <w:bCs/>
          <w:color w:val="000000"/>
        </w:rPr>
      </w:pPr>
    </w:p>
    <w:p w14:paraId="06BAD005" w14:textId="47CAFC79" w:rsidR="00222F28" w:rsidRDefault="00222F28" w:rsidP="00DB4DE8">
      <w:pPr>
        <w:rPr>
          <w:rFonts w:ascii="Arial" w:hAnsi="Arial" w:cs="Arial"/>
          <w:bCs/>
          <w:color w:val="000000"/>
        </w:rPr>
      </w:pPr>
    </w:p>
    <w:p w14:paraId="514491B0" w14:textId="4E95DDB6" w:rsidR="00222F28" w:rsidRDefault="00222F28" w:rsidP="00DB4DE8">
      <w:pPr>
        <w:rPr>
          <w:rFonts w:ascii="Arial" w:hAnsi="Arial" w:cs="Arial"/>
          <w:bCs/>
          <w:color w:val="000000"/>
        </w:rPr>
      </w:pPr>
    </w:p>
    <w:p w14:paraId="212D9A54" w14:textId="20B7B113" w:rsidR="00222F28" w:rsidRDefault="00222F28" w:rsidP="00DB4DE8">
      <w:pPr>
        <w:rPr>
          <w:rFonts w:ascii="Arial" w:hAnsi="Arial" w:cs="Arial"/>
          <w:bCs/>
          <w:color w:val="000000"/>
        </w:rPr>
      </w:pPr>
      <w:r>
        <w:rPr>
          <w:noProof/>
        </w:rPr>
        <w:drawing>
          <wp:anchor distT="0" distB="0" distL="114300" distR="114300" simplePos="0" relativeHeight="251661312" behindDoc="1" locked="0" layoutInCell="1" allowOverlap="1" wp14:anchorId="17461377" wp14:editId="000B4B52">
            <wp:simplePos x="0" y="0"/>
            <wp:positionH relativeFrom="margin">
              <wp:posOffset>198755</wp:posOffset>
            </wp:positionH>
            <wp:positionV relativeFrom="paragraph">
              <wp:posOffset>718820</wp:posOffset>
            </wp:positionV>
            <wp:extent cx="5307965" cy="2867025"/>
            <wp:effectExtent l="0" t="0" r="6985" b="9525"/>
            <wp:wrapTight wrapText="bothSides">
              <wp:wrapPolygon edited="0">
                <wp:start x="0" y="0"/>
                <wp:lineTo x="0" y="21528"/>
                <wp:lineTo x="21551" y="21528"/>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7965" cy="2867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Cs/>
          <w:color w:val="000000"/>
        </w:rPr>
        <w:t>Another approach is to use power bi for anomaly/outlier detection which has a similar process to the python approach where u get a data set goes through a cleaning process and after u know which features to use u begin plotting with the outlier detection scatter plot chart.</w:t>
      </w:r>
    </w:p>
    <w:p w14:paraId="0A9C13FE" w14:textId="77777777" w:rsidR="00222F28" w:rsidRDefault="00222F28" w:rsidP="00DB4DE8">
      <w:pPr>
        <w:rPr>
          <w:rFonts w:ascii="Arial" w:hAnsi="Arial" w:cs="Arial"/>
          <w:bCs/>
          <w:color w:val="000000"/>
        </w:rPr>
      </w:pPr>
    </w:p>
    <w:p w14:paraId="2B94F54E" w14:textId="4210E283" w:rsidR="00222F28" w:rsidRDefault="00222F28" w:rsidP="00DB4DE8">
      <w:pPr>
        <w:rPr>
          <w:rFonts w:ascii="Arial" w:hAnsi="Arial" w:cs="Arial"/>
          <w:bCs/>
          <w:color w:val="000000"/>
        </w:rPr>
      </w:pPr>
    </w:p>
    <w:p w14:paraId="1CCE8429" w14:textId="1C919B8F" w:rsidR="00222F28" w:rsidRDefault="00FA4238" w:rsidP="00DB4DE8">
      <w:pPr>
        <w:rPr>
          <w:rFonts w:ascii="Arial" w:hAnsi="Arial" w:cs="Arial"/>
          <w:bCs/>
          <w:color w:val="000000"/>
        </w:rPr>
      </w:pPr>
      <w:r>
        <w:rPr>
          <w:noProof/>
        </w:rPr>
        <w:lastRenderedPageBreak/>
        <w:drawing>
          <wp:anchor distT="0" distB="0" distL="114300" distR="114300" simplePos="0" relativeHeight="251663360" behindDoc="1" locked="0" layoutInCell="1" allowOverlap="1" wp14:anchorId="4BB1E629" wp14:editId="724ECB7B">
            <wp:simplePos x="0" y="0"/>
            <wp:positionH relativeFrom="column">
              <wp:posOffset>190500</wp:posOffset>
            </wp:positionH>
            <wp:positionV relativeFrom="paragraph">
              <wp:posOffset>379730</wp:posOffset>
            </wp:positionV>
            <wp:extent cx="5731510" cy="1149350"/>
            <wp:effectExtent l="0" t="0" r="2540" b="0"/>
            <wp:wrapTight wrapText="bothSides">
              <wp:wrapPolygon edited="0">
                <wp:start x="0" y="0"/>
                <wp:lineTo x="0" y="21123"/>
                <wp:lineTo x="21538" y="2112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9350"/>
                    </a:xfrm>
                    <a:prstGeom prst="rect">
                      <a:avLst/>
                    </a:prstGeom>
                  </pic:spPr>
                </pic:pic>
              </a:graphicData>
            </a:graphic>
          </wp:anchor>
        </w:drawing>
      </w:r>
    </w:p>
    <w:p w14:paraId="13746D57" w14:textId="0BDEFC7D" w:rsidR="00222F28" w:rsidRDefault="00222F28" w:rsidP="00DB4DE8">
      <w:pPr>
        <w:rPr>
          <w:rFonts w:ascii="Arial" w:hAnsi="Arial" w:cs="Arial"/>
          <w:bCs/>
          <w:color w:val="000000"/>
        </w:rPr>
      </w:pPr>
    </w:p>
    <w:p w14:paraId="56C12E1D" w14:textId="68F2713D" w:rsidR="00222F28" w:rsidRDefault="00222F28" w:rsidP="00DB4DE8">
      <w:pPr>
        <w:rPr>
          <w:rFonts w:ascii="Arial" w:hAnsi="Arial" w:cs="Arial"/>
          <w:bCs/>
          <w:color w:val="000000"/>
        </w:rPr>
      </w:pPr>
    </w:p>
    <w:p w14:paraId="5932B141" w14:textId="2FAF88D0" w:rsidR="00222F28" w:rsidRDefault="00222F28" w:rsidP="00DB4DE8">
      <w:pPr>
        <w:rPr>
          <w:rFonts w:ascii="Arial" w:hAnsi="Arial" w:cs="Arial"/>
          <w:bCs/>
          <w:color w:val="000000"/>
        </w:rPr>
      </w:pPr>
    </w:p>
    <w:p w14:paraId="1D727D0D" w14:textId="4C342693" w:rsidR="00222F28" w:rsidRDefault="00222F28" w:rsidP="00DB4DE8">
      <w:pPr>
        <w:rPr>
          <w:rFonts w:ascii="Arial" w:hAnsi="Arial" w:cs="Arial"/>
          <w:bCs/>
          <w:color w:val="000000"/>
        </w:rPr>
      </w:pPr>
    </w:p>
    <w:p w14:paraId="07B8C0DA" w14:textId="55CB30CD" w:rsidR="00222F28" w:rsidRDefault="00222F28" w:rsidP="00DB4DE8">
      <w:pPr>
        <w:rPr>
          <w:rFonts w:ascii="Arial" w:hAnsi="Arial" w:cs="Arial"/>
          <w:bCs/>
          <w:color w:val="000000"/>
        </w:rPr>
      </w:pPr>
    </w:p>
    <w:p w14:paraId="6F1C1EDB" w14:textId="77777777" w:rsidR="00222F28" w:rsidRDefault="00222F28" w:rsidP="00DB4DE8">
      <w:pPr>
        <w:rPr>
          <w:rFonts w:ascii="Arial" w:hAnsi="Arial" w:cs="Arial"/>
          <w:bCs/>
          <w:color w:val="000000"/>
        </w:rPr>
      </w:pPr>
    </w:p>
    <w:p w14:paraId="03C1DCCA" w14:textId="0529D615" w:rsidR="00002302" w:rsidRDefault="00002302" w:rsidP="00DB4DE8">
      <w:pPr>
        <w:rPr>
          <w:rFonts w:ascii="Arial" w:hAnsi="Arial" w:cs="Arial"/>
          <w:b/>
          <w:color w:val="000000"/>
        </w:rPr>
      </w:pPr>
      <w:r w:rsidRPr="00002302">
        <w:rPr>
          <w:rFonts w:ascii="Arial" w:hAnsi="Arial" w:cs="Arial"/>
          <w:b/>
          <w:color w:val="000000"/>
        </w:rPr>
        <w:t>Evaluation</w:t>
      </w:r>
    </w:p>
    <w:p w14:paraId="3BD6499B" w14:textId="1DA6C5F7" w:rsidR="00002302" w:rsidRDefault="00D46F34" w:rsidP="00DB4DE8">
      <w:pPr>
        <w:rPr>
          <w:rFonts w:ascii="Arial" w:hAnsi="Arial" w:cs="Arial"/>
          <w:bCs/>
          <w:color w:val="000000"/>
        </w:rPr>
      </w:pPr>
      <w:r>
        <w:rPr>
          <w:rFonts w:ascii="Arial" w:hAnsi="Arial" w:cs="Arial"/>
          <w:bCs/>
          <w:color w:val="000000"/>
        </w:rPr>
        <w:t xml:space="preserve">There was a lot of data sets to choose and work with so no problem obtaining material to work with. First time I used phyton language and other software’s like power bi gnu octave and </w:t>
      </w:r>
      <w:proofErr w:type="spellStart"/>
      <w:r>
        <w:rPr>
          <w:rFonts w:ascii="Arial" w:hAnsi="Arial" w:cs="Arial"/>
          <w:bCs/>
          <w:color w:val="000000"/>
        </w:rPr>
        <w:t>pycharm</w:t>
      </w:r>
      <w:proofErr w:type="spellEnd"/>
      <w:r>
        <w:rPr>
          <w:rFonts w:ascii="Arial" w:hAnsi="Arial" w:cs="Arial"/>
          <w:bCs/>
          <w:color w:val="000000"/>
        </w:rPr>
        <w:t>. The Data gathered couldn’t be really completed since the python program had some clash with the data set since I didn’t know which features to keep and not to keep same with power bi, I have some confusion on how the anomaly detection in time series data exactly works</w:t>
      </w:r>
    </w:p>
    <w:p w14:paraId="781A6901" w14:textId="283B39E2" w:rsidR="00002302" w:rsidRDefault="00002302" w:rsidP="00DB4DE8">
      <w:pPr>
        <w:rPr>
          <w:rFonts w:ascii="Arial" w:hAnsi="Arial" w:cs="Arial"/>
          <w:bCs/>
          <w:color w:val="000000"/>
        </w:rPr>
      </w:pPr>
    </w:p>
    <w:p w14:paraId="4E8E68A2" w14:textId="77777777" w:rsidR="00002302" w:rsidRPr="00002302" w:rsidRDefault="00002302" w:rsidP="00DB4DE8">
      <w:pPr>
        <w:rPr>
          <w:rFonts w:ascii="Arial" w:hAnsi="Arial" w:cs="Arial"/>
          <w:b/>
          <w:color w:val="000000"/>
        </w:rPr>
      </w:pPr>
      <w:r w:rsidRPr="00002302">
        <w:rPr>
          <w:rFonts w:ascii="Arial" w:hAnsi="Arial" w:cs="Arial"/>
          <w:b/>
          <w:color w:val="000000"/>
        </w:rPr>
        <w:t>Conclusion</w:t>
      </w:r>
    </w:p>
    <w:p w14:paraId="032869F3" w14:textId="419A7361" w:rsidR="00002302" w:rsidRDefault="00D46F34" w:rsidP="00DB4DE8">
      <w:pPr>
        <w:rPr>
          <w:rFonts w:ascii="Arial" w:hAnsi="Arial" w:cs="Arial"/>
          <w:bCs/>
          <w:color w:val="000000"/>
        </w:rPr>
      </w:pPr>
      <w:r>
        <w:rPr>
          <w:rFonts w:ascii="Arial" w:hAnsi="Arial" w:cs="Arial"/>
          <w:bCs/>
          <w:color w:val="000000"/>
        </w:rPr>
        <w:t xml:space="preserve">Can’t be called a successful outcome since it’s not complete and no actual data was pulled because it wasn’t possible since there were faults in the data set filtering/cleaning process and on the understanding of the time series algorithm </w:t>
      </w:r>
    </w:p>
    <w:p w14:paraId="41891410" w14:textId="068985C1" w:rsidR="00F17C51" w:rsidRDefault="00F17C51" w:rsidP="00DB4DE8">
      <w:pPr>
        <w:rPr>
          <w:rFonts w:ascii="Arial" w:hAnsi="Arial" w:cs="Arial"/>
          <w:bCs/>
          <w:color w:val="000000"/>
        </w:rPr>
      </w:pPr>
    </w:p>
    <w:sdt>
      <w:sdtPr>
        <w:rPr>
          <w:rFonts w:asciiTheme="minorHAnsi" w:eastAsiaTheme="minorHAnsi" w:hAnsiTheme="minorHAnsi" w:cstheme="minorBidi"/>
          <w:color w:val="auto"/>
          <w:sz w:val="22"/>
          <w:szCs w:val="22"/>
          <w:lang w:val="en-GB"/>
        </w:rPr>
        <w:id w:val="1382293386"/>
        <w:docPartObj>
          <w:docPartGallery w:val="Bibliographies"/>
          <w:docPartUnique/>
        </w:docPartObj>
      </w:sdtPr>
      <w:sdtEndPr/>
      <w:sdtContent>
        <w:p w14:paraId="2C0CCA1B" w14:textId="67EE733B" w:rsidR="00F17C51" w:rsidRDefault="00F17C51">
          <w:pPr>
            <w:pStyle w:val="Heading1"/>
          </w:pPr>
          <w:r>
            <w:t>References</w:t>
          </w:r>
        </w:p>
        <w:sdt>
          <w:sdtPr>
            <w:id w:val="111145805"/>
            <w:bibliography/>
          </w:sdtPr>
          <w:sdtEndPr/>
          <w:sdtContent>
            <w:p w14:paraId="15F7ED70" w14:textId="77777777" w:rsidR="00105980" w:rsidRDefault="00F17C51" w:rsidP="00105980">
              <w:pPr>
                <w:pStyle w:val="Bibliography"/>
                <w:ind w:left="720" w:hanging="720"/>
                <w:rPr>
                  <w:noProof/>
                  <w:sz w:val="24"/>
                  <w:szCs w:val="24"/>
                  <w:lang w:val="en-US"/>
                </w:rPr>
              </w:pPr>
              <w:r>
                <w:fldChar w:fldCharType="begin"/>
              </w:r>
              <w:r>
                <w:instrText xml:space="preserve"> BIBLIOGRAPHY </w:instrText>
              </w:r>
              <w:r>
                <w:fldChar w:fldCharType="separate"/>
              </w:r>
              <w:r w:rsidR="00105980">
                <w:rPr>
                  <w:noProof/>
                  <w:lang w:val="en-US"/>
                </w:rPr>
                <w:t xml:space="preserve">Kumar, A. (2019, 2 10). </w:t>
              </w:r>
              <w:r w:rsidR="00105980">
                <w:rPr>
                  <w:i/>
                  <w:iCs/>
                  <w:noProof/>
                  <w:lang w:val="en-US"/>
                </w:rPr>
                <w:t>TowardsDataScience</w:t>
              </w:r>
              <w:r w:rsidR="00105980">
                <w:rPr>
                  <w:noProof/>
                  <w:lang w:val="en-US"/>
                </w:rPr>
                <w:t>. Retrieved from https://towardsdatascience.com/wondering-how-to-build-an-anomaly-detection-model-87d28e50309</w:t>
              </w:r>
            </w:p>
            <w:p w14:paraId="635CAFC3" w14:textId="77777777" w:rsidR="00105980" w:rsidRDefault="00105980" w:rsidP="00105980">
              <w:pPr>
                <w:pStyle w:val="Bibliography"/>
                <w:ind w:left="720" w:hanging="720"/>
                <w:rPr>
                  <w:noProof/>
                  <w:lang w:val="en-US"/>
                </w:rPr>
              </w:pPr>
              <w:r>
                <w:rPr>
                  <w:i/>
                  <w:iCs/>
                  <w:noProof/>
                  <w:lang w:val="en-US"/>
                </w:rPr>
                <w:t>Marine Cadastre</w:t>
              </w:r>
              <w:r>
                <w:rPr>
                  <w:noProof/>
                  <w:lang w:val="en-US"/>
                </w:rPr>
                <w:t>. (n.d.). Retrieved from https://marinecadastre.gov/ais/</w:t>
              </w:r>
            </w:p>
            <w:p w14:paraId="75CFB004" w14:textId="77777777" w:rsidR="00105980" w:rsidRDefault="00105980" w:rsidP="00105980">
              <w:pPr>
                <w:pStyle w:val="Bibliography"/>
                <w:ind w:left="720" w:hanging="720"/>
                <w:rPr>
                  <w:noProof/>
                  <w:lang w:val="en-US"/>
                </w:rPr>
              </w:pPr>
              <w:r>
                <w:rPr>
                  <w:noProof/>
                  <w:lang w:val="en-US"/>
                </w:rPr>
                <w:t xml:space="preserve">Paul, S. (2019, April 4). </w:t>
              </w:r>
              <w:r>
                <w:rPr>
                  <w:i/>
                  <w:iCs/>
                  <w:noProof/>
                  <w:lang w:val="en-US"/>
                </w:rPr>
                <w:t>Floyd Hub</w:t>
              </w:r>
              <w:r>
                <w:rPr>
                  <w:noProof/>
                  <w:lang w:val="en-US"/>
                </w:rPr>
                <w:t>. Retrieved from https://blog.floydhub.com/introduction-to-anomaly-detection-in-python/</w:t>
              </w:r>
            </w:p>
            <w:p w14:paraId="559A3452" w14:textId="3050DC31" w:rsidR="00F17C51" w:rsidRDefault="00F17C51" w:rsidP="00105980">
              <w:pPr>
                <w:ind w:right="693"/>
                <w:jc w:val="both"/>
                <w:rPr>
                  <w:rFonts w:cs="Calibri"/>
                  <w:b/>
                  <w:bCs/>
                  <w:sz w:val="24"/>
                  <w:szCs w:val="24"/>
                </w:rPr>
              </w:pPr>
              <w:r>
                <w:rPr>
                  <w:b/>
                  <w:bCs/>
                  <w:noProof/>
                </w:rPr>
                <w:fldChar w:fldCharType="end"/>
              </w:r>
              <w:proofErr w:type="spellStart"/>
              <w:r>
                <w:rPr>
                  <w:rFonts w:cs="Calibri"/>
                  <w:sz w:val="24"/>
                  <w:szCs w:val="24"/>
                </w:rPr>
                <w:t>Jiacai</w:t>
              </w:r>
              <w:proofErr w:type="spellEnd"/>
              <w:r>
                <w:rPr>
                  <w:rFonts w:cs="Calibri"/>
                  <w:sz w:val="24"/>
                  <w:szCs w:val="24"/>
                </w:rPr>
                <w:t xml:space="preserve">, P., </w:t>
              </w:r>
              <w:proofErr w:type="spellStart"/>
              <w:r>
                <w:rPr>
                  <w:rFonts w:cs="Calibri"/>
                  <w:sz w:val="24"/>
                  <w:szCs w:val="24"/>
                </w:rPr>
                <w:t>Qingshan</w:t>
              </w:r>
              <w:proofErr w:type="spellEnd"/>
              <w:r>
                <w:rPr>
                  <w:rFonts w:cs="Calibri"/>
                  <w:sz w:val="24"/>
                  <w:szCs w:val="24"/>
                </w:rPr>
                <w:t xml:space="preserve">, J., Jinxing, H. and </w:t>
              </w:r>
              <w:proofErr w:type="spellStart"/>
              <w:r>
                <w:rPr>
                  <w:rFonts w:cs="Calibri"/>
                  <w:sz w:val="24"/>
                  <w:szCs w:val="24"/>
                </w:rPr>
                <w:t>Zheping</w:t>
              </w:r>
              <w:proofErr w:type="spellEnd"/>
              <w:r>
                <w:rPr>
                  <w:rFonts w:cs="Calibri"/>
                  <w:sz w:val="24"/>
                  <w:szCs w:val="24"/>
                </w:rPr>
                <w:t>, S., 2012. An AIS data visualization model for assessing maritime traffic situation and its applications. Procedia Engineering, 29, pp.365-369.</w:t>
              </w:r>
              <w:bookmarkStart w:id="0" w:name="_GoBack"/>
              <w:bookmarkEnd w:id="0"/>
            </w:p>
            <w:p w14:paraId="17D60EF9" w14:textId="77777777" w:rsidR="00F17C51" w:rsidRDefault="00F17C51" w:rsidP="00F17C51">
              <w:pPr>
                <w:ind w:right="693"/>
                <w:jc w:val="both"/>
                <w:rPr>
                  <w:rFonts w:cs="Calibri"/>
                  <w:b/>
                  <w:bCs/>
                  <w:sz w:val="24"/>
                  <w:szCs w:val="24"/>
                </w:rPr>
              </w:pPr>
              <w:proofErr w:type="spellStart"/>
              <w:r>
                <w:rPr>
                  <w:rFonts w:cs="Calibri"/>
                  <w:sz w:val="24"/>
                  <w:szCs w:val="24"/>
                </w:rPr>
                <w:lastRenderedPageBreak/>
                <w:t>Fiorini</w:t>
              </w:r>
              <w:proofErr w:type="spellEnd"/>
              <w:r>
                <w:rPr>
                  <w:rFonts w:cs="Calibri"/>
                  <w:sz w:val="24"/>
                  <w:szCs w:val="24"/>
                </w:rPr>
                <w:t xml:space="preserve">, M., </w:t>
              </w:r>
              <w:proofErr w:type="spellStart"/>
              <w:r>
                <w:rPr>
                  <w:rFonts w:cs="Calibri"/>
                  <w:sz w:val="24"/>
                  <w:szCs w:val="24"/>
                </w:rPr>
                <w:t>Capata</w:t>
              </w:r>
              <w:proofErr w:type="spellEnd"/>
              <w:r>
                <w:rPr>
                  <w:rFonts w:cs="Calibri"/>
                  <w:sz w:val="24"/>
                  <w:szCs w:val="24"/>
                </w:rPr>
                <w:t xml:space="preserve">, A. and </w:t>
              </w:r>
              <w:proofErr w:type="spellStart"/>
              <w:r>
                <w:rPr>
                  <w:rFonts w:cs="Calibri"/>
                  <w:sz w:val="24"/>
                  <w:szCs w:val="24"/>
                </w:rPr>
                <w:t>Bloisi</w:t>
              </w:r>
              <w:proofErr w:type="spellEnd"/>
              <w:r>
                <w:rPr>
                  <w:rFonts w:cs="Calibri"/>
                  <w:sz w:val="24"/>
                  <w:szCs w:val="24"/>
                </w:rPr>
                <w:t>, D.D., 2016. AIS data visualization for maritime spatial planning (MSP). International Journal of e-Navigation and Maritime Economy, 5, pp.45-60.</w:t>
              </w:r>
            </w:p>
            <w:p w14:paraId="0A09307D" w14:textId="77777777" w:rsidR="00F17C51" w:rsidRDefault="00F17C51" w:rsidP="00F17C51">
              <w:pPr>
                <w:ind w:right="693"/>
                <w:jc w:val="both"/>
                <w:rPr>
                  <w:rFonts w:cs="Calibri"/>
                  <w:b/>
                  <w:bCs/>
                  <w:sz w:val="24"/>
                  <w:szCs w:val="24"/>
                </w:rPr>
              </w:pPr>
              <w:r>
                <w:rPr>
                  <w:rFonts w:cs="Calibri"/>
                  <w:sz w:val="24"/>
                  <w:szCs w:val="24"/>
                </w:rPr>
                <w:t xml:space="preserve">Perez, H.M., Chang, R., Billings, R. and </w:t>
              </w:r>
              <w:proofErr w:type="spellStart"/>
              <w:r>
                <w:rPr>
                  <w:rFonts w:cs="Calibri"/>
                  <w:sz w:val="24"/>
                  <w:szCs w:val="24"/>
                </w:rPr>
                <w:t>Kosub</w:t>
              </w:r>
              <w:proofErr w:type="spellEnd"/>
              <w:r>
                <w:rPr>
                  <w:rFonts w:cs="Calibri"/>
                  <w:sz w:val="24"/>
                  <w:szCs w:val="24"/>
                </w:rPr>
                <w:t>, T.L., 2009, April. Automatic identification systems (AIS) data use in marine vessel emission estimation. In 18th Annual International Emission Inventory Conference (Vol. 14, p. e17).</w:t>
              </w:r>
            </w:p>
            <w:p w14:paraId="1D95F092" w14:textId="77777777" w:rsidR="00F17C51" w:rsidRDefault="00F17C51" w:rsidP="00F17C51">
              <w:pPr>
                <w:ind w:right="693"/>
                <w:jc w:val="both"/>
                <w:rPr>
                  <w:rFonts w:cs="Calibri"/>
                  <w:b/>
                  <w:bCs/>
                  <w:sz w:val="24"/>
                  <w:szCs w:val="24"/>
                </w:rPr>
              </w:pPr>
              <w:proofErr w:type="spellStart"/>
              <w:r>
                <w:rPr>
                  <w:rFonts w:cs="Calibri"/>
                  <w:sz w:val="24"/>
                  <w:szCs w:val="24"/>
                </w:rPr>
                <w:t>Olindersson</w:t>
              </w:r>
              <w:proofErr w:type="spellEnd"/>
              <w:r>
                <w:rPr>
                  <w:rFonts w:cs="Calibri"/>
                  <w:sz w:val="24"/>
                  <w:szCs w:val="24"/>
                </w:rPr>
                <w:t>, F. and Janson, C.E., 2015. Development of a software to identify and analyse marine traffic situations. In International Conference on Marine Simulation and Ship Manoeuvrability (MARSIM), Newcastle, United Kingdom.</w:t>
              </w:r>
            </w:p>
            <w:p w14:paraId="1C3ADD9E" w14:textId="77777777" w:rsidR="00F17C51" w:rsidRDefault="00F17C51" w:rsidP="00F17C51">
              <w:pPr>
                <w:ind w:right="693"/>
                <w:jc w:val="both"/>
                <w:rPr>
                  <w:rFonts w:cs="Calibri"/>
                  <w:b/>
                  <w:bCs/>
                  <w:sz w:val="24"/>
                  <w:szCs w:val="24"/>
                </w:rPr>
              </w:pPr>
              <w:proofErr w:type="spellStart"/>
              <w:r>
                <w:rPr>
                  <w:rFonts w:cs="Calibri"/>
                  <w:sz w:val="24"/>
                  <w:szCs w:val="24"/>
                </w:rPr>
                <w:t>Mustaffa</w:t>
              </w:r>
              <w:proofErr w:type="spellEnd"/>
              <w:r>
                <w:rPr>
                  <w:rFonts w:cs="Calibri"/>
                  <w:sz w:val="24"/>
                  <w:szCs w:val="24"/>
                </w:rPr>
                <w:t xml:space="preserve">, M., </w:t>
              </w:r>
              <w:proofErr w:type="spellStart"/>
              <w:r>
                <w:rPr>
                  <w:rFonts w:cs="Calibri"/>
                  <w:sz w:val="24"/>
                  <w:szCs w:val="24"/>
                </w:rPr>
                <w:t>Ahmat</w:t>
              </w:r>
              <w:proofErr w:type="spellEnd"/>
              <w:r>
                <w:rPr>
                  <w:rFonts w:cs="Calibri"/>
                  <w:sz w:val="24"/>
                  <w:szCs w:val="24"/>
                </w:rPr>
                <w:t xml:space="preserve">, N.H. and Ahmad, S., 2015. Mapping Vessel Path of Marine Traffic Density of Port </w:t>
              </w:r>
              <w:proofErr w:type="spellStart"/>
              <w:r>
                <w:rPr>
                  <w:rFonts w:cs="Calibri"/>
                  <w:sz w:val="24"/>
                  <w:szCs w:val="24"/>
                </w:rPr>
                <w:t>Klang</w:t>
              </w:r>
              <w:proofErr w:type="spellEnd"/>
              <w:r>
                <w:rPr>
                  <w:rFonts w:cs="Calibri"/>
                  <w:sz w:val="24"/>
                  <w:szCs w:val="24"/>
                </w:rPr>
                <w:t>, Malaysia using Automatic Identification System (AIS) Data. International Journal of Science and Research (IJSR), 4(11), pp.245-248.</w:t>
              </w:r>
            </w:p>
            <w:p w14:paraId="1954C24E" w14:textId="77777777" w:rsidR="00F17C51" w:rsidRDefault="00F17C51" w:rsidP="00F17C51">
              <w:pPr>
                <w:ind w:right="693"/>
                <w:jc w:val="both"/>
                <w:rPr>
                  <w:rFonts w:cs="Calibri"/>
                  <w:b/>
                  <w:bCs/>
                  <w:sz w:val="24"/>
                  <w:szCs w:val="24"/>
                </w:rPr>
              </w:pPr>
              <w:r>
                <w:rPr>
                  <w:rFonts w:cs="Calibri"/>
                  <w:sz w:val="24"/>
                  <w:szCs w:val="24"/>
                </w:rPr>
                <w:t xml:space="preserve">Mascaro, S., </w:t>
              </w:r>
              <w:proofErr w:type="spellStart"/>
              <w:r>
                <w:rPr>
                  <w:rFonts w:cs="Calibri"/>
                  <w:sz w:val="24"/>
                  <w:szCs w:val="24"/>
                </w:rPr>
                <w:t>Nicholso</w:t>
              </w:r>
              <w:proofErr w:type="spellEnd"/>
              <w:r>
                <w:rPr>
                  <w:rFonts w:cs="Calibri"/>
                  <w:sz w:val="24"/>
                  <w:szCs w:val="24"/>
                </w:rPr>
                <w:t xml:space="preserve">, A.E. and </w:t>
              </w:r>
              <w:proofErr w:type="spellStart"/>
              <w:r>
                <w:rPr>
                  <w:rFonts w:cs="Calibri"/>
                  <w:sz w:val="24"/>
                  <w:szCs w:val="24"/>
                </w:rPr>
                <w:t>Korb</w:t>
              </w:r>
              <w:proofErr w:type="spellEnd"/>
              <w:r>
                <w:rPr>
                  <w:rFonts w:cs="Calibri"/>
                  <w:sz w:val="24"/>
                  <w:szCs w:val="24"/>
                </w:rPr>
                <w:t>, K.B., 2014. Anomaly detection in vessel tracks using Bayesian networks. International Journal of Approximate Reasoning, 55(1), pp.84-98.</w:t>
              </w:r>
            </w:p>
            <w:p w14:paraId="63AEDDE2" w14:textId="77777777" w:rsidR="00F17C51" w:rsidRDefault="00F17C51" w:rsidP="00F17C51">
              <w:pPr>
                <w:ind w:right="693"/>
                <w:jc w:val="both"/>
                <w:rPr>
                  <w:rFonts w:cs="Calibri"/>
                  <w:b/>
                  <w:bCs/>
                  <w:sz w:val="24"/>
                  <w:szCs w:val="24"/>
                </w:rPr>
              </w:pPr>
              <w:r>
                <w:rPr>
                  <w:rFonts w:cs="Calibri"/>
                  <w:sz w:val="24"/>
                  <w:szCs w:val="24"/>
                </w:rPr>
                <w:t xml:space="preserve">Sciberras, R. and </w:t>
              </w:r>
              <w:proofErr w:type="spellStart"/>
              <w:r>
                <w:rPr>
                  <w:rFonts w:cs="Calibri"/>
                  <w:sz w:val="24"/>
                  <w:szCs w:val="24"/>
                </w:rPr>
                <w:t>Inguanez</w:t>
              </w:r>
              <w:proofErr w:type="spellEnd"/>
              <w:r>
                <w:rPr>
                  <w:rFonts w:cs="Calibri"/>
                  <w:sz w:val="24"/>
                  <w:szCs w:val="24"/>
                </w:rPr>
                <w:t xml:space="preserve">, F., 2019. Automated Traffic Congestion Estimation Via Public Video Feeds. </w:t>
              </w:r>
              <w:proofErr w:type="spellStart"/>
              <w:r>
                <w:rPr>
                  <w:rFonts w:cs="Calibri"/>
                  <w:sz w:val="24"/>
                  <w:szCs w:val="24"/>
                </w:rPr>
                <w:t>mcast</w:t>
              </w:r>
              <w:proofErr w:type="spellEnd"/>
              <w:r>
                <w:rPr>
                  <w:rFonts w:cs="Calibri"/>
                  <w:sz w:val="24"/>
                  <w:szCs w:val="24"/>
                </w:rPr>
                <w:t>.</w:t>
              </w:r>
            </w:p>
            <w:p w14:paraId="4683261B" w14:textId="77777777" w:rsidR="00F17C51" w:rsidRDefault="00F17C51" w:rsidP="00F17C51">
              <w:pPr>
                <w:ind w:right="693"/>
                <w:jc w:val="both"/>
                <w:rPr>
                  <w:rFonts w:cs="Calibri"/>
                  <w:b/>
                  <w:bCs/>
                  <w:sz w:val="24"/>
                  <w:szCs w:val="24"/>
                </w:rPr>
              </w:pPr>
              <w:r>
                <w:rPr>
                  <w:rFonts w:cs="Calibri"/>
                  <w:sz w:val="24"/>
                  <w:szCs w:val="24"/>
                </w:rPr>
                <w:t>Y. Xu </w:t>
              </w:r>
              <w:r>
                <w:rPr>
                  <w:rFonts w:cs="Calibri"/>
                  <w:i/>
                  <w:iCs/>
                  <w:sz w:val="24"/>
                  <w:szCs w:val="24"/>
                </w:rPr>
                <w:t>et al</w:t>
              </w:r>
              <w:r>
                <w:rPr>
                  <w:rFonts w:cs="Calibri"/>
                  <w:sz w:val="24"/>
                  <w:szCs w:val="24"/>
                </w:rPr>
                <w:t>., "Dual-Mode Vehicle Motion Pattern Learning for High Performance Road Traffic Anomaly Detection," </w:t>
              </w:r>
              <w:r>
                <w:rPr>
                  <w:rFonts w:cs="Calibri"/>
                  <w:i/>
                  <w:iCs/>
                  <w:sz w:val="24"/>
                  <w:szCs w:val="24"/>
                </w:rPr>
                <w:t>2018 IEEE/CVF Conference on Computer Vision and Pattern Recognition Workshops (CVPRW)</w:t>
              </w:r>
              <w:r>
                <w:rPr>
                  <w:rFonts w:cs="Calibri"/>
                  <w:sz w:val="24"/>
                  <w:szCs w:val="24"/>
                </w:rPr>
                <w:t>, Salt Lake City, UT, 2018, pp. 145-1457.</w:t>
              </w:r>
            </w:p>
            <w:p w14:paraId="3059AF14" w14:textId="77777777" w:rsidR="00F17C51" w:rsidRDefault="00F17C51" w:rsidP="00F17C51">
              <w:pPr>
                <w:ind w:right="693"/>
                <w:jc w:val="both"/>
                <w:rPr>
                  <w:rFonts w:cs="Calibri"/>
                  <w:b/>
                  <w:bCs/>
                  <w:sz w:val="24"/>
                  <w:szCs w:val="24"/>
                </w:rPr>
              </w:pPr>
              <w:r>
                <w:rPr>
                  <w:rFonts w:cs="Calibri"/>
                  <w:sz w:val="24"/>
                  <w:szCs w:val="24"/>
                </w:rPr>
                <w:t xml:space="preserve">C. </w:t>
              </w:r>
              <w:proofErr w:type="spellStart"/>
              <w:r>
                <w:rPr>
                  <w:rFonts w:cs="Calibri"/>
                  <w:sz w:val="24"/>
                  <w:szCs w:val="24"/>
                </w:rPr>
                <w:t>Pascoal</w:t>
              </w:r>
              <w:proofErr w:type="spellEnd"/>
              <w:r>
                <w:rPr>
                  <w:rFonts w:cs="Calibri"/>
                  <w:sz w:val="24"/>
                  <w:szCs w:val="24"/>
                </w:rPr>
                <w:t xml:space="preserve">, M. R. de Oliveira, R. </w:t>
              </w:r>
              <w:proofErr w:type="spellStart"/>
              <w:r>
                <w:rPr>
                  <w:rFonts w:cs="Calibri"/>
                  <w:sz w:val="24"/>
                  <w:szCs w:val="24"/>
                </w:rPr>
                <w:t>Valadas</w:t>
              </w:r>
              <w:proofErr w:type="spellEnd"/>
              <w:r>
                <w:rPr>
                  <w:rFonts w:cs="Calibri"/>
                  <w:sz w:val="24"/>
                  <w:szCs w:val="24"/>
                </w:rPr>
                <w:t xml:space="preserve">, P. </w:t>
              </w:r>
              <w:proofErr w:type="spellStart"/>
              <w:r>
                <w:rPr>
                  <w:rFonts w:cs="Calibri"/>
                  <w:sz w:val="24"/>
                  <w:szCs w:val="24"/>
                </w:rPr>
                <w:t>Filzmoser</w:t>
              </w:r>
              <w:proofErr w:type="spellEnd"/>
              <w:r>
                <w:rPr>
                  <w:rFonts w:cs="Calibri"/>
                  <w:sz w:val="24"/>
                  <w:szCs w:val="24"/>
                </w:rPr>
                <w:t>, P. Salvador and A. Pacheco, "Robust feature selection and robust PCA for internet traffic anomaly detection," </w:t>
              </w:r>
              <w:r>
                <w:rPr>
                  <w:rFonts w:cs="Calibri"/>
                  <w:i/>
                  <w:iCs/>
                  <w:sz w:val="24"/>
                  <w:szCs w:val="24"/>
                </w:rPr>
                <w:t>2012 Proceedings IEEE INFOCOM</w:t>
              </w:r>
              <w:r>
                <w:rPr>
                  <w:rFonts w:cs="Calibri"/>
                  <w:sz w:val="24"/>
                  <w:szCs w:val="24"/>
                </w:rPr>
                <w:t>, Orlando, FL, 2012, pp. 1755-1763.</w:t>
              </w:r>
            </w:p>
            <w:p w14:paraId="7B9E60DD" w14:textId="3B7B23F4" w:rsidR="00F17C51" w:rsidRDefault="00F17C51" w:rsidP="00F17C51">
              <w:pPr>
                <w:tabs>
                  <w:tab w:val="left" w:pos="0"/>
                </w:tabs>
                <w:spacing w:after="0" w:line="240" w:lineRule="auto"/>
                <w:jc w:val="both"/>
                <w:rPr>
                  <w:rFonts w:cs="Calibri"/>
                  <w:sz w:val="24"/>
                  <w:szCs w:val="24"/>
                </w:rPr>
              </w:pPr>
              <w:r>
                <w:rPr>
                  <w:rFonts w:cs="Calibri"/>
                  <w:sz w:val="24"/>
                  <w:szCs w:val="24"/>
                </w:rPr>
                <w:t xml:space="preserve">Kong, </w:t>
              </w:r>
              <w:proofErr w:type="spellStart"/>
              <w:r>
                <w:rPr>
                  <w:rFonts w:cs="Calibri"/>
                  <w:sz w:val="24"/>
                  <w:szCs w:val="24"/>
                </w:rPr>
                <w:t>Xiangjie</w:t>
              </w:r>
              <w:proofErr w:type="spellEnd"/>
              <w:r>
                <w:rPr>
                  <w:rFonts w:cs="Calibri"/>
                  <w:sz w:val="24"/>
                  <w:szCs w:val="24"/>
                </w:rPr>
                <w:t xml:space="preserve"> &amp; Song, </w:t>
              </w:r>
              <w:proofErr w:type="spellStart"/>
              <w:r>
                <w:rPr>
                  <w:rFonts w:cs="Calibri"/>
                  <w:sz w:val="24"/>
                  <w:szCs w:val="24"/>
                </w:rPr>
                <w:t>Ximeng</w:t>
              </w:r>
              <w:proofErr w:type="spellEnd"/>
              <w:r>
                <w:rPr>
                  <w:rFonts w:cs="Calibri"/>
                  <w:sz w:val="24"/>
                  <w:szCs w:val="24"/>
                </w:rPr>
                <w:t xml:space="preserve"> &amp; Xia, Feng &amp; Guo, </w:t>
              </w:r>
              <w:proofErr w:type="spellStart"/>
              <w:r>
                <w:rPr>
                  <w:rFonts w:cs="Calibri"/>
                  <w:sz w:val="24"/>
                  <w:szCs w:val="24"/>
                </w:rPr>
                <w:t>Haochen</w:t>
              </w:r>
              <w:proofErr w:type="spellEnd"/>
              <w:r>
                <w:rPr>
                  <w:rFonts w:cs="Calibri"/>
                  <w:sz w:val="24"/>
                  <w:szCs w:val="24"/>
                </w:rPr>
                <w:t xml:space="preserve"> &amp; Wang, </w:t>
              </w:r>
              <w:proofErr w:type="spellStart"/>
              <w:r>
                <w:rPr>
                  <w:rFonts w:cs="Calibri"/>
                  <w:sz w:val="24"/>
                  <w:szCs w:val="24"/>
                </w:rPr>
                <w:t>Jinzhong</w:t>
              </w:r>
              <w:proofErr w:type="spellEnd"/>
              <w:r>
                <w:rPr>
                  <w:rFonts w:cs="Calibri"/>
                  <w:sz w:val="24"/>
                  <w:szCs w:val="24"/>
                </w:rPr>
                <w:t xml:space="preserve"> &amp; </w:t>
              </w:r>
              <w:proofErr w:type="spellStart"/>
              <w:r>
                <w:rPr>
                  <w:rFonts w:cs="Calibri"/>
                  <w:sz w:val="24"/>
                  <w:szCs w:val="24"/>
                </w:rPr>
                <w:t>Tolba</w:t>
              </w:r>
              <w:proofErr w:type="spellEnd"/>
              <w:r>
                <w:rPr>
                  <w:rFonts w:cs="Calibri"/>
                  <w:sz w:val="24"/>
                  <w:szCs w:val="24"/>
                </w:rPr>
                <w:t>, Amr. (2017).</w:t>
              </w:r>
            </w:p>
            <w:p w14:paraId="05F6ECE2" w14:textId="07E5E3C8" w:rsidR="00F17C51" w:rsidRDefault="00F17C51" w:rsidP="00F17C51">
              <w:pPr>
                <w:tabs>
                  <w:tab w:val="left" w:pos="0"/>
                </w:tabs>
                <w:spacing w:after="0" w:line="240" w:lineRule="auto"/>
                <w:jc w:val="both"/>
                <w:rPr>
                  <w:rFonts w:cs="Calibri"/>
                  <w:sz w:val="24"/>
                  <w:szCs w:val="24"/>
                </w:rPr>
              </w:pPr>
              <w:r>
                <w:rPr>
                  <w:rFonts w:cs="Calibri"/>
                  <w:sz w:val="24"/>
                  <w:szCs w:val="24"/>
                </w:rPr>
                <w:t xml:space="preserve"> </w:t>
              </w:r>
              <w:proofErr w:type="spellStart"/>
              <w:r>
                <w:rPr>
                  <w:rFonts w:cs="Calibri"/>
                  <w:sz w:val="24"/>
                  <w:szCs w:val="24"/>
                </w:rPr>
                <w:t>LoTAD</w:t>
              </w:r>
              <w:proofErr w:type="spellEnd"/>
              <w:r>
                <w:rPr>
                  <w:rFonts w:cs="Calibri"/>
                  <w:sz w:val="24"/>
                  <w:szCs w:val="24"/>
                </w:rPr>
                <w:t xml:space="preserve">: long-term traffic anomaly detection based on crowdsourced bus trajectory data. Worldwide     </w:t>
              </w:r>
            </w:p>
            <w:p w14:paraId="6CEA5179" w14:textId="77777777" w:rsidR="00F17C51" w:rsidRDefault="00F17C51" w:rsidP="00F17C51">
              <w:pPr>
                <w:tabs>
                  <w:tab w:val="left" w:pos="0"/>
                </w:tabs>
                <w:spacing w:after="0" w:line="240" w:lineRule="auto"/>
                <w:jc w:val="both"/>
                <w:rPr>
                  <w:rFonts w:cs="Calibri"/>
                  <w:sz w:val="24"/>
                  <w:szCs w:val="24"/>
                </w:rPr>
              </w:pPr>
              <w:r>
                <w:rPr>
                  <w:rFonts w:cs="Calibri"/>
                  <w:sz w:val="24"/>
                  <w:szCs w:val="24"/>
                </w:rPr>
                <w:t xml:space="preserve">     Web. 10.1007/s11280-017-0487-4.</w:t>
              </w:r>
            </w:p>
            <w:p w14:paraId="01B24478" w14:textId="6E511297" w:rsidR="00F17C51" w:rsidRDefault="00A566AA" w:rsidP="00F17C51"/>
          </w:sdtContent>
        </w:sdt>
      </w:sdtContent>
    </w:sdt>
    <w:p w14:paraId="0BCD1BB1" w14:textId="77777777" w:rsidR="00F17C51" w:rsidRPr="00002302" w:rsidRDefault="00F17C51" w:rsidP="00DB4DE8">
      <w:pPr>
        <w:rPr>
          <w:rFonts w:ascii="Arial" w:hAnsi="Arial" w:cs="Arial"/>
          <w:bCs/>
          <w:color w:val="000000"/>
        </w:rPr>
      </w:pPr>
    </w:p>
    <w:sectPr w:rsidR="00F17C51" w:rsidRPr="00002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B7D5D"/>
    <w:multiLevelType w:val="hybridMultilevel"/>
    <w:tmpl w:val="9440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7E"/>
    <w:rsid w:val="00002302"/>
    <w:rsid w:val="0008296E"/>
    <w:rsid w:val="00090F7A"/>
    <w:rsid w:val="000F5D7E"/>
    <w:rsid w:val="00105980"/>
    <w:rsid w:val="00222F28"/>
    <w:rsid w:val="004A0379"/>
    <w:rsid w:val="00551622"/>
    <w:rsid w:val="005E5E15"/>
    <w:rsid w:val="0070465F"/>
    <w:rsid w:val="00A110FA"/>
    <w:rsid w:val="00A566AA"/>
    <w:rsid w:val="00B43112"/>
    <w:rsid w:val="00B702B3"/>
    <w:rsid w:val="00C226B9"/>
    <w:rsid w:val="00CD301F"/>
    <w:rsid w:val="00D46F34"/>
    <w:rsid w:val="00DB4DE8"/>
    <w:rsid w:val="00E86A25"/>
    <w:rsid w:val="00EA02F7"/>
    <w:rsid w:val="00F17C51"/>
    <w:rsid w:val="00FA4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ECD4"/>
  <w15:chartTrackingRefBased/>
  <w15:docId w15:val="{643ACBF6-81B0-4DC2-B3E1-DB14CB7E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C5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D7E"/>
    <w:rPr>
      <w:color w:val="0563C1" w:themeColor="hyperlink"/>
      <w:u w:val="single"/>
    </w:rPr>
  </w:style>
  <w:style w:type="character" w:styleId="UnresolvedMention">
    <w:name w:val="Unresolved Mention"/>
    <w:basedOn w:val="DefaultParagraphFont"/>
    <w:uiPriority w:val="99"/>
    <w:semiHidden/>
    <w:unhideWhenUsed/>
    <w:rsid w:val="000F5D7E"/>
    <w:rPr>
      <w:color w:val="605E5C"/>
      <w:shd w:val="clear" w:color="auto" w:fill="E1DFDD"/>
    </w:rPr>
  </w:style>
  <w:style w:type="paragraph" w:styleId="ListParagraph">
    <w:name w:val="List Paragraph"/>
    <w:basedOn w:val="Normal"/>
    <w:uiPriority w:val="34"/>
    <w:qFormat/>
    <w:rsid w:val="00C226B9"/>
    <w:pPr>
      <w:ind w:left="720"/>
      <w:contextualSpacing/>
    </w:pPr>
  </w:style>
  <w:style w:type="character" w:customStyle="1" w:styleId="Heading1Char">
    <w:name w:val="Heading 1 Char"/>
    <w:basedOn w:val="DefaultParagraphFont"/>
    <w:link w:val="Heading1"/>
    <w:uiPriority w:val="9"/>
    <w:rsid w:val="00F17C5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17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463015">
      <w:bodyDiv w:val="1"/>
      <w:marLeft w:val="0"/>
      <w:marRight w:val="0"/>
      <w:marTop w:val="0"/>
      <w:marBottom w:val="0"/>
      <w:divBdr>
        <w:top w:val="none" w:sz="0" w:space="0" w:color="auto"/>
        <w:left w:val="none" w:sz="0" w:space="0" w:color="auto"/>
        <w:bottom w:val="none" w:sz="0" w:space="0" w:color="auto"/>
        <w:right w:val="none" w:sz="0" w:space="0" w:color="auto"/>
      </w:divBdr>
    </w:div>
    <w:div w:id="788016606">
      <w:bodyDiv w:val="1"/>
      <w:marLeft w:val="0"/>
      <w:marRight w:val="0"/>
      <w:marTop w:val="0"/>
      <w:marBottom w:val="0"/>
      <w:divBdr>
        <w:top w:val="none" w:sz="0" w:space="0" w:color="auto"/>
        <w:left w:val="none" w:sz="0" w:space="0" w:color="auto"/>
        <w:bottom w:val="none" w:sz="0" w:space="0" w:color="auto"/>
        <w:right w:val="none" w:sz="0" w:space="0" w:color="auto"/>
      </w:divBdr>
    </w:div>
    <w:div w:id="831140990">
      <w:bodyDiv w:val="1"/>
      <w:marLeft w:val="0"/>
      <w:marRight w:val="0"/>
      <w:marTop w:val="0"/>
      <w:marBottom w:val="0"/>
      <w:divBdr>
        <w:top w:val="none" w:sz="0" w:space="0" w:color="auto"/>
        <w:left w:val="none" w:sz="0" w:space="0" w:color="auto"/>
        <w:bottom w:val="none" w:sz="0" w:space="0" w:color="auto"/>
        <w:right w:val="none" w:sz="0" w:space="0" w:color="auto"/>
      </w:divBdr>
    </w:div>
    <w:div w:id="837885073">
      <w:bodyDiv w:val="1"/>
      <w:marLeft w:val="0"/>
      <w:marRight w:val="0"/>
      <w:marTop w:val="0"/>
      <w:marBottom w:val="0"/>
      <w:divBdr>
        <w:top w:val="none" w:sz="0" w:space="0" w:color="auto"/>
        <w:left w:val="none" w:sz="0" w:space="0" w:color="auto"/>
        <w:bottom w:val="none" w:sz="0" w:space="0" w:color="auto"/>
        <w:right w:val="none" w:sz="0" w:space="0" w:color="auto"/>
      </w:divBdr>
    </w:div>
    <w:div w:id="850491802">
      <w:bodyDiv w:val="1"/>
      <w:marLeft w:val="0"/>
      <w:marRight w:val="0"/>
      <w:marTop w:val="0"/>
      <w:marBottom w:val="0"/>
      <w:divBdr>
        <w:top w:val="none" w:sz="0" w:space="0" w:color="auto"/>
        <w:left w:val="none" w:sz="0" w:space="0" w:color="auto"/>
        <w:bottom w:val="none" w:sz="0" w:space="0" w:color="auto"/>
        <w:right w:val="none" w:sz="0" w:space="0" w:color="auto"/>
      </w:divBdr>
    </w:div>
    <w:div w:id="972247445">
      <w:bodyDiv w:val="1"/>
      <w:marLeft w:val="0"/>
      <w:marRight w:val="0"/>
      <w:marTop w:val="0"/>
      <w:marBottom w:val="0"/>
      <w:divBdr>
        <w:top w:val="none" w:sz="0" w:space="0" w:color="auto"/>
        <w:left w:val="none" w:sz="0" w:space="0" w:color="auto"/>
        <w:bottom w:val="none" w:sz="0" w:space="0" w:color="auto"/>
        <w:right w:val="none" w:sz="0" w:space="0" w:color="auto"/>
      </w:divBdr>
    </w:div>
    <w:div w:id="1228688855">
      <w:bodyDiv w:val="1"/>
      <w:marLeft w:val="0"/>
      <w:marRight w:val="0"/>
      <w:marTop w:val="0"/>
      <w:marBottom w:val="0"/>
      <w:divBdr>
        <w:top w:val="none" w:sz="0" w:space="0" w:color="auto"/>
        <w:left w:val="none" w:sz="0" w:space="0" w:color="auto"/>
        <w:bottom w:val="none" w:sz="0" w:space="0" w:color="auto"/>
        <w:right w:val="none" w:sz="0" w:space="0" w:color="auto"/>
      </w:divBdr>
    </w:div>
    <w:div w:id="1234509516">
      <w:bodyDiv w:val="1"/>
      <w:marLeft w:val="0"/>
      <w:marRight w:val="0"/>
      <w:marTop w:val="0"/>
      <w:marBottom w:val="0"/>
      <w:divBdr>
        <w:top w:val="none" w:sz="0" w:space="0" w:color="auto"/>
        <w:left w:val="none" w:sz="0" w:space="0" w:color="auto"/>
        <w:bottom w:val="none" w:sz="0" w:space="0" w:color="auto"/>
        <w:right w:val="none" w:sz="0" w:space="0" w:color="auto"/>
      </w:divBdr>
    </w:div>
    <w:div w:id="1387029431">
      <w:bodyDiv w:val="1"/>
      <w:marLeft w:val="0"/>
      <w:marRight w:val="0"/>
      <w:marTop w:val="0"/>
      <w:marBottom w:val="0"/>
      <w:divBdr>
        <w:top w:val="none" w:sz="0" w:space="0" w:color="auto"/>
        <w:left w:val="none" w:sz="0" w:space="0" w:color="auto"/>
        <w:bottom w:val="none" w:sz="0" w:space="0" w:color="auto"/>
        <w:right w:val="none" w:sz="0" w:space="0" w:color="auto"/>
      </w:divBdr>
    </w:div>
    <w:div w:id="1702238792">
      <w:bodyDiv w:val="1"/>
      <w:marLeft w:val="0"/>
      <w:marRight w:val="0"/>
      <w:marTop w:val="0"/>
      <w:marBottom w:val="0"/>
      <w:divBdr>
        <w:top w:val="none" w:sz="0" w:space="0" w:color="auto"/>
        <w:left w:val="none" w:sz="0" w:space="0" w:color="auto"/>
        <w:bottom w:val="none" w:sz="0" w:space="0" w:color="auto"/>
        <w:right w:val="none" w:sz="0" w:space="0" w:color="auto"/>
      </w:divBdr>
    </w:div>
    <w:div w:id="1889221134">
      <w:bodyDiv w:val="1"/>
      <w:marLeft w:val="0"/>
      <w:marRight w:val="0"/>
      <w:marTop w:val="0"/>
      <w:marBottom w:val="0"/>
      <w:divBdr>
        <w:top w:val="none" w:sz="0" w:space="0" w:color="auto"/>
        <w:left w:val="none" w:sz="0" w:space="0" w:color="auto"/>
        <w:bottom w:val="none" w:sz="0" w:space="0" w:color="auto"/>
        <w:right w:val="none" w:sz="0" w:space="0" w:color="auto"/>
      </w:divBdr>
    </w:div>
    <w:div w:id="1928726240">
      <w:bodyDiv w:val="1"/>
      <w:marLeft w:val="0"/>
      <w:marRight w:val="0"/>
      <w:marTop w:val="0"/>
      <w:marBottom w:val="0"/>
      <w:divBdr>
        <w:top w:val="none" w:sz="0" w:space="0" w:color="auto"/>
        <w:left w:val="none" w:sz="0" w:space="0" w:color="auto"/>
        <w:bottom w:val="none" w:sz="0" w:space="0" w:color="auto"/>
        <w:right w:val="none" w:sz="0" w:space="0" w:color="auto"/>
      </w:divBdr>
    </w:div>
    <w:div w:id="2073382785">
      <w:bodyDiv w:val="1"/>
      <w:marLeft w:val="0"/>
      <w:marRight w:val="0"/>
      <w:marTop w:val="0"/>
      <w:marBottom w:val="0"/>
      <w:divBdr>
        <w:top w:val="none" w:sz="0" w:space="0" w:color="auto"/>
        <w:left w:val="none" w:sz="0" w:space="0" w:color="auto"/>
        <w:bottom w:val="none" w:sz="0" w:space="0" w:color="auto"/>
        <w:right w:val="none" w:sz="0" w:space="0" w:color="auto"/>
      </w:divBdr>
    </w:div>
    <w:div w:id="2087149295">
      <w:bodyDiv w:val="1"/>
      <w:marLeft w:val="0"/>
      <w:marRight w:val="0"/>
      <w:marTop w:val="0"/>
      <w:marBottom w:val="0"/>
      <w:divBdr>
        <w:top w:val="none" w:sz="0" w:space="0" w:color="auto"/>
        <w:left w:val="none" w:sz="0" w:space="0" w:color="auto"/>
        <w:bottom w:val="none" w:sz="0" w:space="0" w:color="auto"/>
        <w:right w:val="none" w:sz="0" w:space="0" w:color="auto"/>
      </w:divBdr>
    </w:div>
    <w:div w:id="212160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e.pace.a100433@mcast.edu.m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{9673EEB9-D6F3-48EA-B7E8-A13962011829}</b:Guid>
    <b:Title>Marine Cadastre</b:Title>
    <b:URL>https://marinecadastre.gov/ais/</b:URL>
    <b:RefOrder>1</b:RefOrder>
  </b:Source>
  <b:Source>
    <b:Tag>Abh19</b:Tag>
    <b:SourceType>InternetSite</b:SourceType>
    <b:Guid>{72150F9A-8B4B-4D30-B024-EDA9DC2BDB8A}</b:Guid>
    <b:Author>
      <b:Author>
        <b:NameList>
          <b:Person>
            <b:Last>Kumar</b:Last>
            <b:First>Abhishek</b:First>
          </b:Person>
        </b:NameList>
      </b:Author>
    </b:Author>
    <b:Title>TowardsDataScience</b:Title>
    <b:Year>2019</b:Year>
    <b:Month>2</b:Month>
    <b:Day>10</b:Day>
    <b:URL>https://towardsdatascience.com/wondering-how-to-build-an-anomaly-detection-model-87d28e50309</b:URL>
    <b:RefOrder>2</b:RefOrder>
  </b:Source>
  <b:Source>
    <b:Tag>Say19</b:Tag>
    <b:SourceType>InternetSite</b:SourceType>
    <b:Guid>{BBD18AAD-B69A-46CB-BAEB-9FB6A6CC76F3}</b:Guid>
    <b:Author>
      <b:Author>
        <b:NameList>
          <b:Person>
            <b:Last>Paul</b:Last>
            <b:First>Sayak</b:First>
          </b:Person>
        </b:NameList>
      </b:Author>
    </b:Author>
    <b:Title>Floyd Hub</b:Title>
    <b:Year>2019</b:Year>
    <b:Month>April</b:Month>
    <b:Day>4</b:Day>
    <b:URL>https://blog.floydhub.com/introduction-to-anomaly-detection-in-python/</b:URL>
    <b:RefOrder>3</b:RefOrder>
  </b:Source>
</b:Sources>
</file>

<file path=customXml/itemProps1.xml><?xml version="1.0" encoding="utf-8"?>
<ds:datastoreItem xmlns:ds="http://schemas.openxmlformats.org/officeDocument/2006/customXml" ds:itemID="{052E2728-196F-4F9D-A458-46357357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7</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Pace</dc:creator>
  <cp:keywords/>
  <dc:description/>
  <cp:lastModifiedBy>Lee Pace</cp:lastModifiedBy>
  <cp:revision>5</cp:revision>
  <dcterms:created xsi:type="dcterms:W3CDTF">2020-06-05T09:37:00Z</dcterms:created>
  <dcterms:modified xsi:type="dcterms:W3CDTF">2020-07-03T20:17:00Z</dcterms:modified>
</cp:coreProperties>
</file>