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auto"/>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auto"/>
          <w:lang w:val="en-US" w:eastAsia="zh-CN"/>
        </w:rPr>
      </w:pPr>
      <w:r>
        <w:rPr>
          <w:rFonts w:hint="eastAsia"/>
          <w:color w:val="auto"/>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default"/>
          <w:color w:val="auto"/>
          <w:lang w:val="en-US" w:eastAsia="zh-CN"/>
        </w:rPr>
      </w:pPr>
      <w:r>
        <w:rPr>
          <w:rFonts w:hint="eastAsia"/>
          <w:color w:val="auto"/>
          <w:lang w:val="en-US" w:eastAsia="zh-CN"/>
        </w:rPr>
        <w:t>启动一个rgw服务</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5255B"/>
    <w:rsid w:val="49281692"/>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2019-07-01T09:57:18Z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