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bookmarkStart w:id="0" w:name="_GoBack"/>
      <w:bookmarkEnd w:id="0"/>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ind w:left="1680" w:leftChars="0" w:firstLine="420" w:firstLineChars="0"/>
        <w:rPr>
          <w:rFonts w:hint="default"/>
          <w:lang w:val="en-US" w:eastAsia="zh-CN"/>
        </w:rPr>
      </w:pP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F7756"/>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8B579B"/>
    <w:rsid w:val="34A10CEA"/>
    <w:rsid w:val="35561453"/>
    <w:rsid w:val="359E0DAE"/>
    <w:rsid w:val="35F85CF4"/>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BD22A9"/>
    <w:rsid w:val="40D572E2"/>
    <w:rsid w:val="40E3790C"/>
    <w:rsid w:val="41057FCF"/>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9D0DFB"/>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BE3201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BD66296"/>
    <w:rsid w:val="7C1508A2"/>
    <w:rsid w:val="7C176562"/>
    <w:rsid w:val="7C5626DD"/>
    <w:rsid w:val="7CA47623"/>
    <w:rsid w:val="7CCB7294"/>
    <w:rsid w:val="7D937B15"/>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2019-07-16T09:18:41Z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