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HTTP服务基础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独立web主机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web通信基本概念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基于B/S架构的网页服务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HTML，超文本标记语言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HTTP，超文本传输协议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RHEL7中的WEB服务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软件包：httpd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系统服务：httpd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提供的默认配置：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listen：监听地址:端口（80）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servername：本站点注册的DNS名称（空缺）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242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486025" cy="323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81325" cy="190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documentroot：网页根目录（/var/www/html）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162175" cy="276225"/>
            <wp:effectExtent l="0" t="0" r="952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29000" cy="428625"/>
            <wp:effectExtent l="0" t="0" r="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directoryindex：起始页/首页文件名（index.html）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独立web站点的快速部署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装包（httpd）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38525" cy="23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配置（部署首页index.html）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57725" cy="200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起服务（httpd）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40055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虚拟web主机（作用：让一台web服务器，提供多个页面）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虚拟主机的含义及类型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虚拟web主机：由同一台服务器提供多个不同的web站点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区分方式：基于域名的虚拟主机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基于端口的虚拟主机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基于IP地址的虚拟主机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配置一个虚拟站点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/etc/httpd/conf.d/*.conf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为每个虚拟站点添加配置（</w:t>
      </w:r>
      <w:r>
        <w:rPr>
          <w:rFonts w:hint="eastAsia"/>
          <w:color w:val="0000FF"/>
          <w:lang w:val="en-US" w:eastAsia="zh-CN"/>
        </w:rPr>
        <w:t>容器类型的配置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584450" cy="974090"/>
            <wp:effectExtent l="0" t="0" r="6350" b="1651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注意：一旦使用了虚拟web主机功能，所有的站点都必须使用虚拟web来实现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网页内容访问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配置目录访问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针对documentroot网页目录的权限控制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httpd运行身份（用户/组）：apache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能提取哪些网页资源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375150" cy="546735"/>
            <wp:effectExtent l="0" t="0" r="6350" b="571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54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客户端地址限制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使用&lt;directory&gt;配置区段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每个文件夹自动继承其父目录的acl访问权限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除非针对子目录有明确限制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773045" cy="749935"/>
            <wp:effectExtent l="0" t="0" r="8255" b="1206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禁止任何客户机访问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116455" cy="636905"/>
            <wp:effectExtent l="0" t="0" r="17145" b="1079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63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允许任何客户机访问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072005" cy="661670"/>
            <wp:effectExtent l="0" t="0" r="4445" b="508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66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仅允许部分客户机访问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827655" cy="671830"/>
            <wp:effectExtent l="0" t="0" r="10795" b="1397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67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867025" cy="60007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selinux策略保护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标准web目录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使用semanage工具可查看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fcontext -l | grep httpd_sys_content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8595" cy="1559560"/>
            <wp:effectExtent l="0" t="0" r="8255" b="25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5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新建标准web目录时的初始化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2405" cy="776605"/>
            <wp:effectExtent l="0" t="0" r="4445" b="444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新增web目录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方式1：参照标准目录，重设新目录的属性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chcon -R --reference=模版目录 新目录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99110"/>
            <wp:effectExtent l="0" t="0" r="3175" b="1524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方式2：将新目录增加到预设的标准目录范围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semanage fcontext -a -t httpd_sys_content_t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新目录(/.*)?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2100" w:leftChars="0" w:firstLine="420" w:firstLineChars="0"/>
      </w:pPr>
      <w:r>
        <w:drawing>
          <wp:inline distT="0" distB="0" distL="114300" distR="114300">
            <wp:extent cx="4791710" cy="934720"/>
            <wp:effectExtent l="0" t="0" r="8890" b="1778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部署动态网站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动态网站概述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静态网站的运行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服务端的原始网页=浏览器访问到的页面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由web服务软件处理所有请求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文本（txt/html）、图片（jpg/png）等静态资源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动态网站的运行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服务端的原始网页≠浏览器访问到的页面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由web服务软件接受请求，动态程序转后端模块处理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PHP网页、python网页、jsp网页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selinux策略保护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标配web端口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port -l | grep http_port查看web端口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834255" cy="421005"/>
            <wp:effectExtent l="0" t="0" r="4445" b="17145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当尝试监听非标配端口时,selinux会阻止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导致httpd服务启动失败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查看/var/log/messages文件中会有记录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允许开放其他web端口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使用semanage工具调整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向现有的服务端口范围中增加新的端口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此操作需要足够内存/交换空间支持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port -a -t 类型 -p tcp 端口号（-a添加 -t类型 -p协议）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部署WSGI环境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221480" cy="2854325"/>
            <wp:effectExtent l="0" t="0" r="7620" b="317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配置虚拟主机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14775" cy="1341755"/>
            <wp:effectExtent l="0" t="0" r="9525" b="1079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下载测试页面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13995"/>
            <wp:effectExtent l="0" t="0" r="4445" b="14605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66975" cy="266700"/>
            <wp:effectExtent l="0" t="0" r="9525" b="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安装可以解释python页面的程序，配置解释该页面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48075" cy="247650"/>
            <wp:effectExtent l="0" t="0" r="9525" b="0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添加配置文件内容，调用刚才的程序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721735" cy="660400"/>
            <wp:effectExtent l="0" t="0" r="12065" b="635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95675" cy="638175"/>
            <wp:effectExtent l="0" t="0" r="9525" b="9525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改变端口，改为8909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86810" cy="790575"/>
            <wp:effectExtent l="0" t="0" r="8890" b="9525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设置selinux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3675" cy="266700"/>
            <wp:effectExtent l="0" t="0" r="3175" b="0"/>
            <wp:docPr id="3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02590"/>
            <wp:effectExtent l="0" t="0" r="9525" b="16510"/>
            <wp:docPr id="3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重启服务并检查结果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124075" cy="342900"/>
            <wp:effectExtent l="0" t="0" r="9525" b="0"/>
            <wp:docPr id="3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05100" cy="571500"/>
            <wp:effectExtent l="0" t="0" r="0" b="0"/>
            <wp:docPr id="3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14387"/>
    <w:multiLevelType w:val="singleLevel"/>
    <w:tmpl w:val="106143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45383C"/>
    <w:multiLevelType w:val="singleLevel"/>
    <w:tmpl w:val="1F4538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491D"/>
    <w:rsid w:val="00807A88"/>
    <w:rsid w:val="014D38EA"/>
    <w:rsid w:val="092F62EC"/>
    <w:rsid w:val="0DC51CFA"/>
    <w:rsid w:val="0FA86919"/>
    <w:rsid w:val="10F251FF"/>
    <w:rsid w:val="14C065FD"/>
    <w:rsid w:val="15C553BE"/>
    <w:rsid w:val="17BE3AB7"/>
    <w:rsid w:val="1B6476E4"/>
    <w:rsid w:val="204C031A"/>
    <w:rsid w:val="241A250E"/>
    <w:rsid w:val="277719CE"/>
    <w:rsid w:val="298352F8"/>
    <w:rsid w:val="2D396827"/>
    <w:rsid w:val="2F876AB2"/>
    <w:rsid w:val="34A638B8"/>
    <w:rsid w:val="385E26DE"/>
    <w:rsid w:val="3C3F6A36"/>
    <w:rsid w:val="3CFA5310"/>
    <w:rsid w:val="3D2424B8"/>
    <w:rsid w:val="4BAC28E4"/>
    <w:rsid w:val="4C574B09"/>
    <w:rsid w:val="4F045F13"/>
    <w:rsid w:val="51246DF2"/>
    <w:rsid w:val="518E3318"/>
    <w:rsid w:val="527D4BF9"/>
    <w:rsid w:val="57513386"/>
    <w:rsid w:val="59130D57"/>
    <w:rsid w:val="6C35579E"/>
    <w:rsid w:val="6CD566EB"/>
    <w:rsid w:val="6D0C7BE0"/>
    <w:rsid w:val="6E1914B4"/>
    <w:rsid w:val="7CD2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2019-03-07T13:06:36Z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