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配置SMB共享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samba服务基础（跨平台共享，windows与linux的共享）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服务端步骤：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1：samba服务基础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samba软件项目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用途：为客户机提供共享使用的文件夹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协议：SMB（TCP 139，服务端和客户端建立链接时候的协议）、CIFS（T</w:t>
      </w:r>
      <w:bookmarkStart w:id="0" w:name="_GoBack"/>
      <w:bookmarkEnd w:id="0"/>
      <w:r>
        <w:rPr>
          <w:rFonts w:hint="eastAsia"/>
          <w:lang w:val="en-US" w:eastAsia="zh-CN"/>
        </w:rPr>
        <w:t>CP 445客户端和服务端建立链接后进行传输数据的协议）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所需的软件包：Samba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系统服务smb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585335" cy="1079500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533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2：管理共享帐号（默认情况下，访问samba共享必须通过用户验证，专门用于访问samba共享时验证的用户与密码）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samba用户--专用来访问共享文件夹的用户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采取独立设置的密码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但需要提前建立同名的系统用户（可以不设置密码）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使用pdbedit管理工具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添加用户：pdbedit -a 用户名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查询用户：pdbedit -L 用户名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删除用户：pdbedit -x 用户名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910455" cy="644525"/>
            <wp:effectExtent l="0" t="0" r="4445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0455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3：创建共享目录和测试的文件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48025" cy="75247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4：修改配置文件（/etc/samba/smb.conf）（等号两侧有空格）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463925" cy="2254885"/>
            <wp:effectExtent l="0" t="0" r="3175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3925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491230" cy="1920240"/>
            <wp:effectExtent l="0" t="0" r="1397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public：公共的为no，默认的为no，表示需要进行密码验证才可以进入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browseable：是否可以浏览，默认为yes，表示是否可见，是否为隐藏共享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only：是否为只读，默认为yes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writye list：可读用户列表，默认无，需要个别指定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 user：有效用户，默认任何用户，也可以指定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host allow：允许访问的客户机地址，需禁止，一般不用，直接配置防火墙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host deny：禁止访问的客户机地址，需禁止，一般不用，直接配置防火墙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74085" cy="2261235"/>
            <wp:effectExtent l="0" t="0" r="12065" b="57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4085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5：重启smb服务，刷新配置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067300" cy="733425"/>
            <wp:effectExtent l="0" t="0" r="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selinux对SMB共享的保护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getsebool查看selinux开关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00450" cy="49530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setsebool控制selinux开关（需要加-P选项才能实现永久设置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10280" cy="1019810"/>
            <wp:effectExtent l="0" t="0" r="13970" b="889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028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客户端步骤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1：访问共享文件夹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使用smbclient测试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所需软件包：samba-client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列出共享资源：smbclient -L 服务器地址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连接到共享文件夹：smbclient -U 用户名 //服务器地址/共享名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使用mount挂载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所需软件包：cifs-utils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手动挂载：mount //服务器地址/共享名 挂载点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15900"/>
            <wp:effectExtent l="0" t="0" r="3810" b="1270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开机挂载配置/etc/fstab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//服务器地址/共享名 挂载点 cifs _netdev 0 0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746625" cy="1269365"/>
            <wp:effectExtent l="0" t="0" r="15875" b="698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6625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1135" cy="245110"/>
            <wp:effectExtent l="0" t="0" r="5715" b="254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_netdev：代表网络设备，先启动网络服务，具备网络参数后，再进行挂载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读写的samba共享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添加或修改配置文件（/etc/samba/smb.conf）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[devops]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 = /devops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writ list = chihiro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新建目录，写入文件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/devops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nsd &gt; /devops.test.txt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smb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修改selinux策略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getsebool -a | grep samba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setsebool samba_export_all_rw 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getsebool -a | grep samba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用户本地权限（acl）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setfacl -m u:chihiro:rwx /devops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实现开机自动挂载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/mnt/pub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/etc/fstab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25425"/>
            <wp:effectExtent l="0" t="0" r="5715" b="317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multiuser多用户访问机制</w:t>
      </w:r>
      <w:r>
        <w:rPr>
          <w:rFonts w:hint="eastAsia"/>
          <w:lang w:val="en-US" w:eastAsia="zh-CN"/>
        </w:rPr>
        <w:t>（为普通用户设计，专为客户端设计，权限小的，临时获得权限大的，来获得写权限）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共享文件夹的多用户访问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SMB客户端的multiuser挂载技术：管理员只需要做一次挂载</w:t>
      </w:r>
    </w:p>
    <w:p>
      <w:pPr>
        <w:numPr>
          <w:ilvl w:val="0"/>
          <w:numId w:val="0"/>
        </w:num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客户端在访问挂载点时，若需要不通权限，可以临时切换为新的共享用户（无需重新挂载）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实现方式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挂载SMB共享时启用该支持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使用cifscreds临时切换身份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挂载参数调整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mount.cifs的挂载参数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multiuser，提供对客户端多个用户身份的区分支持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sec=ntlmssp，提供nt局域网管理安全支持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92405"/>
            <wp:effectExtent l="0" t="0" r="6985" b="1714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切换共享用户身份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在客户端以普通用户登录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4812665" cy="511175"/>
            <wp:effectExtent l="0" t="0" r="6985" b="317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266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使用cifscreds提交新的用户凭据并测试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cifscreds add|update -u 共享用户名 服务器地址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4806315" cy="1050290"/>
            <wp:effectExtent l="0" t="0" r="13335" b="1651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6315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配置NFS（网络文件系统）共享（只面向linux）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只需Ping通就能访问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普通NFS服务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NFS共享概述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用途：为客户机提供共享使用的文件夹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协议：NFS（TCP/UDP 2049）、RPC（TCP/UDP 111）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所需的软件包：nfs-utils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系统服务：nfs-server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034280" cy="561975"/>
            <wp:effectExtent l="0" t="0" r="13970" b="952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428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exports配置文件解析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修改/etc/exports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文件夹路径 客户机地址（权限） 客户机地址（权限） ....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371725" cy="657225"/>
            <wp:effectExtent l="0" t="0" r="9525" b="952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lang w:val="en-US" w:eastAsia="zh-CN"/>
        </w:rPr>
        <w:t>两种权限，暂时只涉及到ro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使用exportfs可以重新更新配置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exportfs -r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43300" cy="619125"/>
            <wp:effectExtent l="0" t="0" r="0" b="952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访问NFS共享文件夹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列出有哪些NFS共享资源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showmount -e 服务器地址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57525" cy="581025"/>
            <wp:effectExtent l="0" t="0" r="9525" b="952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手动挂载NFS共享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服务器地址:文件夹路径 挂载点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05200" cy="333375"/>
            <wp:effectExtent l="0" t="0" r="0" b="9525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开机挂载配置/etc/fstab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服务器地址:文件夹路径 挂载点 nfs _netdev 0 0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838450" cy="209550"/>
            <wp:effectExtent l="0" t="0" r="0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环境变量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PATH：与执行命令有关，在执行命令时，需要找到命令所对应的程序，Linux系统会到PATH变量值的所有路径去寻找，如果找到就执行，没有就不执行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所有命令路径：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010025" cy="352425"/>
            <wp:effectExtent l="0" t="0" r="9525" b="9525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故障和解决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1.问题：Connection to 172.25.0.11 failed (Error NT_STATUS_HOST_UNREACHABLE)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解决：关掉防火墙（或者设置成trusted区域）或者关闭selinux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2.问题：NT_STATUS_ACCESS_DENIED listing \*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解决：setenbool samba_export_all_ro=on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3.问题：mount:wrong fs type,bad option,bad superblock on ....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分析：未安装cifs-utils包，导致不识别CIFS文件系统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解决：安装cifs-utils包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4.问题：mount error(13):permission denied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refer to the mount.cifs(8) manual page(e.g. man mount.cifs)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分析：未创建/未指定或指错共享用户名及密码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解决：检查用户名、密码及挂载参数设置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5.问题：能成功连入samba共享资源，但ls列表失败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分析：对文件夹权限不足，或者存在selinux限制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解决：调整文件夹权限，并打开selinux开关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6.问题：执行setsebool -P .....操作启用selinux开关参数时失败，提示：killed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分析：内存不足，而且交换空间也不足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解决：添加交换分区1G左右再试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44C8D4"/>
    <w:multiLevelType w:val="singleLevel"/>
    <w:tmpl w:val="AD44C8D4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24BBC8D6"/>
    <w:multiLevelType w:val="singleLevel"/>
    <w:tmpl w:val="24BBC8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9E08ADB"/>
    <w:multiLevelType w:val="singleLevel"/>
    <w:tmpl w:val="79E08A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42C0E"/>
    <w:rsid w:val="006409B6"/>
    <w:rsid w:val="01F607DA"/>
    <w:rsid w:val="02FC3AD3"/>
    <w:rsid w:val="04095852"/>
    <w:rsid w:val="0FFD25AA"/>
    <w:rsid w:val="1565738A"/>
    <w:rsid w:val="18EA4FB7"/>
    <w:rsid w:val="19714A89"/>
    <w:rsid w:val="1C6C437F"/>
    <w:rsid w:val="1D142D77"/>
    <w:rsid w:val="1DD63FB3"/>
    <w:rsid w:val="221E5E67"/>
    <w:rsid w:val="226E1E96"/>
    <w:rsid w:val="2919570C"/>
    <w:rsid w:val="2A996C47"/>
    <w:rsid w:val="2D196694"/>
    <w:rsid w:val="37501E75"/>
    <w:rsid w:val="3A4159BE"/>
    <w:rsid w:val="3D337E46"/>
    <w:rsid w:val="3EAD06A5"/>
    <w:rsid w:val="3F3F235D"/>
    <w:rsid w:val="408A6D1F"/>
    <w:rsid w:val="42CA2D25"/>
    <w:rsid w:val="44A72FE5"/>
    <w:rsid w:val="4C121C48"/>
    <w:rsid w:val="504A1E56"/>
    <w:rsid w:val="51106532"/>
    <w:rsid w:val="52C845B9"/>
    <w:rsid w:val="540279D1"/>
    <w:rsid w:val="58B65A90"/>
    <w:rsid w:val="59152681"/>
    <w:rsid w:val="5C0313E7"/>
    <w:rsid w:val="5D38680A"/>
    <w:rsid w:val="5D4F17FF"/>
    <w:rsid w:val="5EDE383B"/>
    <w:rsid w:val="6242630C"/>
    <w:rsid w:val="65F26B8B"/>
    <w:rsid w:val="6A897A60"/>
    <w:rsid w:val="6AF3605F"/>
    <w:rsid w:val="6EC07F4F"/>
    <w:rsid w:val="6F7C0B6E"/>
    <w:rsid w:val="7B86586A"/>
    <w:rsid w:val="7BCE365B"/>
    <w:rsid w:val="7CB8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2019-03-08T08:40:47Z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