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DNS服务基础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所有完整的域名都要以点结尾，最高域是根域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DNS工作原理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DNS解析的作用（域名解析 将域名解析为ip地址）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DNS服务器的功能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正向解析：根据注册的域名查找对应的IP地址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反向解析：根据IP地址查找对应的域名，不常用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DNS分布式结构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大型、分布式的互联网DNS解析库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13885" cy="194500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FQDN，完全合格主机名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=站点名.域名后缀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=站点名.....二级域.一级域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常见的一级域名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国家/地区域：.cn、.us、.kr、.hk、.tw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组织域：.com、.net、.edu、.org、.gov、.mil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IANA，互联网数字分配机构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assigned numbers authority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整个域名系统最高的权威机构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主管DNS根、.int、.arpa等国际话域名资源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CNNIC，中国互联网络信息中心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internet network information center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主管国家顶级域名.cn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域名代理/注册/购买服务商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"http://www.xinnet.com"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www.xinnet.com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"http://www.net.cn"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www.net.cn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中国互联：http://hulian.top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基础DNS搭建（BIND服务解析）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BIND域名服务yum -y install bind-chroot bind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15130" cy="46799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bind-chroot包提供安全方面的机制，提供虚拟根的支持，检测DNS是否异常，如果异常，会圈/var/named/chroot中运行（牢笼政策）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2943225" cy="53276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BIND服务器端程序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主要执行程序：/usr/sbin/named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系统服务：named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默认端口：tcp/udp 53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运行时的虚拟根环境：/var/named/chroot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主配置文件：/etc/named.conf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地址库文件：/var/naemd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named.conf配置文件（</w:t>
      </w:r>
      <w:r>
        <w:rPr>
          <w:rFonts w:hint="eastAsia"/>
          <w:color w:val="0000FF"/>
          <w:lang w:val="en-US" w:eastAsia="zh-CN"/>
        </w:rPr>
        <w:t>设置本机负责解析的域名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全局部分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设置监听地址/端口、地址库存放位置等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03015" cy="201549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listen-on port里的地址指的是提供服务的IP地址，any或者删除，默认为所有用户提供服务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区域配置部分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定义DNS区域、类型、地址文件路径等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关键词IN表示internet，可省略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29355" cy="78867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zone括号里的是设置负责解析的域名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type类型有master（主），slave（从），hint（只有根域才用）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file起名随意，最后在/var/named写入该文件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检查配置语法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格式：named-checkconf [配置文件]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33495" cy="1299210"/>
            <wp:effectExtent l="0" t="0" r="14605" b="152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地址库文件（</w:t>
      </w:r>
      <w:r>
        <w:rPr>
          <w:rFonts w:hint="eastAsia"/>
          <w:color w:val="0000FF"/>
          <w:lang w:val="en-US" w:eastAsia="zh-CN"/>
        </w:rPr>
        <w:t>记录主机名与IP地址的对应记录</w:t>
      </w:r>
      <w:r>
        <w:rPr>
          <w:rFonts w:hint="eastAsia"/>
          <w:lang w:val="en-US" w:eastAsia="zh-CN"/>
        </w:rPr>
        <w:t>）</w:t>
      </w:r>
      <w:r>
        <w:rPr>
          <w:rFonts w:hint="eastAsia"/>
          <w:color w:val="FF0000"/>
          <w:lang w:val="en-US" w:eastAsia="zh-CN"/>
        </w:rPr>
        <w:t>@等同于负责的域名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13125" cy="1395730"/>
            <wp:effectExtent l="0" t="0" r="15875" b="139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38525" cy="1410970"/>
            <wp:effectExtent l="0" t="0" r="9525" b="177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全局TTL配置项及SOA记录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$TTL（生存时间，默认缓存一天）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SOA（授权信息开始，后面跟邮箱，邮箱没有@，用点分隔）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分号“；”开始的部分表示注释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0：代表版本号，主从同步用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1D：缓存没有的消息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1H：每个一小时从访问主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1W：从联系主，一周没有联系，就认为挂掉了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3H：当从联系主没有回应，会三个小时以后再访问</w:t>
      </w:r>
      <w:bookmarkStart w:id="0" w:name="_GoBack"/>
      <w:bookmarkEnd w:id="0"/>
    </w:p>
    <w:p>
      <w:pPr>
        <w:ind w:left="840" w:leftChars="0" w:firstLine="420" w:firstLineChars="0"/>
      </w:pPr>
      <w:r>
        <w:drawing>
          <wp:inline distT="0" distB="0" distL="114300" distR="114300">
            <wp:extent cx="3487420" cy="572770"/>
            <wp:effectExtent l="0" t="0" r="177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NS（标注域名的名字服务器），域名服务器记录，NS前边写这个地址库负责的域名是什么，末尾要有点，后面要写域名的名字服务器是什么，默认有点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A，地址记录，仅用于正向解析，正向解析的记录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64560" cy="8636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drawing>
          <wp:inline distT="0" distB="0" distL="114300" distR="114300">
            <wp:extent cx="2990850" cy="3714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指明dns服务器名称和地址，必须有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检查配置语法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格式：named-checkzone 区域名 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83050" cy="670560"/>
            <wp:effectExtent l="0" t="0" r="12700" b="1524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地址记录的应用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DNS轮询（基于DNS站点进行轮询）（地址库写三条一样的即可）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基于DNS的站点负载均衡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一个域名对应多个不同IP地址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每个IP提供镜像服务内容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2680" cy="1270635"/>
            <wp:effectExtent l="0" t="0" r="13970" b="571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匹配本区域内为定义的任何主机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直接以*条目匹配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一般只用在正向区域文件中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47950" cy="18097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$GENERATE造数工具（造1-50个数字）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86050" cy="319405"/>
            <wp:effectExtent l="0" t="0" r="0" b="444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解析记录的别名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419225" cy="228600"/>
            <wp:effectExtent l="0" t="0" r="9525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tts和ftp是同一服务器</w:t>
      </w:r>
    </w:p>
    <w:p>
      <w:pPr>
        <w:ind w:left="420" w:leftChars="0" w:firstLine="420" w:firstLineChars="0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DNS子域名授权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配置子域名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子域名的作用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适用于同一个DNS组织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父/子域的解析工作由不同的DNS服务器负责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父DNS服务器应该尤为子域迭代的能力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按理环境及要点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子DNS：pc207.bj.tedu.cn 192.168.4.207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负责bj.tedu.cn域的解析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父DNS：svr7.tedu.cn 192.168.4.7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负责tedu.cn域的解析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当客户机向父DNS查询www.bj.tedu.cn时，授权给子DNS处理，获得反馈结果后发给客户机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基本配置步骤：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配置父DNS（www.tedu.cn-&gt;192.168.4.100）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配置子DNS（www.bj.tedu.cn-&gt;1.2.3.4）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在父DNS中，添加子域授权配置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IN NS 子DNS的FQDN.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子域的FDNQ.  IN  A  子DNS的IP地址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1300" cy="819150"/>
            <wp:effectExtent l="0" t="0" r="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为父DNS启用子域授权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修改父域的地址库文件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添加子域NS记录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确保有可用的DNS服务器的A记录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0060" cy="1381125"/>
            <wp:effectExtent l="0" t="0" r="889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向父DNS可查询子域中的站点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114675" cy="127635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递归/迭代授权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递归解析：指DNS服务器与其他DNS服务器交互，最后将解析结果带回来的过程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038475" cy="829310"/>
            <wp:effectExtent l="0" t="0" r="9525" b="889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关闭递归解析，yes是解析，没有是解析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56000" cy="1148715"/>
            <wp:effectExtent l="0" t="0" r="6350" b="1333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迭代解析：指DNS服务器与其他DNS服务器交互，最终将会告知下一个DNS服务地址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03650" cy="3006725"/>
            <wp:effectExtent l="0" t="0" r="6350" b="317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验证迭代查询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dig命令，更专用的DNS测试工具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有软件包bind-utils提供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格式：dig @DNS服务器 目标地址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037965" cy="410845"/>
            <wp:effectExtent l="0" t="0" r="635" b="825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缓存dns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作用：缓存解析结果，提高解析速度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互联网DNS角色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权威/官方DNS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至少管理一个DNS区域，需要IANA等官方机构的授权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典型应用：根域DNS、一级域DNS...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不需要管理任何DNS区域，但是能够替客户机查询。而且通过缓存、复用查询结果来加快速度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典型应用：ISP服务商、企业局域网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缓存DNS的适用场景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主要适用环境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互联网出口带宽较低的企业局域网络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ISP服务商的公共DNS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392295" cy="1731010"/>
            <wp:effectExtent l="0" t="0" r="8255" b="254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解析记录来源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方式1：全局转发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将请求转发给指定的公共DNS（其他缓存DNS），请求递归查询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方式2：根域迭代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依次向跟、一级、二级.....域的DNS服务器迭代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全局转发式缓存（用内存缓存）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配置要点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基本配置步骤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建立named.conf主配置文件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设置forwarders {公共DNS;};   转发器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启动named服务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验证缓存DNS服务器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添加转发器，并启用named服务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以转发至202.106.0.20、8.8.8.8为例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前提条件：缓存DNS与上述DNS之间网络通常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11575" cy="1287145"/>
            <wp:effectExtent l="0" t="0" r="3175" b="825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943225" cy="828675"/>
            <wp:effectExtent l="0" t="0" r="9525" b="952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测试查询效果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前提条件及效果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只要202.106.0.20、8.8.8.8能提供的解析记录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向本例中的缓存DNS一样可以查到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66515" cy="1472565"/>
            <wp:effectExtent l="0" t="0" r="635" b="1333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07460" cy="1238250"/>
            <wp:effectExtent l="0" t="0" r="2540" b="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2624DD"/>
    <w:multiLevelType w:val="singleLevel"/>
    <w:tmpl w:val="EE2624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E11622"/>
    <w:multiLevelType w:val="singleLevel"/>
    <w:tmpl w:val="FDE116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4930"/>
    <w:rsid w:val="039233CE"/>
    <w:rsid w:val="09641281"/>
    <w:rsid w:val="099C21FA"/>
    <w:rsid w:val="0B180CC8"/>
    <w:rsid w:val="0CA05CFF"/>
    <w:rsid w:val="0F706928"/>
    <w:rsid w:val="10C423CD"/>
    <w:rsid w:val="116E72E4"/>
    <w:rsid w:val="11A877DE"/>
    <w:rsid w:val="11F62F53"/>
    <w:rsid w:val="19715307"/>
    <w:rsid w:val="1D595592"/>
    <w:rsid w:val="200906F6"/>
    <w:rsid w:val="21E219CA"/>
    <w:rsid w:val="21F74633"/>
    <w:rsid w:val="23150E6D"/>
    <w:rsid w:val="24C66AAA"/>
    <w:rsid w:val="27D011ED"/>
    <w:rsid w:val="28E9234B"/>
    <w:rsid w:val="2D036540"/>
    <w:rsid w:val="2DF07103"/>
    <w:rsid w:val="2E2A7EFB"/>
    <w:rsid w:val="2FFF2A44"/>
    <w:rsid w:val="330E71DA"/>
    <w:rsid w:val="34F61552"/>
    <w:rsid w:val="36CE29C5"/>
    <w:rsid w:val="3777348E"/>
    <w:rsid w:val="39CE6256"/>
    <w:rsid w:val="3B721ED5"/>
    <w:rsid w:val="3C5C3F1E"/>
    <w:rsid w:val="3E434BAD"/>
    <w:rsid w:val="3F366CAD"/>
    <w:rsid w:val="44E24BBC"/>
    <w:rsid w:val="459C653C"/>
    <w:rsid w:val="472030F9"/>
    <w:rsid w:val="48870D93"/>
    <w:rsid w:val="4C216ACD"/>
    <w:rsid w:val="4CC10E57"/>
    <w:rsid w:val="4DA96288"/>
    <w:rsid w:val="4E3B21FD"/>
    <w:rsid w:val="4EA04D3A"/>
    <w:rsid w:val="4F2A7554"/>
    <w:rsid w:val="51342CB7"/>
    <w:rsid w:val="51A105B0"/>
    <w:rsid w:val="536D5235"/>
    <w:rsid w:val="59CF7F3D"/>
    <w:rsid w:val="5B1E5867"/>
    <w:rsid w:val="5B595C50"/>
    <w:rsid w:val="5CA248A3"/>
    <w:rsid w:val="5D2E7C19"/>
    <w:rsid w:val="5D98263A"/>
    <w:rsid w:val="63F90785"/>
    <w:rsid w:val="66AA1B8A"/>
    <w:rsid w:val="67C623BD"/>
    <w:rsid w:val="68C40234"/>
    <w:rsid w:val="6A25439D"/>
    <w:rsid w:val="6B31185E"/>
    <w:rsid w:val="6EF12A6A"/>
    <w:rsid w:val="717639F0"/>
    <w:rsid w:val="71F90C3D"/>
    <w:rsid w:val="743D379F"/>
    <w:rsid w:val="751A303C"/>
    <w:rsid w:val="76854B29"/>
    <w:rsid w:val="79C76817"/>
    <w:rsid w:val="7A4327D5"/>
    <w:rsid w:val="7CF13E24"/>
    <w:rsid w:val="7DA01F39"/>
    <w:rsid w:val="7DDF31E7"/>
    <w:rsid w:val="7F04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2019-03-13T09:06:44Z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