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三层交换概述：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使用三层交换技术实现vvlan之间的通信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三层交换=二层交换+三层转发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确定哪些vlan需要配置网关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如果三层交换机上没有该vlan则创建他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为每个vlan创建相关的svi（交换机虚拟接口，vlan接口）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给每个svi配置ip地址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启用svi端口（只有vlan1需要配置）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启用三层交换机的IP路由功能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如果需要，配置三层交换机的动态或静态路由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创建vlan：vlan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将端口加入vlan：int f0/1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access vlan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开启路由功能：switch(config)#ip routing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配置vlan地址（作为客户机的网关）：int vlan 1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address 192.168.1.254 255.255.255.0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shutdown</w:t>
      </w:r>
    </w:p>
    <w:p>
      <w:r>
        <w:drawing>
          <wp:inline distT="0" distB="0" distL="114300" distR="114300">
            <wp:extent cx="4476750" cy="372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创建所需vlan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为vlan配置ip地址，作为客户端的网关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将客户端连接的端口加入vlan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为三层交换机端口配置中继链路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88595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0290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三层交换机，因为封装方法</w:t>
      </w:r>
      <w:bookmarkStart w:id="0" w:name="_GoBack"/>
      <w:bookmarkEnd w:id="0"/>
      <w:r>
        <w:rPr>
          <w:rFonts w:hint="eastAsia"/>
          <w:lang w:val="en-US" w:eastAsia="zh-CN"/>
        </w:rPr>
        <w:t>不一样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885950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33725" cy="1809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二层交换机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9A99E8"/>
    <w:multiLevelType w:val="singleLevel"/>
    <w:tmpl w:val="FC9A9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31DED"/>
    <w:rsid w:val="121C6633"/>
    <w:rsid w:val="232151E3"/>
    <w:rsid w:val="28457618"/>
    <w:rsid w:val="2A382260"/>
    <w:rsid w:val="3B8B0510"/>
    <w:rsid w:val="56252A25"/>
    <w:rsid w:val="64C04758"/>
    <w:rsid w:val="7A3544C7"/>
    <w:rsid w:val="7A9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2019-02-01T03:00:30Z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