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mysql主从同步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角色分为2种：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数据库服务器 做主master库：被客户端存储数据访问的库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数据库服务器 做从slave库：同步主库的数据到本机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作用：实现数据的自动备份</w:t>
      </w:r>
    </w:p>
    <w:p>
      <w:pPr>
        <w:ind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从库的sql线程执行本机中继日志里的sql命令，不会记录在binglog日志文件里。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主从同步概述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mysql主从同步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对指定库的异地同步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mysql主-&gt;从复制架构的实现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mysql服务器的只读权限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案例拓扑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一主、一从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单向复制时，建议将从库设为只读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87165" cy="1449705"/>
            <wp:effectExtent l="0" t="0" r="1333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主从同步原理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master，记录数据更改操作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启用binlog日志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设置binlog日志格式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设置server_id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slave运行2个线程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slave_io：复制master主机 binlog日志文件里的sql到本机的relay-log文件里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slave_sql：执行本机relay-log文件里的sql语句，重现master的数据操作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17365" cy="2628900"/>
            <wp:effectExtent l="0" t="0" r="6985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构建主从同步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基本构建思路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确保数据相同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从库必须要有主库上的数据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启用binlog日志、授权用户、查看当前正使用的日志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配置从服务器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设置server_id，指定主库信息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客户端连接主库写入数据，在从库上也能查到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确保数据一致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应包括希望同步的所有库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对采用myisam的库，可离线备份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-uroot -p密码 -B 库名列表 &gt; mytest.sql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离线导入由master提供的备份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清空同名库（若有的话）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dbsvr1:/root/mytest.sql ./直接scp远程拷贝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 &lt; mytest.sql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调整运行参数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启用binlog及允许同步（服务端）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log_bin=日志名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 = id值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binlog_format=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mixed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1704975" cy="563245"/>
            <wp:effectExtent l="0" t="0" r="9525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171825" cy="209550"/>
            <wp:effectExtent l="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14875" cy="878840"/>
            <wp:effectExtent l="0" t="0" r="9525" b="1651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允许replicater从192.168.4.0/24网段访问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对所有库（默认不允许对单个库）有同步权限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replication slave on *.* to 用户名@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从库ip地址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80035"/>
            <wp:effectExtent l="0" t="0" r="3810" b="571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查看master状态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记录当前的日志文件名、偏移位置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master status\G;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92040" cy="893445"/>
            <wp:effectExtent l="0" t="0" r="3810" b="190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配置从服务器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94200" cy="585470"/>
            <wp:effectExtent l="0" t="0" r="6350" b="50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调整运行参数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指定server_id不允许与主库server_id值相同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971550" cy="333375"/>
            <wp:effectExtent l="0" t="0" r="0" b="952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38475" cy="209550"/>
            <wp:effectExtent l="0" t="0" r="952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指定主库信息（</w:t>
      </w:r>
      <w:r>
        <w:rPr>
          <w:rFonts w:hint="eastAsia"/>
          <w:color w:val="0000FF"/>
          <w:lang w:val="en-US" w:eastAsia="zh-CN"/>
        </w:rPr>
        <w:t>首次是指定，第二次是修改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mysql&gt;change master to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-&gt;master_host=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192.16.4.10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//主库ip地址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-&gt;master_user=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replicater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  //主库授权用户名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-&gt;master_password=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pwd123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 //授权用户密码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-&gt;master_log_file=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dbsvr1-bin.000004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//日志文件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-&gt;master_log_pos=334;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mysql&gt;start slave;//启动slave进程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95650" cy="954405"/>
            <wp:effectExtent l="0" t="0" r="0" b="1714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33675" cy="314325"/>
            <wp:effectExtent l="0" t="0" r="9525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master信息会自动保存到/var/lib/mysql/master.info文件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以后要更改master信息时，应先stop slave;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查看slave状态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确认IO线程、sql线程都已运行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slave status\G;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9830" cy="1781175"/>
            <wp:effectExtent l="0" t="0" r="13970" b="952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相关文件</w:t>
      </w:r>
    </w:p>
    <w:tbl>
      <w:tblPr>
        <w:tblStyle w:val="3"/>
        <w:tblW w:w="6695" w:type="dxa"/>
        <w:tblInd w:w="1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8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master.info</w:t>
            </w:r>
          </w:p>
        </w:tc>
        <w:tc>
          <w:tcPr>
            <w:tcW w:w="23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relay-log.info</w:t>
            </w:r>
          </w:p>
        </w:tc>
        <w:tc>
          <w:tcPr>
            <w:tcW w:w="23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中继日志信息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主机名-relay-bin.xxxxxx</w:t>
            </w:r>
          </w:p>
        </w:tc>
        <w:tc>
          <w:tcPr>
            <w:tcW w:w="23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中继日志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主机名-relay-bin.index</w:t>
            </w:r>
          </w:p>
        </w:tc>
        <w:tc>
          <w:tcPr>
            <w:tcW w:w="23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索引文件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在master上操纵数据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新建newdb库、newtbl表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任意插入几条表记录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在slave上查看数据更改情况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确认新建的库、表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列出newtbl表的所有记录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33905" cy="1140460"/>
            <wp:effectExtent l="0" t="0" r="4445" b="254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218565" cy="1683385"/>
            <wp:effectExtent l="0" t="0" r="635" b="1206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856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让当前从库临时不同步主库上的内容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mysql&gt;stop slave;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在从库修改主库信息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mysql&gt;stop slave;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mysql&gt;change master to 选项=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，选项=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mysql&gt;start slave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常用配置选项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主库配置选项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适用与master 服务器（</w:t>
      </w:r>
      <w:r>
        <w:rPr>
          <w:rFonts w:hint="eastAsia"/>
          <w:color w:val="0000FF"/>
          <w:lang w:val="en-US" w:eastAsia="zh-CN"/>
        </w:rPr>
        <w:t>对所有的从库有影响</w:t>
      </w:r>
      <w:r>
        <w:rPr>
          <w:rFonts w:hint="eastAsia"/>
          <w:lang w:val="en-US" w:eastAsia="zh-CN"/>
        </w:rPr>
        <w:t>）</w:t>
      </w:r>
    </w:p>
    <w:tbl>
      <w:tblPr>
        <w:tblStyle w:val="3"/>
        <w:tblW w:w="7145" w:type="dxa"/>
        <w:tblInd w:w="1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2"/>
        <w:gridCol w:w="3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37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binlog_do_db=name</w:t>
            </w:r>
          </w:p>
        </w:tc>
        <w:tc>
          <w:tcPr>
            <w:tcW w:w="37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设置master对哪些库记日志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binlog_ignore_db=name</w:t>
            </w:r>
          </w:p>
        </w:tc>
        <w:tc>
          <w:tcPr>
            <w:tcW w:w="37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设置master对哪些库不记日志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从库配置选项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适用于slave服务器（</w:t>
      </w:r>
      <w:r>
        <w:rPr>
          <w:rFonts w:hint="eastAsia"/>
          <w:color w:val="0000FF"/>
          <w:lang w:val="en-US" w:eastAsia="zh-CN"/>
        </w:rPr>
        <w:t>只对本机有影响</w:t>
      </w:r>
      <w:r>
        <w:rPr>
          <w:rFonts w:hint="eastAsia"/>
          <w:lang w:val="en-US" w:eastAsia="zh-CN"/>
        </w:rPr>
        <w:t>）</w:t>
      </w:r>
    </w:p>
    <w:tbl>
      <w:tblPr>
        <w:tblStyle w:val="3"/>
        <w:tblW w:w="7145" w:type="dxa"/>
        <w:tblInd w:w="1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5"/>
        <w:gridCol w:w="3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37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log_slave_updates</w:t>
            </w:r>
          </w:p>
        </w:tc>
        <w:tc>
          <w:tcPr>
            <w:tcW w:w="37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记录从库更新，级联复制（A-B-C）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relay_log=dbsvr2-relay-bin</w:t>
            </w:r>
          </w:p>
        </w:tc>
        <w:tc>
          <w:tcPr>
            <w:tcW w:w="37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指定中继日志文件名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replicate_do_db=mysql</w:t>
            </w:r>
          </w:p>
        </w:tc>
        <w:tc>
          <w:tcPr>
            <w:tcW w:w="37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仅复制指定库，其他库将被忽略，此选项可设置多条（省略时复制所有库，多个库用逗号分隔）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replicate_ignore_db=test</w:t>
            </w:r>
          </w:p>
        </w:tc>
        <w:tc>
          <w:tcPr>
            <w:tcW w:w="37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不复制哪些库，其他库将被忽略，ignore-db与do-db只选用其中一种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主从同步模式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主从同步结构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基本应用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单向复制：主--&gt;从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扩展应用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链式复制：主--&gt;从--&gt;从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互为主从：主&lt;--&gt;主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一主多从：从&lt;--主--&gt;从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配置主从从结构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主从从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80865" cy="1657985"/>
            <wp:effectExtent l="0" t="0" r="63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配置主库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用户授权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启用binlog日志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replication slave on *.* to 用户名@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从库IP地址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log-bin=日志号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binlog_format=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mixed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配置第1台从库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用户授权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指定主库信息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启动slave从库进程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log-bin=日志名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binlog_format=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mixed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log_slave_updates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replication slave on *.* to 用户名@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第2台从库的IP地址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identifief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mysql&gt;change master to master_host=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主库IP地址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-&gt;master_user=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-&gt;master_password=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-&gt;master_log_file=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binlog日志文件名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-&gt;master_log_pos=偏移量;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mysql&gt;start slave;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slave status\G;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配置第2台从库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指定主库信息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启动slave进程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查看状态信息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mysql&gt;change master to master_host=’</w:t>
      </w:r>
      <w:r>
        <w:rPr>
          <w:rFonts w:hint="eastAsia"/>
          <w:lang w:val="en-US" w:eastAsia="zh-CN"/>
        </w:rPr>
        <w:t>第1台从</w:t>
      </w:r>
      <w:r>
        <w:rPr>
          <w:rFonts w:hint="default"/>
          <w:lang w:val="en-US" w:eastAsia="zh-CN"/>
        </w:rPr>
        <w:t>库IP地址’,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-&gt;master_user=’用户名’,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-&gt;master_password=’密码’,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-&gt;master_log_file=’binlog日志文件名’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-&gt;master_log_pos=偏移量;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mysql&gt;start slave;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mysql&gt;show slave status\G;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在主库授权访问数据的用户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访问主库，执行建库、建表、插入记录等操作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访问第1台从库，可看到主库操作结果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访问第2台从库，也可以看到主库操作结果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复制模式介绍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异步复制（</w:t>
      </w:r>
      <w:r>
        <w:rPr>
          <w:rFonts w:hint="eastAsia"/>
          <w:color w:val="0000FF"/>
          <w:lang w:val="en-US" w:eastAsia="zh-CN"/>
        </w:rPr>
        <w:t>默认的复制模式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主库执行完一次事务后，立即将结果返回给客户端，并不关心从库是否已经接受并处理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全同步复制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当主库执行完一次事务，且所有从库都执行了该事务后才返回给客户端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半同步复制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介于异步复制和全同步复制之间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主库在执行完一次事务后，等待至少一个从库写到relay log中才返回给客户端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查看是否允许动态加载模块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默认允许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have_dynameic_loading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09950" cy="812165"/>
            <wp:effectExtent l="0" t="0" r="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命令行加载插件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用户需要有super权限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mysql&gt;install plugin rpl_semi_sync_master soname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semisync_master.so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 //主库上执行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07940" cy="1108710"/>
            <wp:effectExtent l="0" t="0" r="16510" b="1524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794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mysql&gt;install plugin rpl_semi_sync_slave  soname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semisync_slave.so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   //从库上执行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70475" cy="1097280"/>
            <wp:effectExtent l="0" t="0" r="15875" b="762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mysql&gt;select plugin_name,plugin_status from information_schema.plugins where plugin_name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%semi%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55905"/>
            <wp:effectExtent l="0" t="0" r="4445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启用半同步模式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在安装完插件后，半同步复制默认是关闭的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rpl_semi_sync_master_enabled = 1; //在主库上执行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87675" cy="1720215"/>
            <wp:effectExtent l="0" t="0" r="3175" b="1333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rpl_semi_sync_slave_enabled = 1;  //在从库上执行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05150" cy="1250315"/>
            <wp:effectExtent l="0" t="0" r="0" b="698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rpl_semi_sync_%_enabled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//查看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永久启用半同步复制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需要添加到主配置文件/etc/my.cnf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添加相关设置到[mysqld]部分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plugin-load=rpl_semin_sync_master=semisync_master.so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rpl_semi_sync_master_enabled=1 //主库配置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48125" cy="361950"/>
            <wp:effectExtent l="0" t="0" r="9525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plugin-load=rpl_semin_sync_slave=semisync_slave.so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rpl_semi_sync_slave_enabled=1 //从库配置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33775" cy="371475"/>
            <wp:effectExtent l="0" t="0" r="9525" b="952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在高可用架构下，master和slave需同时启动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以便在切换后能继续使用半同步复制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plugin-load=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rpl_semi_sync_master=semisync_master.so;rpl_semi_sync_slave=semisync_slave.so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rpl_semi_sync_master_enabled=1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rpl_semi_sync_slave_enabled=1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501015"/>
            <wp:effectExtent l="0" t="0" r="5715" b="1333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3953AF"/>
    <w:multiLevelType w:val="singleLevel"/>
    <w:tmpl w:val="B73953A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7B97AAC"/>
    <w:multiLevelType w:val="singleLevel"/>
    <w:tmpl w:val="C7B97AAC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87098DA"/>
    <w:multiLevelType w:val="singleLevel"/>
    <w:tmpl w:val="287098DA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4CF85795"/>
    <w:multiLevelType w:val="singleLevel"/>
    <w:tmpl w:val="4CF8579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3761"/>
    <w:rsid w:val="027B185E"/>
    <w:rsid w:val="07691326"/>
    <w:rsid w:val="0A522B04"/>
    <w:rsid w:val="0A910762"/>
    <w:rsid w:val="0ACA05EB"/>
    <w:rsid w:val="0D241191"/>
    <w:rsid w:val="0D871CA4"/>
    <w:rsid w:val="12FE24A5"/>
    <w:rsid w:val="131911BD"/>
    <w:rsid w:val="14963872"/>
    <w:rsid w:val="17217AAF"/>
    <w:rsid w:val="172D48B2"/>
    <w:rsid w:val="18711DEE"/>
    <w:rsid w:val="1DB24027"/>
    <w:rsid w:val="1EC16AD7"/>
    <w:rsid w:val="21FD280F"/>
    <w:rsid w:val="254B51B5"/>
    <w:rsid w:val="256D60D1"/>
    <w:rsid w:val="25B43480"/>
    <w:rsid w:val="28A95F9D"/>
    <w:rsid w:val="33B95F8A"/>
    <w:rsid w:val="35970594"/>
    <w:rsid w:val="37513258"/>
    <w:rsid w:val="390A574D"/>
    <w:rsid w:val="3B766974"/>
    <w:rsid w:val="3C1E61AC"/>
    <w:rsid w:val="439C388A"/>
    <w:rsid w:val="44A64854"/>
    <w:rsid w:val="46B23CFA"/>
    <w:rsid w:val="48FA49DD"/>
    <w:rsid w:val="4CFB2A34"/>
    <w:rsid w:val="4EAE3489"/>
    <w:rsid w:val="4ECA6F8C"/>
    <w:rsid w:val="4F5D24F2"/>
    <w:rsid w:val="50081F1D"/>
    <w:rsid w:val="52FB14F6"/>
    <w:rsid w:val="552F381F"/>
    <w:rsid w:val="55C64819"/>
    <w:rsid w:val="55E03E7D"/>
    <w:rsid w:val="55EF34A7"/>
    <w:rsid w:val="60576DAD"/>
    <w:rsid w:val="61C013AB"/>
    <w:rsid w:val="624A1306"/>
    <w:rsid w:val="65B872E9"/>
    <w:rsid w:val="66A0024F"/>
    <w:rsid w:val="671B2FB1"/>
    <w:rsid w:val="692D0A20"/>
    <w:rsid w:val="6952671D"/>
    <w:rsid w:val="6E606FE6"/>
    <w:rsid w:val="6EA00D23"/>
    <w:rsid w:val="702923BA"/>
    <w:rsid w:val="71706869"/>
    <w:rsid w:val="735F183C"/>
    <w:rsid w:val="743F4535"/>
    <w:rsid w:val="7496199C"/>
    <w:rsid w:val="74FA13CA"/>
    <w:rsid w:val="75A41519"/>
    <w:rsid w:val="77725910"/>
    <w:rsid w:val="7925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2019-05-19T07:23:30Z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