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nginx调度器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http调度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nginx反向代理架构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实验拓扑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724910" cy="1542415"/>
            <wp:effectExtent l="0" t="0" r="889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4910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可以实现负载均衡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可以实现web高可用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反向代理语法格式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upstream sergrp {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192.168.8.5:80;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 192.168.8.6:80;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server{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 80;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server_name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"http://www.tarena.com;"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www.tarena.com;</w:t>
      </w:r>
      <w:r>
        <w:rPr>
          <w:rFonts w:hint="eastAsia"/>
          <w:lang w:val="en-US" w:eastAsia="zh-CN"/>
        </w:rPr>
        <w:fldChar w:fldCharType="end"/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/ {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#root html;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proxy_pass http://sergrp;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nginx调度算法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nginx目前支持的调度算法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轮询（默认的）：逐一循环调度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ip_hash：根据客户端IP分配固定的后端服务器（相同客户端访问同一服务器）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weight：指定轮询几率，权重值和访问比率成正比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fair：按后端服务器的响应时间来分配服务器，响应时间短的优先分配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url_hash：按访问url的hash结果分配请求，使每个url定向访问到同一个后端服务器</w:t>
      </w:r>
      <w:bookmarkStart w:id="0" w:name="_GoBack"/>
      <w:bookmarkEnd w:id="0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服务器组主机状态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状态类型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down：表示当前server暂时不参与负载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max_fails：允许请求失败的次数（默认为1，权重为几，则出现几次）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faile_timeout：max_fails次失败后，暂停提供服务时间（多少秒后，再次尝试）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backup：备份服务器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weight：指定轮询几率，权重值和访问比率成正比（设置权重，默认为1，权重为几，则出现几次 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web案例应用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upstream sergrp 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#ip_hash；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#server 192.168.8.5:80 weight=2;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192.168.8.5:80 down;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192.168.8.4:80;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192.168.8.6:80 backup;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 192.168.8.3:80 max_fails=2 fail_timeout=30;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 80;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server_name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"http://www.aaa.com"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www.aaa.com</w:t>
      </w:r>
      <w:r>
        <w:rPr>
          <w:rFonts w:hint="eastAsia"/>
          <w:lang w:val="en-US" w:eastAsia="zh-CN"/>
        </w:rPr>
        <w:fldChar w:fldCharType="end"/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/ {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proxy_pass http://sergrp;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TCP/UDP调度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ngx_stream_core_module模块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使用--with-stream开启该模块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nginx从1.9版本才开始支持该功能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stream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upstream backend 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backend1.example.com:12345 weight=5;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 127.0.0.1:22 max_fails=3 fail_timeout=30s;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 12345;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proxy_connect_timeout 1s;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proxy_timeout 3s;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proxy_pass backend;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2259965" cy="938530"/>
            <wp:effectExtent l="0" t="0" r="6985" b="1397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9965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979420" cy="2155190"/>
            <wp:effectExtent l="0" t="0" r="11430" b="1651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nginx常见问题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如何优化</w:t>
      </w:r>
    </w:p>
    <w:p>
      <w:pPr>
        <w:ind w:left="42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多并发/连接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调整进程数量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989830" cy="640080"/>
            <wp:effectExtent l="0" t="0" r="127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983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896485" cy="623570"/>
            <wp:effectExtent l="0" t="0" r="1841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62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event模块优化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max_clients=worker_process*worker_connections</w:t>
      </w:r>
    </w:p>
    <w:p>
      <w:pPr>
        <w:ind w:left="840" w:leftChars="0" w:firstLine="420" w:firstLineChars="0"/>
      </w:pPr>
      <w:r>
        <w:rPr>
          <w:rFonts w:hint="eastAsia"/>
          <w:lang w:val="en-US" w:eastAsia="zh-CN"/>
        </w:rPr>
        <w:t>注意修改系统ulimit限制/etc/security/limits.conf（</w:t>
      </w:r>
      <w:r>
        <w:rPr>
          <w:rFonts w:hint="eastAsia"/>
          <w:color w:val="0000FF"/>
          <w:lang w:val="en-US" w:eastAsia="zh-CN"/>
        </w:rPr>
        <w:t>需重启生效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467100" cy="2505075"/>
            <wp:effectExtent l="0" t="0" r="0" b="952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drawing>
          <wp:inline distT="0" distB="0" distL="114300" distR="114300">
            <wp:extent cx="2600325" cy="352425"/>
            <wp:effectExtent l="0" t="0" r="9525" b="952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FF"/>
          <w:lang w:val="en-US" w:eastAsia="zh-CN"/>
        </w:rPr>
        <w:t>设置软硬限制，上面是硬限制后头是软限制（临时）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476625" cy="400050"/>
            <wp:effectExtent l="0" t="0" r="9525" b="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324100" cy="333375"/>
            <wp:effectExtent l="0" t="0" r="0" b="9525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用户或组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硬限制或软限制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需要限制的项目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限制的大小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http模块优化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常见的压力测试工具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 -c 并发数 -n 总请求数 URL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206875" cy="745490"/>
            <wp:effectExtent l="0" t="0" r="3175" b="1651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6875" cy="7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其他常见压力测试工具</w:t>
      </w:r>
    </w:p>
    <w:p>
      <w:pPr>
        <w:ind w:left="168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http_load webbench siege</w:t>
      </w:r>
    </w:p>
    <w:p>
      <w:pPr>
        <w:ind w:left="84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处理414，包头缓存不够（修改Nginx配置文件，增加数据包头缓存大小）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577715" cy="1814195"/>
            <wp:effectExtent l="0" t="0" r="13335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7715" cy="181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450080" cy="706755"/>
            <wp:effectExtent l="0" t="0" r="7620" b="17145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客户端浏览器缓存数据（只适合静态数据、图片、视频、音频）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543935" cy="1183005"/>
            <wp:effectExtent l="0" t="0" r="18415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3935" cy="118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缓存30天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990975" cy="466725"/>
            <wp:effectExtent l="0" t="0" r="9525" b="9525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压缩（配置文件启用）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5270500" cy="1361440"/>
            <wp:effectExtent l="0" t="0" r="6350" b="10160"/>
            <wp:docPr id="2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6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文件大小为字节，等级1-9，等级越大，效果越好，多媒体文件不要压缩，压缩适合于文档</w:t>
      </w:r>
    </w:p>
    <w:p>
      <w:pPr>
        <w:ind w:left="840" w:leftChars="0" w:firstLine="420" w:firstLineChars="0"/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所有浏览器支持解压工作，但不支持rar解压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如果需要处理大量的静态文件，需要保持这些文件句柄为打开状态，避免后续再次打开（打开文件缓存）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530090" cy="1850390"/>
            <wp:effectExtent l="0" t="0" r="3810" b="165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0090" cy="185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HTTP错误代码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HTTP常见错误代码列表</w:t>
      </w:r>
    </w:p>
    <w:tbl>
      <w:tblPr>
        <w:tblStyle w:val="3"/>
        <w:tblW w:w="7165" w:type="dxa"/>
        <w:tblInd w:w="135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1"/>
        <w:gridCol w:w="6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返回码</w:t>
            </w:r>
          </w:p>
        </w:tc>
        <w:tc>
          <w:tcPr>
            <w:tcW w:w="618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61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一切正常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  <w:tc>
          <w:tcPr>
            <w:tcW w:w="61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请求语法错误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401</w:t>
            </w:r>
          </w:p>
        </w:tc>
        <w:tc>
          <w:tcPr>
            <w:tcW w:w="61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访问被拒绝（帐号或密码错误）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403</w:t>
            </w:r>
          </w:p>
        </w:tc>
        <w:tc>
          <w:tcPr>
            <w:tcW w:w="61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资源不可用，通常由于服务器上文件或目录的权限设置导致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403</w:t>
            </w:r>
          </w:p>
        </w:tc>
        <w:tc>
          <w:tcPr>
            <w:tcW w:w="61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禁止访问：客户端的IP地址被拒绝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404</w:t>
            </w:r>
          </w:p>
        </w:tc>
        <w:tc>
          <w:tcPr>
            <w:tcW w:w="61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无法找到指定位置的资源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414</w:t>
            </w:r>
          </w:p>
        </w:tc>
        <w:tc>
          <w:tcPr>
            <w:tcW w:w="61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请求URI头部太长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61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服务器内部错误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502</w:t>
            </w:r>
          </w:p>
        </w:tc>
        <w:tc>
          <w:tcPr>
            <w:tcW w:w="61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服务器作为网关或者代理时，为了完成请求访问下一个服务器，但该服务器返回了非法的应答（Bad gateway）</w:t>
            </w:r>
          </w:p>
        </w:tc>
      </w:tr>
    </w:tbl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nginx如何返回错误页面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512310" cy="1947545"/>
            <wp:effectExtent l="0" t="0" r="2540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2310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修改注释，并写页面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nginx状态页面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status模块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--with-http_stub_status_modules开启模块功能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可以查看nginx连接数等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status页面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修改nginx配置文件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/status{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stub_status on;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971675" cy="466725"/>
            <wp:effectExtent l="0" t="0" r="9525" b="9525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浏览器访问页面状态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223895" cy="1164590"/>
            <wp:effectExtent l="0" t="0" r="14605" b="165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23895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295525" cy="1314450"/>
            <wp:effectExtent l="0" t="0" r="9525" b="0"/>
            <wp:docPr id="1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状态信息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active connections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当前活动的连接数量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已经接受客户端的连接总数量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已经处理客户端的连接总数量（一般与accepts一致，除非服务器限制了连接数量）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客户端发送的请求数量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reading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当前服务器正在读取客户端请求头的数量（当前）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writing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当前服务器正在相应信息的数量（当前回应）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waiting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当前客户端在等待服务器的响应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743B1"/>
    <w:rsid w:val="01C77095"/>
    <w:rsid w:val="02A93F48"/>
    <w:rsid w:val="03B13A21"/>
    <w:rsid w:val="049A1231"/>
    <w:rsid w:val="08155418"/>
    <w:rsid w:val="08DD5F6A"/>
    <w:rsid w:val="08E1478E"/>
    <w:rsid w:val="0A597E99"/>
    <w:rsid w:val="0C131DC1"/>
    <w:rsid w:val="0EA8231D"/>
    <w:rsid w:val="10155260"/>
    <w:rsid w:val="10565E2E"/>
    <w:rsid w:val="106F54B4"/>
    <w:rsid w:val="111D02D1"/>
    <w:rsid w:val="125D1239"/>
    <w:rsid w:val="149557F2"/>
    <w:rsid w:val="15897BCD"/>
    <w:rsid w:val="1795738C"/>
    <w:rsid w:val="18C8069C"/>
    <w:rsid w:val="22A76F6B"/>
    <w:rsid w:val="23D8035A"/>
    <w:rsid w:val="248A71AA"/>
    <w:rsid w:val="28242756"/>
    <w:rsid w:val="28B93AD2"/>
    <w:rsid w:val="2CF04763"/>
    <w:rsid w:val="30A36AAA"/>
    <w:rsid w:val="324D0861"/>
    <w:rsid w:val="37327C11"/>
    <w:rsid w:val="3858417F"/>
    <w:rsid w:val="3A075AC0"/>
    <w:rsid w:val="3B382836"/>
    <w:rsid w:val="3CE304AE"/>
    <w:rsid w:val="3CFA2AA0"/>
    <w:rsid w:val="3E682588"/>
    <w:rsid w:val="410178C0"/>
    <w:rsid w:val="43E759E2"/>
    <w:rsid w:val="468F1CF2"/>
    <w:rsid w:val="46BB3C1C"/>
    <w:rsid w:val="51E73538"/>
    <w:rsid w:val="555F0571"/>
    <w:rsid w:val="569A5ADE"/>
    <w:rsid w:val="57FF508E"/>
    <w:rsid w:val="5CDD4099"/>
    <w:rsid w:val="5D8D764E"/>
    <w:rsid w:val="6088067B"/>
    <w:rsid w:val="642C3DB2"/>
    <w:rsid w:val="64831C29"/>
    <w:rsid w:val="66DA7F33"/>
    <w:rsid w:val="680B2008"/>
    <w:rsid w:val="6B0B767F"/>
    <w:rsid w:val="6B66745E"/>
    <w:rsid w:val="6D71000D"/>
    <w:rsid w:val="6E7003B9"/>
    <w:rsid w:val="6F3627D1"/>
    <w:rsid w:val="72953DF9"/>
    <w:rsid w:val="73E85D88"/>
    <w:rsid w:val="74E70EF7"/>
    <w:rsid w:val="7DD4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2019-04-17T12:56:16Z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