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tomcat服务器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java是一种跨平台的、面向对象的程序设计语言，java技术具有卓越的通用性、高效性、平台移植性和安全性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java体系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se（标准版）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ee（企业版）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me（移动版）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jdk是sun争对java开发者推出的java语言的</w:t>
      </w:r>
      <w:r>
        <w:rPr>
          <w:rFonts w:hint="eastAsia"/>
          <w:color w:val="0000FF"/>
          <w:lang w:val="en-US" w:eastAsia="zh-CN"/>
        </w:rPr>
        <w:t>软件开发工具包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jdk是整个java的核心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包括了java的运行环境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java工具（如编译、排错、打包等工具）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java基础类库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JRE，java运行环境，JRE是JDK的子集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JRE包括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java虚拟机（jvm）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java核心类库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不包括开发环境（jdk）--编译器、调试器和其他工具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servlet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servlet是java扩展web服务器功能的组件规范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常见servlet容器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IBM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websphere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weblogic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tomcat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jboss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安装tomcat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安装jdk1.8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java-1.8.0-openjdk-headless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安装部署tomcat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安装tomcat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 -xf apache-tomcat-8.0.30.tar.gz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apache-tomcat-8.0.30 /usr/local/tomcat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/usr/local/tomcat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15105" cy="105283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/usr/local/tomcat/bin/startup.sh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localhost:8080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查看端口，如果启动8005端口较慢，可使用以下命令（非必须命令）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mv /dev/random /dev/random.bak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ln -s /dev/urandom /dev/random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再重启服务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tomcat应用案例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tomcat虚拟机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主配置文件（conf/server.xml）解析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server.xm</w:t>
      </w:r>
      <w:bookmarkStart w:id="0" w:name="_GoBack"/>
      <w:bookmarkEnd w:id="0"/>
      <w:r>
        <w:rPr>
          <w:rFonts w:hint="eastAsia"/>
          <w:lang w:val="en-US" w:eastAsia="zh-CN"/>
        </w:rPr>
        <w:t>l配置文件框架（</w:t>
      </w:r>
      <w:r>
        <w:rPr>
          <w:rFonts w:hint="eastAsia"/>
          <w:color w:val="0000FF"/>
          <w:lang w:val="en-US" w:eastAsia="zh-CN"/>
        </w:rPr>
        <w:t>严格区分大小写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&lt;Server&gt;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&lt;Service&gt;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&lt;connector port=8080&gt;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&lt;connector port=8009&gt;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&lt;Engine defaulthost=www.b.com&gt;（优先级最低，默认的）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name=www.a.com appbase=webapps&gt;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name=www.b.com&gt;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&lt;/Engine&gt;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&lt;/Service&gt;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&lt;/Server&gt;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基于域名的虚拟主机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修改主配置文件，添加host主机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true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www.b.com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true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13505" cy="998855"/>
            <wp:effectExtent l="0" t="0" r="1079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886325" cy="61912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修改主配置文件，给host添加context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true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&lt;Context path=</w:t>
      </w:r>
      <w:r>
        <w:rPr>
          <w:rFonts w:hint="default"/>
          <w:color w:val="0000FF"/>
          <w:lang w:val="en-US" w:eastAsia="zh-CN"/>
        </w:rPr>
        <w:t>””</w:t>
      </w:r>
      <w:r>
        <w:rPr>
          <w:rFonts w:hint="eastAsia"/>
          <w:color w:val="0000FF"/>
          <w:lang w:val="en-US" w:eastAsia="zh-CN"/>
        </w:rPr>
        <w:t xml:space="preserve"> docBase=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base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 reloadable=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true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www.b.com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true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appBase定义基础目录，基础目录下可以有很多项目，默认项目webapps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docBase定义首页路径，默认为ROOT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59605" cy="755650"/>
            <wp:effectExtent l="0" t="0" r="1714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953000" cy="47625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修改主配置文件，给host添加context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true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&lt;Context path=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/test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 docBase=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/var/www/html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 /&gt;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www.b.com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true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28770" cy="622300"/>
            <wp:effectExtent l="0" t="0" r="508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rPr>
          <w:rFonts w:hint="eastAsia"/>
          <w:color w:val="0000FF"/>
          <w:lang w:val="en-US" w:eastAsia="zh-CN"/>
        </w:rPr>
        <w:t>path指指定用户访问的URL，docBase指定页面存储的位置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485140"/>
            <wp:effectExtent l="0" t="0" r="5080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tomcat工作原理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607560" cy="2025650"/>
            <wp:effectExtent l="0" t="0" r="2540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SSL加密站点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生产私钥证书文件（</w:t>
      </w:r>
      <w:r>
        <w:rPr>
          <w:rFonts w:hint="eastAsia"/>
          <w:color w:val="0000FF"/>
          <w:lang w:val="en-US" w:eastAsia="zh-CN"/>
        </w:rPr>
        <w:t>工具是安装上jdk以后就有的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keytool -genkeypair -alias tomcat -keyalg RSA -keystore /data/tomcat/keystore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genkeypair 生成密钥对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-alias tomcat 密钥别名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-keyalg RSA 定义密钥算法为RSA算法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-keystore 定义密钥文件存储位置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84040" cy="840105"/>
            <wp:effectExtent l="0" t="0" r="16510" b="171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404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1135" cy="358775"/>
            <wp:effectExtent l="0" t="0" r="5715" b="317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虚拟主机创建独立日志文件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39615" cy="1182370"/>
            <wp:effectExtent l="0" t="0" r="13335" b="1778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3040" cy="828040"/>
            <wp:effectExtent l="0" t="0" r="3810" b="1016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nginx反向代理tomcat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toms {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192.168.2.100:8080;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192.168.2.200:8080;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80;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server_name localhost;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http://toms;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varnish代理服务器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代理服务器概述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proxy，代理人、经济人、中介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代替用户处理事务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能提供正常情况下不变或无法访问的资源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web访问加速（正/反向）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IP伪装、“翻墙”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代理服务器工作机制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cache池的复用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线路转移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58920" cy="1627505"/>
            <wp:effectExtent l="0" t="0" r="17780" b="1079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varnish服务器（具有缓存功能，用内存缓存）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是一款高性能且开源的反向代理服务器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具有性能高、速度更快、管理更方便等诸多优点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加速后端web服务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可以将远程的web服务器缓存到本地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远程web对客户端是透明的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利用缓存机制提高网站的响应速度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部署varnish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编译安装：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readline-devel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ncurses-devel pcre-devel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python-docutils-0.11-0.2.20130715svn7687.el7.noarch.rpm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/sbin/nologin varnish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varnish-5.2.1.tar.gz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varnish-5.2.1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etc/example.vcl /usr/local/etc/default.vcl（复制启动脚本和配置文件）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22885"/>
            <wp:effectExtent l="0" t="0" r="7620" b="571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服务器软件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/usr/local/bin/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varnishadm varnishlog varnishstat varnishtop varnishhist varnishncsa varnishtest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/usr/local/sbin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加速服务器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快速部署varnish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修改配置文件：vim /usr/local/etc/default.vcl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backend default 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192.168.2.100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;//后端服务器的IP地址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71675" cy="628650"/>
            <wp:effectExtent l="0" t="0" r="9525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启动服务：varnishd -f /usr/local/etc/default.vcl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其他选项：varnishd -s malloc,128M//定义varnish使用内存作为缓存，空间为128M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varnishd -s file,/var/lib/varnish_storage.bin,1G//定义varnish使用文件作为缓存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清楚缓存内容的命令格式：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varnishadm ban.url index.html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609850" cy="733425"/>
            <wp:effectExtent l="0" t="0" r="0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清除所有缓存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查看缓存清理列表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varnishadm ban.list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varnishlog [-w file] //共享内存的日志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varnishncsa [-w file] //类apache日志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91000" cy="628650"/>
            <wp:effectExtent l="0" t="0" r="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88620"/>
            <wp:effectExtent l="0" t="0" r="4445" b="1143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varnish状态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varnishstat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connections accepted: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表示客户端成功发送连接的总数量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requests received: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客户端发送HTTP请求的总数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hits: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!重要：命中缓存的次数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misses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!重要：缓存非命中的个数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代理多台后端服务器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vcl 4.0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directors;//新增一行，导入一个directors（管理）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192.168.2.100</w:t>
      </w:r>
      <w:r>
        <w:rPr>
          <w:rFonts w:hint="default"/>
          <w:color w:val="0000FF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web2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192.168.2.200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-------接上面代码接着定义调度算法及制定流量转发--------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vcl_init {#在init子函数中定义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new bar = directors.round_robin();//random（随机） round_robin dns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#定义服务器组，让新的bar等于之前定义的变量directors，后面接轮询算法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bar.add_backend(web1);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bar.add_backend(web2);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vcl_recv 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set req.backend_h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46534"/>
    <w:rsid w:val="083E6013"/>
    <w:rsid w:val="0ABC6FB9"/>
    <w:rsid w:val="0B41219C"/>
    <w:rsid w:val="0D3C7820"/>
    <w:rsid w:val="0E3942AE"/>
    <w:rsid w:val="11B414B4"/>
    <w:rsid w:val="14B12933"/>
    <w:rsid w:val="14E84B22"/>
    <w:rsid w:val="158664F1"/>
    <w:rsid w:val="1787636B"/>
    <w:rsid w:val="17A42C8D"/>
    <w:rsid w:val="1D5C3712"/>
    <w:rsid w:val="1FE65FE0"/>
    <w:rsid w:val="21F74251"/>
    <w:rsid w:val="240D7C6E"/>
    <w:rsid w:val="24DE6E9F"/>
    <w:rsid w:val="254D36EF"/>
    <w:rsid w:val="266F0DE8"/>
    <w:rsid w:val="2A6F455A"/>
    <w:rsid w:val="2B832E0A"/>
    <w:rsid w:val="2CE644F1"/>
    <w:rsid w:val="32144129"/>
    <w:rsid w:val="33D419F5"/>
    <w:rsid w:val="3DA94AAF"/>
    <w:rsid w:val="419E068F"/>
    <w:rsid w:val="42870FF3"/>
    <w:rsid w:val="4300464E"/>
    <w:rsid w:val="485075D7"/>
    <w:rsid w:val="4F7404FB"/>
    <w:rsid w:val="4FAB112B"/>
    <w:rsid w:val="51C5278C"/>
    <w:rsid w:val="549C7CDD"/>
    <w:rsid w:val="57AB6D34"/>
    <w:rsid w:val="5A662185"/>
    <w:rsid w:val="5AB26E5A"/>
    <w:rsid w:val="5B5B24E8"/>
    <w:rsid w:val="5E2252F8"/>
    <w:rsid w:val="5E317F1A"/>
    <w:rsid w:val="5E390C0E"/>
    <w:rsid w:val="5FB62FE5"/>
    <w:rsid w:val="62FE14BB"/>
    <w:rsid w:val="6CA729C2"/>
    <w:rsid w:val="731C1DA2"/>
    <w:rsid w:val="74AC7F75"/>
    <w:rsid w:val="785B5C63"/>
    <w:rsid w:val="7BBA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2019-04-13T03:33:58Z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