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VPN服务器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VPN概述（虚拟专用网络）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在公用网络上创建专用私有网络，进行加密通信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多用于为集团公司的各地子公司建立连接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连接完成后，各个地区的子公司可以像局域网一样通信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在企业网路哟中有广泛应用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偶尔可以用于翻墙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目前主流的VPN技术（GRE、PPTP、L2TP+IPSec、SSL）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55670" cy="18281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linux内核模块：ip_gre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ip_gre  //加载模版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ip_gre  //查看模块信息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43605" cy="8699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缺点：缺少加密机制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--set-default-zonbe=trusted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154305"/>
            <wp:effectExtent l="0" t="0" r="38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yunnel add创建隧道（名称为tun0），ip tunnel help可以查看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mode设置隧道使用gre模式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local后面跟本机的IP地址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03345" cy="118872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95675" cy="257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95090" cy="18472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0650" cy="466725"/>
            <wp:effectExtent l="0" t="0" r="1270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/proc/sys/net/ipv4/ip_foeward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13225" cy="415925"/>
            <wp:effectExtent l="0" t="0" r="158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43425" cy="276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rPr>
          <w:rFonts w:hint="eastAsia"/>
          <w:color w:val="0000FF"/>
          <w:lang w:val="en-US" w:eastAsia="zh-CN"/>
        </w:rPr>
        <w:t>开启路由转发功能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87825" cy="1567180"/>
            <wp:effectExtent l="0" t="0" r="317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638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支持密码身份验证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支持MPPE加密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0375" cy="2018665"/>
            <wp:effectExtent l="0" t="0" r="1587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部署vpn服务器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81250" cy="440055"/>
            <wp:effectExtent l="0" t="0" r="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67050" cy="649605"/>
            <wp:effectExtent l="0" t="0" r="0" b="1714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require-mppe-128 //使用MPPE加密数据（帐号）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  //DNS服务器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1266825" cy="228600"/>
            <wp:effectExtent l="0" t="0" r="952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19200" cy="3143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 服务器标记 密码 客户端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57425" cy="504825"/>
            <wp:effectExtent l="0" t="0" r="9525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/proc/sysy/net/ipv4/ip_forward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pptpd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33800" cy="733425"/>
            <wp:effectExtent l="0" t="0" r="0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192.168.3.0/24 -j SNAT --to-source 201.1.2.5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1153160"/>
            <wp:effectExtent l="0" t="0" r="3175" b="889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0035"/>
            <wp:effectExtent l="0" t="0" r="4445" b="571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windows客户端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47925" cy="755650"/>
            <wp:effectExtent l="0" t="0" r="9525" b="635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05125" cy="590550"/>
            <wp:effectExtent l="0" t="0" r="952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05175" cy="838200"/>
            <wp:effectExtent l="0" t="0" r="952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0800" cy="514350"/>
            <wp:effectExtent l="0" t="0" r="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00425" cy="990600"/>
            <wp:effectExtent l="0" t="0" r="9525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48025" cy="914400"/>
            <wp:effectExtent l="0" t="0" r="9525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0325" cy="828675"/>
            <wp:effectExtent l="0" t="0" r="9525" b="952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L2TP建立主机之间的VPN隧道，压缩、验证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IPSec提供数据加密、数据校验、访问控制的功能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89350" cy="1904365"/>
            <wp:effectExtent l="0" t="0" r="6350" b="63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部署L2TP+IPSec服务器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yum -y install xl2tpd-1.3.8-2.el7.x86_64.rpm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/etc/ipsec.secrets //不要修改该文件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90900" cy="352425"/>
            <wp:effectExtent l="0" t="0" r="0" b="9525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86025" cy="228600"/>
            <wp:effectExtent l="0" t="0" r="9525" b="0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  //新建文件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26510" cy="2278380"/>
            <wp:effectExtent l="0" t="0" r="2540" b="762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90975" cy="445770"/>
            <wp:effectExtent l="0" t="0" r="9525" b="11430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/etc/ipsec.d/mypass.secrete //新建文件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35145" cy="275590"/>
            <wp:effectExtent l="0" t="0" r="8255" b="1016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52750" cy="342900"/>
            <wp:effectExtent l="0" t="0" r="0" b="0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33800" cy="257175"/>
            <wp:effectExtent l="0" t="0" r="0" b="9525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81275" cy="285750"/>
            <wp:effectExtent l="0" t="0" r="9525" b="0"/>
            <wp:docPr id="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启动IPSec服务（4500 和500端口）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-ntulp | grep pluto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18330" cy="572135"/>
            <wp:effectExtent l="0" t="0" r="1270" b="1841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81375" cy="314325"/>
            <wp:effectExtent l="0" t="0" r="9525" b="9525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52725" cy="600075"/>
            <wp:effectExtent l="0" t="0" r="9525" b="952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25950" cy="458470"/>
            <wp:effectExtent l="0" t="0" r="12700" b="1778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19450" cy="352425"/>
            <wp:effectExtent l="0" t="0" r="0" b="9525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24000" cy="361950"/>
            <wp:effectExtent l="0" t="0" r="0" b="0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838200" cy="381000"/>
            <wp:effectExtent l="0" t="0" r="0" b="0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 //修改密码文件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33850" cy="380365"/>
            <wp:effectExtent l="0" t="0" r="0" b="635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603885"/>
            <wp:effectExtent l="0" t="0" r="0" b="5715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nestat -ntulp | grep xl2tpd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70705" cy="707390"/>
            <wp:effectExtent l="0" t="0" r="10795" b="1651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NTP时间同步（网络时间协议）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用来同步网络中各个计算机的时间的协议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210.72.145.39（国家授时中心服务器地址）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sreatum（分层设计）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stratum层的总数限制在15以内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29865" cy="2014855"/>
            <wp:effectExtent l="0" t="0" r="13335" b="4445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ntp和chrony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主配置文件/etc/chrony.conf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630295" cy="640080"/>
            <wp:effectExtent l="0" t="0" r="8255" b="762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内网IP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NTP客户端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主配置文件/etc/chrony.conf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67275" cy="426085"/>
            <wp:effectExtent l="0" t="0" r="9525" b="12065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客户端将时间修改错误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验证时间是否同步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PSSH远程工具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PSSH简介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PSSH提供了一套并发openssh工具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PSSH使用Python编写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需要安装有python2.4或更新版本才可以使用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使用密码批量、多并发远程其他主机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使用密钥批量、多并发远程其他主机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批量、多并发拷贝数据到其他主机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批量、多并发从其他主机下载数据到本机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批量、多并发杀死其他主机的进程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应用案例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设置本地域名解析方便远程vim /etc/hosts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49220" cy="977265"/>
            <wp:effectExtent l="0" t="0" r="17780" b="13335"/>
            <wp:docPr id="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创建主机列表文件cat /root/host.txt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9025" cy="209550"/>
            <wp:effectExtent l="0" t="0" r="9525" b="0"/>
            <wp:docPr id="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38250" cy="476250"/>
            <wp:effectExtent l="0" t="0" r="0" b="0"/>
            <wp:docPr id="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pssh远程连接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pssh提供并发远程连接功能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dir：设置错误输出信息保存的目录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2920" cy="1927860"/>
            <wp:effectExtent l="0" t="0" r="11430" b="1524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51020" cy="1257300"/>
            <wp:effectExtent l="0" t="0" r="11430" b="0"/>
            <wp:docPr id="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54830" cy="647700"/>
            <wp:effectExtent l="0" t="0" r="7620" b="0"/>
            <wp:docPr id="5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78325" cy="901700"/>
            <wp:effectExtent l="0" t="0" r="3175" b="12700"/>
            <wp:docPr id="6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28490" cy="2249170"/>
            <wp:effectExtent l="0" t="0" r="10160" b="1778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9290" cy="600710"/>
            <wp:effectExtent l="0" t="0" r="16510" b="8890"/>
            <wp:docPr id="6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pscp.pssh远程拷贝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pscp.pssh提供并发拷贝文件功能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递归拷贝目录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其他选项与pssh一致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1144270"/>
            <wp:effectExtent l="0" t="0" r="3810" b="17780"/>
            <wp:docPr id="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630555"/>
            <wp:effectExtent l="0" t="0" r="7620" b="17145"/>
            <wp:docPr id="6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pscp.pssh远程下载数据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选项与pscp.pssh基本一致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17390" cy="1125855"/>
            <wp:effectExtent l="0" t="0" r="16510" b="17145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675" cy="598805"/>
            <wp:effectExtent l="0" t="0" r="3175" b="10795"/>
            <wp:docPr id="6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pnuke远程杀死进程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pnuke提供远程杀死进程的功能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选项与pssh基本一致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74870" cy="1680845"/>
            <wp:effectExtent l="0" t="0" r="11430" b="14605"/>
            <wp:docPr id="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43450" cy="676275"/>
            <wp:effectExtent l="0" t="0" r="0" b="9525"/>
            <wp:docPr id="6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19300" cy="371475"/>
            <wp:effectExtent l="0" t="0" r="0" b="9525"/>
            <wp:docPr id="6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373B8"/>
    <w:rsid w:val="070010D2"/>
    <w:rsid w:val="07B51DD1"/>
    <w:rsid w:val="09B5509A"/>
    <w:rsid w:val="0A053371"/>
    <w:rsid w:val="0B174308"/>
    <w:rsid w:val="0C5C7163"/>
    <w:rsid w:val="0D5D7BFD"/>
    <w:rsid w:val="0FF8643D"/>
    <w:rsid w:val="13E84855"/>
    <w:rsid w:val="18015F81"/>
    <w:rsid w:val="18621F40"/>
    <w:rsid w:val="19721436"/>
    <w:rsid w:val="19B5798E"/>
    <w:rsid w:val="1CDD6787"/>
    <w:rsid w:val="20185ACD"/>
    <w:rsid w:val="23A839A4"/>
    <w:rsid w:val="247701E6"/>
    <w:rsid w:val="24B95F97"/>
    <w:rsid w:val="26F82411"/>
    <w:rsid w:val="2725656A"/>
    <w:rsid w:val="2A7B052C"/>
    <w:rsid w:val="2E986006"/>
    <w:rsid w:val="31242E01"/>
    <w:rsid w:val="31EC010F"/>
    <w:rsid w:val="32E53E23"/>
    <w:rsid w:val="34863BAC"/>
    <w:rsid w:val="388335AC"/>
    <w:rsid w:val="400D076C"/>
    <w:rsid w:val="428C26ED"/>
    <w:rsid w:val="4449665D"/>
    <w:rsid w:val="470072CA"/>
    <w:rsid w:val="4AF10311"/>
    <w:rsid w:val="4CA27CB7"/>
    <w:rsid w:val="4D6867E4"/>
    <w:rsid w:val="51EE7AA6"/>
    <w:rsid w:val="565106EA"/>
    <w:rsid w:val="5D9B5DE9"/>
    <w:rsid w:val="5F1432D8"/>
    <w:rsid w:val="63B626D9"/>
    <w:rsid w:val="64C35D9A"/>
    <w:rsid w:val="651D2067"/>
    <w:rsid w:val="67651E61"/>
    <w:rsid w:val="677703BE"/>
    <w:rsid w:val="6AD607FB"/>
    <w:rsid w:val="6DEE38C2"/>
    <w:rsid w:val="6DF66E67"/>
    <w:rsid w:val="6E3261EB"/>
    <w:rsid w:val="6E801581"/>
    <w:rsid w:val="6F2166F5"/>
    <w:rsid w:val="70247336"/>
    <w:rsid w:val="7067300F"/>
    <w:rsid w:val="720722EB"/>
    <w:rsid w:val="73C80EDD"/>
    <w:rsid w:val="761C2AF6"/>
    <w:rsid w:val="77BF1B83"/>
    <w:rsid w:val="77F63D2D"/>
    <w:rsid w:val="789F4F9E"/>
    <w:rsid w:val="79D55988"/>
    <w:rsid w:val="7A09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png"/><Relationship Id="rId69" Type="http://schemas.openxmlformats.org/officeDocument/2006/relationships/customXml" Target="../customXml/item1.xml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2019-04-17T09:53:24Z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