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shd w:val="clear" w:color="auto" w:fill="FFFFFF"/>
        <w:tblCellMar>
          <w:left w:w="0" w:type="dxa"/>
          <w:right w:w="0" w:type="dxa"/>
        </w:tblCellMar>
        <w:tblLook w:val="04A0" w:firstRow="1" w:lastRow="0" w:firstColumn="1" w:lastColumn="0" w:noHBand="0" w:noVBand="1"/>
      </w:tblPr>
      <w:tblGrid>
        <w:gridCol w:w="9000"/>
      </w:tblGrid>
      <w:tr w:rsidR="00C47401" w:rsidRPr="00C47401" w14:paraId="340942F8" w14:textId="77777777" w:rsidTr="00C47401">
        <w:tc>
          <w:tcPr>
            <w:tcW w:w="0" w:type="auto"/>
            <w:shd w:val="clear" w:color="auto" w:fill="FFFFFF"/>
            <w:tcMar>
              <w:top w:w="600" w:type="dxa"/>
              <w:left w:w="0" w:type="dxa"/>
              <w:bottom w:w="450" w:type="dxa"/>
              <w:right w:w="0" w:type="dxa"/>
            </w:tcMar>
            <w:vAlign w:val="center"/>
            <w:hideMark/>
          </w:tcPr>
          <w:p w14:paraId="208D8FCE" w14:textId="77777777" w:rsidR="00C47401" w:rsidRPr="00C47401" w:rsidRDefault="00C47401" w:rsidP="00C47401">
            <w:pPr>
              <w:jc w:val="center"/>
              <w:rPr>
                <w:b/>
                <w:bCs/>
              </w:rPr>
            </w:pPr>
            <w:r w:rsidRPr="00C47401">
              <w:rPr>
                <w:b/>
                <w:bCs/>
              </w:rPr>
              <w:t>The AI Pulse</w:t>
            </w:r>
          </w:p>
          <w:p w14:paraId="71D28370" w14:textId="77777777" w:rsidR="00C47401" w:rsidRPr="00C47401" w:rsidRDefault="00C47401" w:rsidP="00C47401">
            <w:pPr>
              <w:jc w:val="center"/>
            </w:pPr>
            <w:r w:rsidRPr="00C47401">
              <w:t>Your daily dose of AI News</w:t>
            </w:r>
          </w:p>
        </w:tc>
      </w:tr>
      <w:tr w:rsidR="00C47401" w:rsidRPr="00C47401" w14:paraId="0FCC672A" w14:textId="77777777" w:rsidTr="00C47401">
        <w:tc>
          <w:tcPr>
            <w:tcW w:w="0" w:type="auto"/>
            <w:shd w:val="clear" w:color="auto" w:fill="FFFFFF"/>
            <w:tcMar>
              <w:top w:w="300" w:type="dxa"/>
              <w:left w:w="450" w:type="dxa"/>
              <w:bottom w:w="300" w:type="dxa"/>
              <w:right w:w="450" w:type="dxa"/>
            </w:tcMar>
            <w:vAlign w:val="center"/>
            <w:hideMark/>
          </w:tcPr>
          <w:p w14:paraId="625AF17E" w14:textId="77777777" w:rsidR="00C47401" w:rsidRPr="00C47401" w:rsidRDefault="00C47401" w:rsidP="00C47401">
            <w:pPr>
              <w:rPr>
                <w:b/>
                <w:bCs/>
              </w:rPr>
            </w:pPr>
            <w:r w:rsidRPr="00C47401">
              <w:rPr>
                <w:b/>
                <w:bCs/>
              </w:rPr>
              <w:t>Top Story: AI Agents Set to Revolutionize Transactions and Business Operations</w:t>
            </w:r>
          </w:p>
          <w:p w14:paraId="55EF60F7" w14:textId="77777777" w:rsidR="00C47401" w:rsidRPr="00C47401" w:rsidRDefault="00C47401" w:rsidP="00C47401">
            <w:r w:rsidRPr="00C47401">
              <w:t>Welcome to The AI Pulse, your essential update on the rapidly evolving world of Artificial Intelligence, Large Language Models, and the increasing practical deployment of AI Agents. Today's focus is on the significant strides AI agents are making, from handling financial transactions to automating complex business tasks and becoming a key focus for major tech players.</w:t>
            </w:r>
          </w:p>
          <w:p w14:paraId="5B67B6AD" w14:textId="77777777" w:rsidR="00C47401" w:rsidRPr="00C47401" w:rsidRDefault="00C47401" w:rsidP="00C47401">
            <w:pPr>
              <w:rPr>
                <w:b/>
                <w:bCs/>
              </w:rPr>
            </w:pPr>
            <w:r w:rsidRPr="00C47401">
              <w:rPr>
                <w:b/>
                <w:bCs/>
              </w:rPr>
              <w:t>AI Agents &amp; Automation:</w:t>
            </w:r>
          </w:p>
          <w:p w14:paraId="34D7E79C" w14:textId="77777777" w:rsidR="00C47401" w:rsidRPr="00C47401" w:rsidRDefault="00C47401" w:rsidP="00C47401">
            <w:pPr>
              <w:numPr>
                <w:ilvl w:val="0"/>
                <w:numId w:val="1"/>
              </w:numPr>
            </w:pPr>
            <w:r w:rsidRPr="00C47401">
              <w:rPr>
                <w:b/>
                <w:bCs/>
              </w:rPr>
              <w:t>Visa Empowers Agents for Transactions:</w:t>
            </w:r>
            <w:r w:rsidRPr="00C47401">
              <w:t> Visa is launching an initiative to enable AI agents to perform purchases by connecting them to its payment network, partnering with major AI developers like OpenAI, Microsoft, and Anthropic. (</w:t>
            </w:r>
            <w:hyperlink r:id="rId5" w:tgtFrame="_blank" w:history="1">
              <w:r w:rsidRPr="00C47401">
                <w:rPr>
                  <w:rStyle w:val="Hyperlink"/>
                </w:rPr>
                <w:t>Source</w:t>
              </w:r>
            </w:hyperlink>
            <w:r w:rsidRPr="00C47401">
              <w:t>)</w:t>
            </w:r>
          </w:p>
          <w:p w14:paraId="59DD2090" w14:textId="77777777" w:rsidR="00C47401" w:rsidRPr="00C47401" w:rsidRDefault="00C47401" w:rsidP="00C47401">
            <w:pPr>
              <w:numPr>
                <w:ilvl w:val="0"/>
                <w:numId w:val="1"/>
              </w:numPr>
            </w:pPr>
            <w:r w:rsidRPr="00C47401">
              <w:rPr>
                <w:b/>
                <w:bCs/>
              </w:rPr>
              <w:t>Agents as Key Economic Opportunity:</w:t>
            </w:r>
            <w:r w:rsidRPr="00C47401">
              <w:t> Highlighted at Nvidia's GTC conference, AI agents are seen as the next evolution beyond chatbots, capable of automating tasks and acting autonomously, with companies like Mastercard, Visa, Amazon, and OpenAI already using them for various functions. (</w:t>
            </w:r>
            <w:hyperlink r:id="rId6" w:tgtFrame="_blank" w:history="1">
              <w:r w:rsidRPr="00C47401">
                <w:rPr>
                  <w:rStyle w:val="Hyperlink"/>
                </w:rPr>
                <w:t>Source</w:t>
              </w:r>
            </w:hyperlink>
            <w:r w:rsidRPr="00C47401">
              <w:t>)</w:t>
            </w:r>
          </w:p>
          <w:p w14:paraId="13372CCD" w14:textId="77777777" w:rsidR="00C47401" w:rsidRPr="00C47401" w:rsidRDefault="00C47401" w:rsidP="00C47401">
            <w:pPr>
              <w:numPr>
                <w:ilvl w:val="0"/>
                <w:numId w:val="1"/>
              </w:numPr>
            </w:pPr>
            <w:r w:rsidRPr="00C47401">
              <w:rPr>
                <w:b/>
                <w:bCs/>
              </w:rPr>
              <w:t>Increasing Adoption:</w:t>
            </w:r>
            <w:r w:rsidRPr="00C47401">
              <w:t xml:space="preserve"> A report by </w:t>
            </w:r>
            <w:proofErr w:type="spellStart"/>
            <w:r w:rsidRPr="00C47401">
              <w:t>LangChain</w:t>
            </w:r>
            <w:proofErr w:type="spellEnd"/>
            <w:r w:rsidRPr="00C47401">
              <w:t xml:space="preserve"> indicates that 51% of respondents are already using AI agents in production, with top use cases including research, personal productivity, and customer service.</w:t>
            </w:r>
          </w:p>
          <w:p w14:paraId="46BE6AF2" w14:textId="77777777" w:rsidR="00C47401" w:rsidRPr="00C47401" w:rsidRDefault="00C47401" w:rsidP="00C47401">
            <w:pPr>
              <w:numPr>
                <w:ilvl w:val="0"/>
                <w:numId w:val="1"/>
              </w:numPr>
            </w:pPr>
            <w:r w:rsidRPr="00C47401">
              <w:rPr>
                <w:b/>
                <w:bCs/>
              </w:rPr>
              <w:t>Specialized Agent Rollouts:</w:t>
            </w:r>
            <w:r w:rsidRPr="00C47401">
              <w:t xml:space="preserve"> New agents like Manus (from Monica) are emerging, designed for complex online tasks like website creation, while </w:t>
            </w:r>
            <w:proofErr w:type="spellStart"/>
            <w:r w:rsidRPr="00C47401">
              <w:t>planetRE</w:t>
            </w:r>
            <w:proofErr w:type="spellEnd"/>
            <w:r w:rsidRPr="00C47401">
              <w:t xml:space="preserve"> has launched Agentic AI specifically for real estate tasks.</w:t>
            </w:r>
          </w:p>
          <w:p w14:paraId="1219A1C7" w14:textId="77777777" w:rsidR="00C47401" w:rsidRPr="00C47401" w:rsidRDefault="00C47401" w:rsidP="00C47401">
            <w:pPr>
              <w:numPr>
                <w:ilvl w:val="0"/>
                <w:numId w:val="1"/>
              </w:numPr>
            </w:pPr>
            <w:r w:rsidRPr="00C47401">
              <w:rPr>
                <w:b/>
                <w:bCs/>
              </w:rPr>
              <w:t>Agentic AI in Cybersecurity:</w:t>
            </w:r>
            <w:r w:rsidRPr="00C47401">
              <w:t xml:space="preserve"> Security teams are adopting agentic AI, integrated into platforms by companies like Microsoft and CrowdStrike, </w:t>
            </w:r>
            <w:r w:rsidRPr="00C47401">
              <w:lastRenderedPageBreak/>
              <w:t>to automatically triage notifications and take pre-approved actions based on analysis. (</w:t>
            </w:r>
            <w:hyperlink r:id="rId7" w:tgtFrame="_blank" w:history="1">
              <w:r w:rsidRPr="00C47401">
                <w:rPr>
                  <w:rStyle w:val="Hyperlink"/>
                </w:rPr>
                <w:t>Source</w:t>
              </w:r>
            </w:hyperlink>
            <w:r w:rsidRPr="00C47401">
              <w:t>)</w:t>
            </w:r>
          </w:p>
          <w:p w14:paraId="7C601D4A" w14:textId="77777777" w:rsidR="00C47401" w:rsidRPr="00C47401" w:rsidRDefault="00C47401" w:rsidP="00C47401">
            <w:pPr>
              <w:rPr>
                <w:b/>
                <w:bCs/>
              </w:rPr>
            </w:pPr>
            <w:r w:rsidRPr="00C47401">
              <w:rPr>
                <w:b/>
                <w:bCs/>
              </w:rPr>
              <w:t>Large Language Models (LLMs):</w:t>
            </w:r>
          </w:p>
          <w:p w14:paraId="0E50A376" w14:textId="77777777" w:rsidR="00C47401" w:rsidRPr="00C47401" w:rsidRDefault="00C47401" w:rsidP="00C47401">
            <w:pPr>
              <w:numPr>
                <w:ilvl w:val="0"/>
                <w:numId w:val="2"/>
              </w:numPr>
            </w:pPr>
            <w:r w:rsidRPr="00C47401">
              <w:rPr>
                <w:b/>
                <w:bCs/>
              </w:rPr>
              <w:t>Web3 LLM for Agentic AI:</w:t>
            </w:r>
            <w:r w:rsidRPr="00C47401">
              <w:t> Fetch.ai has introduced ASI-1 Mini, the first web3 LLM aimed at democratizing access and opportunities for building and optimizing agentic workflows.</w:t>
            </w:r>
          </w:p>
          <w:p w14:paraId="469B97D8" w14:textId="77777777" w:rsidR="00C47401" w:rsidRPr="00C47401" w:rsidRDefault="00C47401" w:rsidP="00C47401">
            <w:pPr>
              <w:numPr>
                <w:ilvl w:val="0"/>
                <w:numId w:val="2"/>
              </w:numPr>
            </w:pPr>
            <w:r w:rsidRPr="00C47401">
              <w:rPr>
                <w:b/>
                <w:bCs/>
              </w:rPr>
              <w:t>LLMs Enabling Autonomous Agents:</w:t>
            </w:r>
            <w:r w:rsidRPr="00C47401">
              <w:t> Recent advancements in step-by-step reasoning approaches in LLMs are expected to empower autonomous agents to perform tasks like making purchases and scheduling meetings independently.</w:t>
            </w:r>
          </w:p>
          <w:p w14:paraId="5A1D193A" w14:textId="77777777" w:rsidR="00C47401" w:rsidRPr="00C47401" w:rsidRDefault="00C47401" w:rsidP="00C47401">
            <w:pPr>
              <w:rPr>
                <w:b/>
                <w:bCs/>
              </w:rPr>
            </w:pPr>
            <w:r w:rsidRPr="00C47401">
              <w:rPr>
                <w:b/>
                <w:bCs/>
              </w:rPr>
              <w:t>Industry &amp; Research Updates:</w:t>
            </w:r>
          </w:p>
          <w:p w14:paraId="295DA528" w14:textId="77777777" w:rsidR="00C47401" w:rsidRPr="00C47401" w:rsidRDefault="00C47401" w:rsidP="00C47401">
            <w:pPr>
              <w:numPr>
                <w:ilvl w:val="0"/>
                <w:numId w:val="3"/>
              </w:numPr>
            </w:pPr>
            <w:r w:rsidRPr="00C47401">
              <w:rPr>
                <w:b/>
                <w:bCs/>
              </w:rPr>
              <w:t>Nvidia's Focus on AI Factories and Agents:</w:t>
            </w:r>
            <w:r w:rsidRPr="00C47401">
              <w:t> Nvidia's GTC conference highlighted new hardware like Blackwell Ultra NVL72 GPUs and the launch of Nvidia Dynamo as the operating system for AI factories, reinforcing the infrastructure needed for advanced AI and agents. (</w:t>
            </w:r>
            <w:hyperlink r:id="rId8" w:tgtFrame="_blank" w:history="1">
              <w:r w:rsidRPr="00C47401">
                <w:rPr>
                  <w:rStyle w:val="Hyperlink"/>
                </w:rPr>
                <w:t>Source</w:t>
              </w:r>
            </w:hyperlink>
            <w:r w:rsidRPr="00C47401">
              <w:t>)</w:t>
            </w:r>
          </w:p>
          <w:p w14:paraId="0895B644" w14:textId="77777777" w:rsidR="00C47401" w:rsidRPr="00C47401" w:rsidRDefault="00C47401" w:rsidP="00C47401">
            <w:pPr>
              <w:numPr>
                <w:ilvl w:val="0"/>
                <w:numId w:val="3"/>
              </w:numPr>
            </w:pPr>
            <w:r w:rsidRPr="00C47401">
              <w:rPr>
                <w:b/>
                <w:bCs/>
              </w:rPr>
              <w:t>Autonomous Agents and Profitability for 2025:</w:t>
            </w:r>
            <w:r w:rsidRPr="00C47401">
              <w:t> Business executives and researchers predict that autonomous agents and achieving profitability will be dominant themes in the AI agenda for 2025.</w:t>
            </w:r>
          </w:p>
          <w:p w14:paraId="727E1429" w14:textId="77777777" w:rsidR="00C47401" w:rsidRPr="00C47401" w:rsidRDefault="00C47401" w:rsidP="00C47401">
            <w:pPr>
              <w:numPr>
                <w:ilvl w:val="0"/>
                <w:numId w:val="3"/>
              </w:numPr>
            </w:pPr>
            <w:r w:rsidRPr="00C47401">
              <w:rPr>
                <w:b/>
                <w:bCs/>
              </w:rPr>
              <w:t>Legal Considerations:</w:t>
            </w:r>
            <w:r w:rsidRPr="00C47401">
              <w:t> As agentic AI adoption grows, there's an increasing focus on safeguarding trust and prioritizing privacy, with recommendations for transparency, accuracy, risk mitigation, and clear human escalation parameters.</w:t>
            </w:r>
          </w:p>
          <w:p w14:paraId="69D85158" w14:textId="77777777" w:rsidR="00C47401" w:rsidRPr="00C47401" w:rsidRDefault="00C47401" w:rsidP="00C47401">
            <w:r w:rsidRPr="00C47401">
              <w:t>That's your quick update on the latest in AI, LLMs, and Agents. Stay tuned for more developments as this field continues to advance rapidly!</w:t>
            </w:r>
          </w:p>
          <w:p w14:paraId="2AB57EC0" w14:textId="141B6152" w:rsidR="00C47401" w:rsidRPr="00C47401" w:rsidRDefault="00C47401" w:rsidP="00C47401">
            <w:r>
              <w:rPr>
                <w:rFonts w:ascii="Arial" w:hAnsi="Arial" w:cs="Arial"/>
                <w:color w:val="999999"/>
                <w:sz w:val="18"/>
                <w:szCs w:val="18"/>
                <w:shd w:val="clear" w:color="auto" w:fill="FFFFFF"/>
              </w:rPr>
              <w:t>This newsletter was generated based on recent web search results.</w:t>
            </w:r>
          </w:p>
        </w:tc>
      </w:tr>
    </w:tbl>
    <w:p w14:paraId="30D862E5" w14:textId="77777777" w:rsidR="00C47401" w:rsidRDefault="00C47401"/>
    <w:sectPr w:rsidR="00C4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B75A3"/>
    <w:multiLevelType w:val="multilevel"/>
    <w:tmpl w:val="9D4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FB448F"/>
    <w:multiLevelType w:val="multilevel"/>
    <w:tmpl w:val="EA00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4437C1"/>
    <w:multiLevelType w:val="multilevel"/>
    <w:tmpl w:val="61C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352677">
    <w:abstractNumId w:val="0"/>
  </w:num>
  <w:num w:numId="2" w16cid:durableId="1690911393">
    <w:abstractNumId w:val="1"/>
  </w:num>
  <w:num w:numId="3" w16cid:durableId="1966961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01"/>
    <w:rsid w:val="008F143D"/>
    <w:rsid w:val="00C4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E64B7"/>
  <w15:chartTrackingRefBased/>
  <w15:docId w15:val="{DADF5D6D-6E20-A54E-BD24-789F2BE8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401"/>
    <w:rPr>
      <w:rFonts w:eastAsiaTheme="majorEastAsia" w:cstheme="majorBidi"/>
      <w:color w:val="272727" w:themeColor="text1" w:themeTint="D8"/>
    </w:rPr>
  </w:style>
  <w:style w:type="paragraph" w:styleId="Title">
    <w:name w:val="Title"/>
    <w:basedOn w:val="Normal"/>
    <w:next w:val="Normal"/>
    <w:link w:val="TitleChar"/>
    <w:uiPriority w:val="10"/>
    <w:qFormat/>
    <w:rsid w:val="00C47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01"/>
    <w:pPr>
      <w:spacing w:before="160"/>
      <w:jc w:val="center"/>
    </w:pPr>
    <w:rPr>
      <w:i/>
      <w:iCs/>
      <w:color w:val="404040" w:themeColor="text1" w:themeTint="BF"/>
    </w:rPr>
  </w:style>
  <w:style w:type="character" w:customStyle="1" w:styleId="QuoteChar">
    <w:name w:val="Quote Char"/>
    <w:basedOn w:val="DefaultParagraphFont"/>
    <w:link w:val="Quote"/>
    <w:uiPriority w:val="29"/>
    <w:rsid w:val="00C47401"/>
    <w:rPr>
      <w:i/>
      <w:iCs/>
      <w:color w:val="404040" w:themeColor="text1" w:themeTint="BF"/>
    </w:rPr>
  </w:style>
  <w:style w:type="paragraph" w:styleId="ListParagraph">
    <w:name w:val="List Paragraph"/>
    <w:basedOn w:val="Normal"/>
    <w:uiPriority w:val="34"/>
    <w:qFormat/>
    <w:rsid w:val="00C47401"/>
    <w:pPr>
      <w:ind w:left="720"/>
      <w:contextualSpacing/>
    </w:pPr>
  </w:style>
  <w:style w:type="character" w:styleId="IntenseEmphasis">
    <w:name w:val="Intense Emphasis"/>
    <w:basedOn w:val="DefaultParagraphFont"/>
    <w:uiPriority w:val="21"/>
    <w:qFormat/>
    <w:rsid w:val="00C47401"/>
    <w:rPr>
      <w:i/>
      <w:iCs/>
      <w:color w:val="0F4761" w:themeColor="accent1" w:themeShade="BF"/>
    </w:rPr>
  </w:style>
  <w:style w:type="paragraph" w:styleId="IntenseQuote">
    <w:name w:val="Intense Quote"/>
    <w:basedOn w:val="Normal"/>
    <w:next w:val="Normal"/>
    <w:link w:val="IntenseQuoteChar"/>
    <w:uiPriority w:val="30"/>
    <w:qFormat/>
    <w:rsid w:val="00C47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401"/>
    <w:rPr>
      <w:i/>
      <w:iCs/>
      <w:color w:val="0F4761" w:themeColor="accent1" w:themeShade="BF"/>
    </w:rPr>
  </w:style>
  <w:style w:type="character" w:styleId="IntenseReference">
    <w:name w:val="Intense Reference"/>
    <w:basedOn w:val="DefaultParagraphFont"/>
    <w:uiPriority w:val="32"/>
    <w:qFormat/>
    <w:rsid w:val="00C47401"/>
    <w:rPr>
      <w:b/>
      <w:bCs/>
      <w:smallCaps/>
      <w:color w:val="0F4761" w:themeColor="accent1" w:themeShade="BF"/>
      <w:spacing w:val="5"/>
    </w:rPr>
  </w:style>
  <w:style w:type="character" w:styleId="Hyperlink">
    <w:name w:val="Hyperlink"/>
    <w:basedOn w:val="DefaultParagraphFont"/>
    <w:uiPriority w:val="99"/>
    <w:unhideWhenUsed/>
    <w:rsid w:val="00C47401"/>
    <w:rPr>
      <w:color w:val="467886" w:themeColor="hyperlink"/>
      <w:u w:val="single"/>
    </w:rPr>
  </w:style>
  <w:style w:type="character" w:styleId="UnresolvedMention">
    <w:name w:val="Unresolved Mention"/>
    <w:basedOn w:val="DefaultParagraphFont"/>
    <w:uiPriority w:val="99"/>
    <w:semiHidden/>
    <w:unhideWhenUsed/>
    <w:rsid w:val="00C4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246047">
      <w:bodyDiv w:val="1"/>
      <w:marLeft w:val="0"/>
      <w:marRight w:val="0"/>
      <w:marTop w:val="0"/>
      <w:marBottom w:val="0"/>
      <w:divBdr>
        <w:top w:val="none" w:sz="0" w:space="0" w:color="auto"/>
        <w:left w:val="none" w:sz="0" w:space="0" w:color="auto"/>
        <w:bottom w:val="none" w:sz="0" w:space="0" w:color="auto"/>
        <w:right w:val="none" w:sz="0" w:space="0" w:color="auto"/>
      </w:divBdr>
    </w:div>
    <w:div w:id="21097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pro/live/nvidia-gtc-2025-all-the-news-and-updates-from-jensen-huang-keynote-as-it-happens?utm_source=openai" TargetMode="External"/><Relationship Id="rId3" Type="http://schemas.openxmlformats.org/officeDocument/2006/relationships/settings" Target="settings.xml"/><Relationship Id="rId7" Type="http://schemas.openxmlformats.org/officeDocument/2006/relationships/hyperlink" Target="https://www.axios.com/2025/03/27/agentic-ai-cybersecurity-microsoft-crowdstrike?utm_source=op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adar.com/pro/live/nvidia-gtc-2025-all-the-news-and-updates-from-jensen-huang-keynote-as-it-happens?utm_source=openai" TargetMode="External"/><Relationship Id="rId5" Type="http://schemas.openxmlformats.org/officeDocument/2006/relationships/hyperlink" Target="https://apnews.com/article/5dfa1da145689e7951a181e2253ab349?utm_source=open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2025-05-05T18:52:00Z</dcterms:created>
  <dcterms:modified xsi:type="dcterms:W3CDTF">2025-05-05T18:54:00Z</dcterms:modified>
</cp:coreProperties>
</file>