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Jsp标签分类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内置标签，不用导入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Jstl标签。需要导入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自定义标签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转发标签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&lt;jsp:forward page=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//url参数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&lt;jsp:param 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&lt;/jsp:forward&gt;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包含标签，属于动态包含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静态包含不能传参数，动态可以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JSTL标签库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核心标签库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国际化标签库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EL函数库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使用JSTL标签库步骤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导入jstl支持的jar包，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使用javaee项目自动导入jstl支持jar包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使用tablib指令导入标签库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&lt;%@tablib uri=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tld文件的uri名称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简写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%&gt;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核心标签库的重点标签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&lt;c:set&gt;&lt;/c:set&gt;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这个标签把变量保存到域对象中，默认保存到page域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&lt;c:set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变量值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scope=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变量作用域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&gt;&lt;/c:set&gt;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&lt;c:out 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&gt;&lt;/c:out&gt;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&lt;c:out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${变量名}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default=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变量值为null的时候显示的值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escapeXml=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&gt;&lt;/c:out&gt;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escapeXml : 默认为true， 是否对value进行转义，默认转义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单条件判断,没有elseif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 test=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&lt;/c:if&gt;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${empty msg}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&gt;&lt;/c:if&gt;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多条件判断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&lt;c:choose&gt;&lt;/c:choose&gt;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&gt;&lt;/c:when&gt;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&lt;c:otherwise&gt;&lt;/c:otherwise&gt;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Ep: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&lt;c:choose&gt;  //开始多条件判断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${age &gt; 0 &amp;&amp; age &lt;= 10}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相当于 if elseif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&lt;/c:when&gt;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${age &gt;1 0 &amp;&amp; age &lt;= 20}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&lt;/c:when&gt;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${age &gt;2 0 &amp;&amp; age &lt;= 30}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&lt;/c:when&gt;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&lt;c:when test=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${age &gt; 30 &amp;&amp; age &lt;= 40}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&lt;/c:when&gt;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&lt;c:otherwise&gt;    相当于else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&lt;/c:otherwise&gt;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&lt;/c:choose&gt;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&lt;c:forEach&gt;&lt;/c:forEach&gt;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从哪个元素开始遍历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>到哪个元素结束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>步长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>需要遍历的数据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>每个元素的名称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varStatus=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ab/>
        <w:t>当前正在遍历的元素的状态对象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--%&gt;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&lt;c:forTokens items=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delims=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&gt;&lt;/c:forTokens&gt;   //循环特殊字符串，能分割字符串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1-2-3-4-5-5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&lt;c:forTokens items=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${str}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delims=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每个遍历的结果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&gt;&lt;/c:forTokens&gt;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&lt;c:redirect 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&gt;&lt;/c:redirect&gt;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自定义标签步骤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创建一个类文件，继承SimpleTagSupport类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覆盖doTag()方法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在web项目的WEB-INF目录下创建tld文件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jsp页面导入标签库并使用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TestTag extends SimpleTagSupport {</w:t>
      </w:r>
    </w:p>
    <w:p>
      <w:pPr>
        <w:numPr>
          <w:numId w:val="0"/>
        </w:numPr>
        <w:ind w:left="420" w:leftChars="0" w:firstLine="420" w:firstLineChars="0"/>
        <w:rPr>
          <w:rFonts w:hint="eastAsia" w:ascii="Courier New" w:hAnsi="Courier New" w:cs="Courier New"/>
          <w:color w:val="000000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pulic void doTag() throws </w:t>
      </w:r>
      <w:r>
        <w:rPr>
          <w:rFonts w:ascii="Courier New" w:hAnsi="Courier New" w:cs="Courier New"/>
          <w:color w:val="000000"/>
          <w:kern w:val="0"/>
          <w:szCs w:val="21"/>
        </w:rPr>
        <w:t>JspException, IOException</w:t>
      </w:r>
      <w:r>
        <w:rPr>
          <w:rFonts w:hint="eastAsia" w:ascii="Courier New" w:hAnsi="Courier New" w:cs="Courier New"/>
          <w:color w:val="000000"/>
          <w:kern w:val="0"/>
          <w:szCs w:val="21"/>
          <w:lang w:val="en-US" w:eastAsia="zh-CN"/>
        </w:rPr>
        <w:t>{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3F7F5F"/>
          <w:kern w:val="0"/>
          <w:szCs w:val="21"/>
        </w:rPr>
        <w:t>//向浏览器输出客户的</w:t>
      </w:r>
      <w:r>
        <w:rPr>
          <w:rFonts w:ascii="Courier New" w:hAnsi="Courier New" w:cs="Courier New"/>
          <w:color w:val="3F7F5F"/>
          <w:kern w:val="0"/>
          <w:szCs w:val="21"/>
          <w:u w:val="single"/>
        </w:rPr>
        <w:t>ip</w:t>
      </w:r>
      <w:r>
        <w:rPr>
          <w:rFonts w:ascii="Courier New" w:hAnsi="Courier New" w:cs="Courier New"/>
          <w:color w:val="3F7F5F"/>
          <w:kern w:val="0"/>
          <w:szCs w:val="21"/>
        </w:rPr>
        <w:t>地址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PageContext pageContext = (PageContext)</w:t>
      </w:r>
      <w:r>
        <w:rPr>
          <w:rFonts w:hint="eastAsia" w:ascii="Courier New" w:hAnsi="Courier New" w:cs="Courier New"/>
          <w:color w:val="0000C0"/>
          <w:kern w:val="0"/>
          <w:szCs w:val="21"/>
          <w:lang w:val="en-US" w:eastAsia="zh-CN"/>
        </w:rPr>
        <w:t>this.getJspContext()</w:t>
      </w:r>
      <w:r>
        <w:rPr>
          <w:rFonts w:ascii="Courier New" w:hAnsi="Courier New" w:cs="Courier New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HttpServletRequest request = (HttpServletRequest)pageContext.getRequest();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String ip = request.getRemoteHost();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JspWriter out = pageContext.getOut();</w:t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0" w:firstLine="420" w:firstLineChars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out.write(</w:t>
      </w:r>
      <w:r>
        <w:rPr>
          <w:rFonts w:ascii="Courier New" w:hAnsi="Courier New" w:cs="Courier New"/>
          <w:color w:val="2A00FF"/>
          <w:kern w:val="0"/>
          <w:szCs w:val="21"/>
        </w:rPr>
        <w:t>"使用自定义标签输出客户的IP地址："</w:t>
      </w:r>
      <w:r>
        <w:rPr>
          <w:rFonts w:ascii="Courier New" w:hAnsi="Courier New" w:cs="Courier New"/>
          <w:color w:val="000000"/>
          <w:kern w:val="0"/>
          <w:szCs w:val="21"/>
        </w:rPr>
        <w:t>+ip);</w:t>
      </w:r>
    </w:p>
    <w:p>
      <w:pPr>
        <w:numPr>
          <w:numId w:val="0"/>
        </w:numPr>
        <w:ind w:left="840" w:leftChars="0" w:firstLine="420" w:firstLineChars="0"/>
        <w:rPr>
          <w:rFonts w:hint="eastAsia" w:ascii="Courier New" w:hAnsi="Courier New" w:cs="Courier New"/>
          <w:color w:val="000000"/>
          <w:kern w:val="0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自定义标签处理器类的生命周期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SimpleTag接口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setJspContext(JspContext  pc )  (必调用)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设置pageContext对象，传入pageContext，通过getJspContext（）方法获取到pageContext对象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setParent( JapTag parent)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设置父标签对象，传入父标签对象，如果没有父标签，则不调用此方法，通过getParent（）方法获取父标签对象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setJspBody(JspFragment jspBdoy)</w:t>
      </w:r>
      <w:r>
        <w:rPr>
          <w:rFonts w:hint="eastAsia"/>
          <w:lang w:val="en-US" w:eastAsia="zh-CN"/>
        </w:rPr>
        <w:tab/>
        <w:t>设置标签题内容，如果没有标签体内容则不调用此方法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doTag()</w:t>
      </w:r>
      <w:r>
        <w:rPr>
          <w:rFonts w:hint="eastAsia"/>
          <w:lang w:val="en-US" w:eastAsia="zh-CN"/>
        </w:rPr>
        <w:tab/>
        <w:t>执行标签调用的方法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自定义标签的作用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控制标签体内容是否输出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控制标签体余下内容是否输出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控制重复输出的标签体内容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改变标签体内容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带属性的标签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 ， 这个案例对应1,2,3,4作用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doTag() throws JspException , IOException{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//得到标签体内容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JspFragment jspBdoy = this.getJspBody();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1,执行invoke方法就能把</w:t>
      </w:r>
      <w:r>
        <w:rPr>
          <w:rFonts w:hint="eastAsia"/>
          <w:color w:val="FF0000"/>
          <w:lang w:val="en-US" w:eastAsia="zh-CN"/>
        </w:rPr>
        <w:t>标签体内容</w:t>
      </w:r>
      <w:r>
        <w:rPr>
          <w:rFonts w:hint="eastAsia"/>
          <w:lang w:val="en-US" w:eastAsia="zh-CN"/>
        </w:rPr>
        <w:t>输出到浏览器中，不调用就不输出，执行多次就输出多次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JspWriter out = this.getJspContext().getOut();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jspBody.invoke(out输出流);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jspBosy.invoke(null); 等价于上面两行代码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如果是需要手动输出的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this.getJspContext().getOut().Write(要输出的内容);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2,如果不想输出内容就抛出异常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new SkipPageException();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直接输出内容用out.Write(); 上面那个是输出标签体内容的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如果标签要加属性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在tld文件里配置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&lt;attribute&gt;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&lt;name&gt;age&lt;/name&gt;   标签名称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&lt;required&gt;true&lt;/required&gt;   是否必须有内容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&lt;rtexprvalue&gt;false&lt;/rtexprvalue&gt;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是否使用el表达式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&lt;/attribute&gt;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然后在对应的标签类里设置属性的get set方法即可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tld文件的&lt;body-content&gt;&lt;/body-content&gt;是标签体的内容格式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： 可执行jsp和java代码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scriptless：不能写jsp和java代码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empty：必须是空标签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tagdependent：可以写jsp和java代码但是不执行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72968"/>
    <w:multiLevelType w:val="singleLevel"/>
    <w:tmpl w:val="8C37296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8432F61"/>
    <w:multiLevelType w:val="singleLevel"/>
    <w:tmpl w:val="F8432F6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BCBC36D"/>
    <w:multiLevelType w:val="singleLevel"/>
    <w:tmpl w:val="FBCBC36D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2192971"/>
    <w:multiLevelType w:val="singleLevel"/>
    <w:tmpl w:val="22192971"/>
    <w:lvl w:ilvl="0" w:tentative="0">
      <w:start w:val="1"/>
      <w:numFmt w:val="decimal"/>
      <w:lvlText w:val="%1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4FF4"/>
    <w:rsid w:val="00C254B6"/>
    <w:rsid w:val="017509CC"/>
    <w:rsid w:val="01E02032"/>
    <w:rsid w:val="01F77311"/>
    <w:rsid w:val="026609DA"/>
    <w:rsid w:val="036D6575"/>
    <w:rsid w:val="03E60D43"/>
    <w:rsid w:val="049F352C"/>
    <w:rsid w:val="04BF5197"/>
    <w:rsid w:val="04C16FE1"/>
    <w:rsid w:val="05E0413E"/>
    <w:rsid w:val="05FC5B08"/>
    <w:rsid w:val="06221BF7"/>
    <w:rsid w:val="06353A62"/>
    <w:rsid w:val="068F308B"/>
    <w:rsid w:val="071F1046"/>
    <w:rsid w:val="07283619"/>
    <w:rsid w:val="07556A7C"/>
    <w:rsid w:val="075C447A"/>
    <w:rsid w:val="07AF2CAA"/>
    <w:rsid w:val="07B02260"/>
    <w:rsid w:val="07D01DEA"/>
    <w:rsid w:val="08180487"/>
    <w:rsid w:val="08237143"/>
    <w:rsid w:val="09210219"/>
    <w:rsid w:val="092123EB"/>
    <w:rsid w:val="09F65850"/>
    <w:rsid w:val="0A175DA4"/>
    <w:rsid w:val="0B700D2C"/>
    <w:rsid w:val="0BBF19B1"/>
    <w:rsid w:val="0BDB2947"/>
    <w:rsid w:val="0C7233A6"/>
    <w:rsid w:val="0CAB14ED"/>
    <w:rsid w:val="0CB234C6"/>
    <w:rsid w:val="0D082DF5"/>
    <w:rsid w:val="0DC25092"/>
    <w:rsid w:val="0E472577"/>
    <w:rsid w:val="0E784AC0"/>
    <w:rsid w:val="0F954655"/>
    <w:rsid w:val="0FED2ECD"/>
    <w:rsid w:val="105F408D"/>
    <w:rsid w:val="10903256"/>
    <w:rsid w:val="117679ED"/>
    <w:rsid w:val="11996CF4"/>
    <w:rsid w:val="11D20591"/>
    <w:rsid w:val="12347180"/>
    <w:rsid w:val="125848B8"/>
    <w:rsid w:val="12F9547A"/>
    <w:rsid w:val="1372173D"/>
    <w:rsid w:val="138831F7"/>
    <w:rsid w:val="16106EBF"/>
    <w:rsid w:val="17575844"/>
    <w:rsid w:val="17696219"/>
    <w:rsid w:val="1798543C"/>
    <w:rsid w:val="17A67B34"/>
    <w:rsid w:val="19C77682"/>
    <w:rsid w:val="19F00CF5"/>
    <w:rsid w:val="1A314171"/>
    <w:rsid w:val="1A58034D"/>
    <w:rsid w:val="1A8619B2"/>
    <w:rsid w:val="1B157D8E"/>
    <w:rsid w:val="1B235E2B"/>
    <w:rsid w:val="1BBB6327"/>
    <w:rsid w:val="1C6D2964"/>
    <w:rsid w:val="1C8E03F7"/>
    <w:rsid w:val="1C9C431E"/>
    <w:rsid w:val="1D027334"/>
    <w:rsid w:val="1DBA27DA"/>
    <w:rsid w:val="1E1525BC"/>
    <w:rsid w:val="1EEE2EA6"/>
    <w:rsid w:val="1F9738B2"/>
    <w:rsid w:val="1FB163E6"/>
    <w:rsid w:val="20034783"/>
    <w:rsid w:val="206E6CC0"/>
    <w:rsid w:val="216118CD"/>
    <w:rsid w:val="22173917"/>
    <w:rsid w:val="227B5AAA"/>
    <w:rsid w:val="2296415D"/>
    <w:rsid w:val="230E76BC"/>
    <w:rsid w:val="24E1755F"/>
    <w:rsid w:val="25333078"/>
    <w:rsid w:val="254D7FAE"/>
    <w:rsid w:val="255E513A"/>
    <w:rsid w:val="25884B3D"/>
    <w:rsid w:val="25886BFF"/>
    <w:rsid w:val="263A527B"/>
    <w:rsid w:val="265E23F9"/>
    <w:rsid w:val="268C4411"/>
    <w:rsid w:val="27F95755"/>
    <w:rsid w:val="27FF181E"/>
    <w:rsid w:val="28260BE4"/>
    <w:rsid w:val="28AD2F8F"/>
    <w:rsid w:val="28C42ABA"/>
    <w:rsid w:val="29455110"/>
    <w:rsid w:val="29A26D30"/>
    <w:rsid w:val="29BE341F"/>
    <w:rsid w:val="29D16B39"/>
    <w:rsid w:val="29E045E2"/>
    <w:rsid w:val="29FF379A"/>
    <w:rsid w:val="2A1013B7"/>
    <w:rsid w:val="2A1A7C21"/>
    <w:rsid w:val="2ABE5B73"/>
    <w:rsid w:val="2BB833DF"/>
    <w:rsid w:val="2BCD5D18"/>
    <w:rsid w:val="2BD35A98"/>
    <w:rsid w:val="2BEB0E32"/>
    <w:rsid w:val="2C9867C0"/>
    <w:rsid w:val="2D33678C"/>
    <w:rsid w:val="2D9D2693"/>
    <w:rsid w:val="2DF85837"/>
    <w:rsid w:val="2E660AD3"/>
    <w:rsid w:val="2E6C58BD"/>
    <w:rsid w:val="2E8B7585"/>
    <w:rsid w:val="2EFB3086"/>
    <w:rsid w:val="2F271209"/>
    <w:rsid w:val="2F8C2EF0"/>
    <w:rsid w:val="2FC7285F"/>
    <w:rsid w:val="2FC84F8D"/>
    <w:rsid w:val="2FF30911"/>
    <w:rsid w:val="301B1750"/>
    <w:rsid w:val="307506A7"/>
    <w:rsid w:val="30A12353"/>
    <w:rsid w:val="315B0DCD"/>
    <w:rsid w:val="31C66FD4"/>
    <w:rsid w:val="31DA2547"/>
    <w:rsid w:val="32244488"/>
    <w:rsid w:val="32685C15"/>
    <w:rsid w:val="32C57923"/>
    <w:rsid w:val="33A30111"/>
    <w:rsid w:val="33A9556D"/>
    <w:rsid w:val="33DC296E"/>
    <w:rsid w:val="34280104"/>
    <w:rsid w:val="343726C2"/>
    <w:rsid w:val="34780049"/>
    <w:rsid w:val="34B96894"/>
    <w:rsid w:val="355F7FE6"/>
    <w:rsid w:val="363A0491"/>
    <w:rsid w:val="36525BF6"/>
    <w:rsid w:val="376E55A9"/>
    <w:rsid w:val="384248DB"/>
    <w:rsid w:val="392F05E5"/>
    <w:rsid w:val="3A55729B"/>
    <w:rsid w:val="3A5D6A3E"/>
    <w:rsid w:val="3B2115F0"/>
    <w:rsid w:val="3B7F226D"/>
    <w:rsid w:val="3C814A22"/>
    <w:rsid w:val="3D716AB4"/>
    <w:rsid w:val="3EC06F0D"/>
    <w:rsid w:val="40294A05"/>
    <w:rsid w:val="402F277B"/>
    <w:rsid w:val="405004C0"/>
    <w:rsid w:val="418D56A6"/>
    <w:rsid w:val="426C5D5D"/>
    <w:rsid w:val="429D72E1"/>
    <w:rsid w:val="42E67005"/>
    <w:rsid w:val="43054B4C"/>
    <w:rsid w:val="432D4FC1"/>
    <w:rsid w:val="436F09B8"/>
    <w:rsid w:val="438134E9"/>
    <w:rsid w:val="442D1E23"/>
    <w:rsid w:val="44540C30"/>
    <w:rsid w:val="448F21F7"/>
    <w:rsid w:val="44E3345E"/>
    <w:rsid w:val="457F2AD2"/>
    <w:rsid w:val="45D0674F"/>
    <w:rsid w:val="463F315C"/>
    <w:rsid w:val="47396635"/>
    <w:rsid w:val="47DC466C"/>
    <w:rsid w:val="48077E69"/>
    <w:rsid w:val="482D1931"/>
    <w:rsid w:val="49701747"/>
    <w:rsid w:val="4978213F"/>
    <w:rsid w:val="49E942A8"/>
    <w:rsid w:val="4A131FD7"/>
    <w:rsid w:val="4A71701C"/>
    <w:rsid w:val="4ADC1A7D"/>
    <w:rsid w:val="4AE76DBD"/>
    <w:rsid w:val="4B55156D"/>
    <w:rsid w:val="4BA4181A"/>
    <w:rsid w:val="4BD72737"/>
    <w:rsid w:val="4C000A82"/>
    <w:rsid w:val="4DB54DA5"/>
    <w:rsid w:val="4DF36B69"/>
    <w:rsid w:val="4E9110E1"/>
    <w:rsid w:val="4EE87731"/>
    <w:rsid w:val="4F7057F1"/>
    <w:rsid w:val="4FF87357"/>
    <w:rsid w:val="50492707"/>
    <w:rsid w:val="50906053"/>
    <w:rsid w:val="51280CE4"/>
    <w:rsid w:val="516B6E59"/>
    <w:rsid w:val="5224028D"/>
    <w:rsid w:val="54294B8B"/>
    <w:rsid w:val="54935F68"/>
    <w:rsid w:val="54961E64"/>
    <w:rsid w:val="54EB1917"/>
    <w:rsid w:val="54F60375"/>
    <w:rsid w:val="557B77FD"/>
    <w:rsid w:val="55BD3041"/>
    <w:rsid w:val="55BF39F7"/>
    <w:rsid w:val="563D5809"/>
    <w:rsid w:val="56ED7F3F"/>
    <w:rsid w:val="57636CBA"/>
    <w:rsid w:val="57B7497C"/>
    <w:rsid w:val="58032FD2"/>
    <w:rsid w:val="58037F66"/>
    <w:rsid w:val="599A69F9"/>
    <w:rsid w:val="5A6B0BF0"/>
    <w:rsid w:val="5ACD4704"/>
    <w:rsid w:val="5B0E3E2F"/>
    <w:rsid w:val="5B9F1A72"/>
    <w:rsid w:val="5BA92982"/>
    <w:rsid w:val="5D206AA2"/>
    <w:rsid w:val="5DC7020D"/>
    <w:rsid w:val="5DE01799"/>
    <w:rsid w:val="5E107E47"/>
    <w:rsid w:val="5E4F2302"/>
    <w:rsid w:val="5F742706"/>
    <w:rsid w:val="5FD73747"/>
    <w:rsid w:val="601A447A"/>
    <w:rsid w:val="6042769F"/>
    <w:rsid w:val="60AA5BD8"/>
    <w:rsid w:val="60BE7615"/>
    <w:rsid w:val="60F84922"/>
    <w:rsid w:val="61383C1D"/>
    <w:rsid w:val="613F08F7"/>
    <w:rsid w:val="61933A3F"/>
    <w:rsid w:val="61936C65"/>
    <w:rsid w:val="61B31C00"/>
    <w:rsid w:val="625E5B30"/>
    <w:rsid w:val="650F11EB"/>
    <w:rsid w:val="65B21AB6"/>
    <w:rsid w:val="65FD5A87"/>
    <w:rsid w:val="65FD6F9A"/>
    <w:rsid w:val="66197E1D"/>
    <w:rsid w:val="670828D0"/>
    <w:rsid w:val="678A29F4"/>
    <w:rsid w:val="67C321CB"/>
    <w:rsid w:val="6824212C"/>
    <w:rsid w:val="6861680C"/>
    <w:rsid w:val="69176A69"/>
    <w:rsid w:val="692C5F7D"/>
    <w:rsid w:val="6A05324E"/>
    <w:rsid w:val="6ABF379D"/>
    <w:rsid w:val="6B0E1478"/>
    <w:rsid w:val="6B2857D5"/>
    <w:rsid w:val="6B470A53"/>
    <w:rsid w:val="6BA46686"/>
    <w:rsid w:val="6C060FF1"/>
    <w:rsid w:val="6D5D253C"/>
    <w:rsid w:val="6DEE6A99"/>
    <w:rsid w:val="6E093720"/>
    <w:rsid w:val="6E7722B5"/>
    <w:rsid w:val="6EDE70A6"/>
    <w:rsid w:val="6F1B68E6"/>
    <w:rsid w:val="6F5C650D"/>
    <w:rsid w:val="6F5E04DA"/>
    <w:rsid w:val="6F77040D"/>
    <w:rsid w:val="6FD34F97"/>
    <w:rsid w:val="7022400C"/>
    <w:rsid w:val="703773E1"/>
    <w:rsid w:val="704A34A7"/>
    <w:rsid w:val="70AB5A92"/>
    <w:rsid w:val="70AE1163"/>
    <w:rsid w:val="70BD7D04"/>
    <w:rsid w:val="71553D88"/>
    <w:rsid w:val="727B348E"/>
    <w:rsid w:val="72AF0ECA"/>
    <w:rsid w:val="72C815EF"/>
    <w:rsid w:val="73757704"/>
    <w:rsid w:val="743B11DC"/>
    <w:rsid w:val="745C45CF"/>
    <w:rsid w:val="75AC26BB"/>
    <w:rsid w:val="75B1739E"/>
    <w:rsid w:val="75E76E6E"/>
    <w:rsid w:val="75FC4976"/>
    <w:rsid w:val="7725002C"/>
    <w:rsid w:val="776A6F63"/>
    <w:rsid w:val="778F65D6"/>
    <w:rsid w:val="77C66B8C"/>
    <w:rsid w:val="77EB15B5"/>
    <w:rsid w:val="784C0620"/>
    <w:rsid w:val="789C797E"/>
    <w:rsid w:val="79301156"/>
    <w:rsid w:val="79F45D99"/>
    <w:rsid w:val="79F75D02"/>
    <w:rsid w:val="7A647B4C"/>
    <w:rsid w:val="7A8056E5"/>
    <w:rsid w:val="7A976471"/>
    <w:rsid w:val="7B4745BC"/>
    <w:rsid w:val="7BD42C94"/>
    <w:rsid w:val="7C29340A"/>
    <w:rsid w:val="7D4E7F74"/>
    <w:rsid w:val="7DA66279"/>
    <w:rsid w:val="7E74419B"/>
    <w:rsid w:val="7EDA2FCE"/>
    <w:rsid w:val="7EE2526D"/>
    <w:rsid w:val="7FA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2020-08-19T11:54:55Z</dcterms:created>
  <dc:creator>EDZ</dc:creator>
  <cp:lastModifiedBy>EDZ</cp:lastModifiedBy>
  <dcterms:modified xsi:type="dcterms:W3CDTF">2020-08-21T02:12:10Z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