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JDBC操作数据库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Jdbc基本使用流程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导入连接mysql或其他数据库的jar包，</w:t>
      </w:r>
      <w:r>
        <w:rPr>
          <w:rFonts w:hint="eastAsia"/>
          <w:color w:val="0000FF"/>
          <w:lang w:val="en-US" w:eastAsia="zh-CN"/>
        </w:rPr>
        <w:t>java项目中，建立lib目录复制jar包进去，右键建立路径即可使用，但是在web项目中，要将其加入WEB-INF/lib目录下才能使用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 Class.Forname(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com.mysql.jdbc.Driver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  加载驱动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建立数据库连接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Connection conn = DriverManager.getConnection(url  ,  name  , password);</w:t>
      </w:r>
    </w:p>
    <w:p>
      <w:pPr>
        <w:numPr>
          <w:numId w:val="0"/>
        </w:numPr>
        <w:ind w:left="168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Url : 连接数据库地址 ，jdbc:mysql://localhost:3306/具体库名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执行sql语句</w:t>
      </w:r>
    </w:p>
    <w:p>
      <w:pPr>
        <w:numPr>
          <w:numId w:val="0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使用Statement或者PreperedStatement对象进行数据库操作，推荐使用PreperedStatement对象,效率高，防注入，方便观看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获取结果</w:t>
      </w:r>
    </w:p>
    <w:p>
      <w:pPr>
        <w:numPr>
          <w:numId w:val="0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获取结果用到ResultSet结果集接口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关闭资源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实际案例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class MysqlModel{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private string url = null;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private String username=null;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private String password=null;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private String driverClass = null;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private Statement stat = null;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 xml:space="preserve">// construct code block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{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//get config file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Properties pro = new Propreties();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//获取配置文件的内容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1，FileInputStream in = new FileInputStream("./src/db.properties"); </w:t>
      </w:r>
      <w:r>
        <w:rPr>
          <w:rFonts w:hint="eastAsia"/>
          <w:color w:val="FF0000"/>
          <w:lang w:val="en-US" w:eastAsia="zh-CN"/>
        </w:rPr>
        <w:t>（web项目不行）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注意：第一种获取文件内容的方式只能在java项目中使用，不能在web项目中这样写，理由如下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在java项目中， ./ 代表的路径就在本项目根目录下，所以可以获取到配置文件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在java web项目中，./代表在tomcat/bin/目录下， 这样写不能获取到配置文件，服务器报错，src目录下的配置文件会被放到WEB-INF/classes/目录下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InputStream in = MysqlModel.class.getResourceAsStream("/db.properties");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>(web项目用这个，路径里面不要加. )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这种方式是类路径的读取方式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 斜杠表示classpath的根目录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在java项目中，classpath的根目录从项目的bin目录开始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在java web项目中，classpath的根目录从/WEB-INF/classes目录开始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 load config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pro.load(in);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//get config information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url = pro.getProperty("url");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username= pro.getProperty("username");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password= pro.getProperty("password");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driverclass= pro.getProperty("driverclass");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//load Driver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Class.forName(driverclass);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//get mysql connection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Connection conn = DriverManager.getConnection(url , username , password);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//crearte preparedStatement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String sql  = "select * form test where name=? and age=? and money=? 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这里的？代表一个变量的占位符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stat= conn.prepareStatement(sql);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//设置参数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stat.setString(1, "alex");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stat.setInt(2, 14);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stat.setDouble(3, 14.11);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//run query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ResultSet res = stat.executeQuery();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//get res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while(res.next()){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String name = res.getString("name");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Int age = res.getInt("age");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Double money = res.getDouble("money");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}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//close connection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res.close();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stat.close();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conn.close();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}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jdbc核心api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java.sql.*   和  javax.sql.*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Driver接口： 表示java驱动程序接口。所有的具体的数据库厂商要来实现此接口。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connect(url, properties):  连接数据库的方法。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url: 连接数据库的URL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URL语法： jdbc协议:数据库子协议://主机:端口/数据库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user： 数据库的用户名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password： 数据库用户密码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DriverManager类： 驱动管理器类，用于管理所有注册的驱动程序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|-registerDriver(driver)  : 注册驱动类对象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|-Connection getConnection(url,user,password);  获取连接对象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Connection接口： 表示java程序和数据库的连接对象。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Statement createStatement() </w:t>
      </w:r>
      <w:r>
        <w:rPr>
          <w:rFonts w:hint="eastAsia"/>
        </w:rPr>
        <w:t>： 创建Statement对象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PreparedStatement prepareStatement(String sql)  </w:t>
      </w:r>
      <w:r>
        <w:rPr>
          <w:rFonts w:hint="eastAsia"/>
        </w:rPr>
        <w:t>创建PreparedStatement对象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r>
        <w:t xml:space="preserve">CallableStatement prepareCall(String sql) </w:t>
      </w:r>
      <w:r>
        <w:rPr>
          <w:rFonts w:hint="eastAsia"/>
        </w:rPr>
        <w:t>创建</w:t>
      </w:r>
      <w:r>
        <w:t>CallableStatement</w:t>
      </w:r>
      <w:r>
        <w:rPr>
          <w:rFonts w:hint="eastAsia"/>
        </w:rPr>
        <w:t>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Statement</w:t>
      </w:r>
      <w:r>
        <w:rPr>
          <w:rFonts w:hint="eastAsia"/>
        </w:rPr>
        <w:t>接口： 用于执行静态的sql语句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int executeUpdate(String sql)  </w:t>
      </w:r>
      <w:r>
        <w:rPr>
          <w:rFonts w:hint="eastAsia"/>
        </w:rPr>
        <w:t>： 执行静态的更新sql语句（DDL，DML）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ResultSet executeQuery(String sql)  </w:t>
      </w:r>
      <w:r>
        <w:rPr>
          <w:rFonts w:hint="eastAsia"/>
        </w:rPr>
        <w:t>：执行的静态的查询sql语句（DQL）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|-PreparedStatement接口：用于执行预编译sql语句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int executeUpdate() </w:t>
      </w:r>
      <w:r>
        <w:rPr>
          <w:rFonts w:hint="eastAsia"/>
        </w:rPr>
        <w:t>： 执行预编译的更新sql语句（DDL，DML）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ResultSet executeQuery()  </w:t>
      </w:r>
      <w:r>
        <w:rPr>
          <w:rFonts w:hint="eastAsia"/>
        </w:rPr>
        <w:t>： 执行预编译的查询sql语句（DQL）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>CallableStatement</w:t>
      </w:r>
      <w:r>
        <w:rPr>
          <w:rFonts w:hint="eastAsia"/>
        </w:rPr>
        <w:t>接口：用于执行存储过程的sql语句（call xxx）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ResultSet executeQuery()  </w:t>
      </w:r>
      <w:r>
        <w:rPr>
          <w:rFonts w:hint="eastAsia"/>
        </w:rPr>
        <w:t>： 调用存储过程的方法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ResultSet</w:t>
      </w:r>
      <w:r>
        <w:rPr>
          <w:rFonts w:hint="eastAsia"/>
        </w:rPr>
        <w:t>接口：用于封装查询出来的数据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r>
        <w:t>boolean next()</w:t>
      </w:r>
      <w:r>
        <w:rPr>
          <w:rFonts w:hint="eastAsia"/>
        </w:rPr>
        <w:t xml:space="preserve"> ： 将光标移动到下一行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|-getXX() : 获取列的值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FD96A"/>
    <w:multiLevelType w:val="multilevel"/>
    <w:tmpl w:val="D7CFD96A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A516CA"/>
    <w:multiLevelType w:val="singleLevel"/>
    <w:tmpl w:val="2CA516CA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031"/>
    <w:rsid w:val="002946B0"/>
    <w:rsid w:val="002D4653"/>
    <w:rsid w:val="01C530B5"/>
    <w:rsid w:val="01DC2039"/>
    <w:rsid w:val="01F80EEB"/>
    <w:rsid w:val="02C16244"/>
    <w:rsid w:val="04F8600B"/>
    <w:rsid w:val="05565FF9"/>
    <w:rsid w:val="05E42A67"/>
    <w:rsid w:val="06226FAC"/>
    <w:rsid w:val="065171F3"/>
    <w:rsid w:val="069B0901"/>
    <w:rsid w:val="07007619"/>
    <w:rsid w:val="0724596F"/>
    <w:rsid w:val="07564FC9"/>
    <w:rsid w:val="0B651659"/>
    <w:rsid w:val="0B8C7493"/>
    <w:rsid w:val="0BF35504"/>
    <w:rsid w:val="0C2D1481"/>
    <w:rsid w:val="0CD47A58"/>
    <w:rsid w:val="0D7D19D6"/>
    <w:rsid w:val="0DA60131"/>
    <w:rsid w:val="0E154143"/>
    <w:rsid w:val="0EE63211"/>
    <w:rsid w:val="0EF951AB"/>
    <w:rsid w:val="0F0F502D"/>
    <w:rsid w:val="0F705C15"/>
    <w:rsid w:val="0FC912C2"/>
    <w:rsid w:val="0FD541EB"/>
    <w:rsid w:val="100868B7"/>
    <w:rsid w:val="1071071A"/>
    <w:rsid w:val="10854531"/>
    <w:rsid w:val="10C41712"/>
    <w:rsid w:val="12097651"/>
    <w:rsid w:val="122B4381"/>
    <w:rsid w:val="13965664"/>
    <w:rsid w:val="140028FF"/>
    <w:rsid w:val="158718D1"/>
    <w:rsid w:val="15C71622"/>
    <w:rsid w:val="15C86667"/>
    <w:rsid w:val="15D33B96"/>
    <w:rsid w:val="16006B15"/>
    <w:rsid w:val="16B54644"/>
    <w:rsid w:val="16D55698"/>
    <w:rsid w:val="16FE0E18"/>
    <w:rsid w:val="1711279C"/>
    <w:rsid w:val="172A6DA5"/>
    <w:rsid w:val="17844D3A"/>
    <w:rsid w:val="18164AEC"/>
    <w:rsid w:val="189329AB"/>
    <w:rsid w:val="18D1527B"/>
    <w:rsid w:val="18E75B54"/>
    <w:rsid w:val="19566AD8"/>
    <w:rsid w:val="197A2C54"/>
    <w:rsid w:val="19E50C32"/>
    <w:rsid w:val="19F93FEE"/>
    <w:rsid w:val="1A304919"/>
    <w:rsid w:val="1A35636A"/>
    <w:rsid w:val="1A5D1238"/>
    <w:rsid w:val="1AC87487"/>
    <w:rsid w:val="1B1E7A22"/>
    <w:rsid w:val="1B39111B"/>
    <w:rsid w:val="1B6D36E1"/>
    <w:rsid w:val="1BB75961"/>
    <w:rsid w:val="1BCB06D2"/>
    <w:rsid w:val="1BDD2C8F"/>
    <w:rsid w:val="1E752467"/>
    <w:rsid w:val="1EAD3C94"/>
    <w:rsid w:val="206F5186"/>
    <w:rsid w:val="20E87082"/>
    <w:rsid w:val="2106203C"/>
    <w:rsid w:val="21E71A53"/>
    <w:rsid w:val="231A013D"/>
    <w:rsid w:val="2340634E"/>
    <w:rsid w:val="2439256D"/>
    <w:rsid w:val="2450030E"/>
    <w:rsid w:val="247C72DC"/>
    <w:rsid w:val="24E11EDF"/>
    <w:rsid w:val="252E4950"/>
    <w:rsid w:val="25703DFB"/>
    <w:rsid w:val="25925727"/>
    <w:rsid w:val="25C11BE0"/>
    <w:rsid w:val="26656D51"/>
    <w:rsid w:val="272F1876"/>
    <w:rsid w:val="282400DE"/>
    <w:rsid w:val="28A03025"/>
    <w:rsid w:val="299D1EF0"/>
    <w:rsid w:val="29BA28C8"/>
    <w:rsid w:val="2A9F185D"/>
    <w:rsid w:val="2B2C21AD"/>
    <w:rsid w:val="2C1942A1"/>
    <w:rsid w:val="2C4D463D"/>
    <w:rsid w:val="2DB3756B"/>
    <w:rsid w:val="2DD16668"/>
    <w:rsid w:val="2ECD4D12"/>
    <w:rsid w:val="2F88085A"/>
    <w:rsid w:val="30227078"/>
    <w:rsid w:val="30AC6709"/>
    <w:rsid w:val="314E75D1"/>
    <w:rsid w:val="31A7091D"/>
    <w:rsid w:val="32AD4D30"/>
    <w:rsid w:val="32F12E3F"/>
    <w:rsid w:val="330C71AA"/>
    <w:rsid w:val="335E63EC"/>
    <w:rsid w:val="33761051"/>
    <w:rsid w:val="34034601"/>
    <w:rsid w:val="342004E1"/>
    <w:rsid w:val="3479518E"/>
    <w:rsid w:val="3517287A"/>
    <w:rsid w:val="35256E9F"/>
    <w:rsid w:val="355645E8"/>
    <w:rsid w:val="364F737A"/>
    <w:rsid w:val="36FE453A"/>
    <w:rsid w:val="37417EEF"/>
    <w:rsid w:val="376A2661"/>
    <w:rsid w:val="37810563"/>
    <w:rsid w:val="37D65432"/>
    <w:rsid w:val="37DC4E0E"/>
    <w:rsid w:val="37EB0B8A"/>
    <w:rsid w:val="39621752"/>
    <w:rsid w:val="3A532D15"/>
    <w:rsid w:val="3A5E7C85"/>
    <w:rsid w:val="3AC2450B"/>
    <w:rsid w:val="3ADD6AC8"/>
    <w:rsid w:val="3C643AD2"/>
    <w:rsid w:val="3D3C0E0F"/>
    <w:rsid w:val="3F2F25BB"/>
    <w:rsid w:val="3FAA23C6"/>
    <w:rsid w:val="40772CFE"/>
    <w:rsid w:val="41A53AB9"/>
    <w:rsid w:val="42A26495"/>
    <w:rsid w:val="430B447D"/>
    <w:rsid w:val="4355608D"/>
    <w:rsid w:val="436E5823"/>
    <w:rsid w:val="437318BE"/>
    <w:rsid w:val="43AB4144"/>
    <w:rsid w:val="43B74567"/>
    <w:rsid w:val="43ED1B16"/>
    <w:rsid w:val="440F04A6"/>
    <w:rsid w:val="44A41BCB"/>
    <w:rsid w:val="45AE4952"/>
    <w:rsid w:val="46093E9D"/>
    <w:rsid w:val="46E531B5"/>
    <w:rsid w:val="47810E0F"/>
    <w:rsid w:val="48106559"/>
    <w:rsid w:val="49613F2F"/>
    <w:rsid w:val="49871683"/>
    <w:rsid w:val="49C844F1"/>
    <w:rsid w:val="4A060761"/>
    <w:rsid w:val="4B0D717F"/>
    <w:rsid w:val="4BAC1D7E"/>
    <w:rsid w:val="4C4814E5"/>
    <w:rsid w:val="4CAE6512"/>
    <w:rsid w:val="4DEC4675"/>
    <w:rsid w:val="4E236C78"/>
    <w:rsid w:val="4EFD57A2"/>
    <w:rsid w:val="4F3C1841"/>
    <w:rsid w:val="4F6A5EE9"/>
    <w:rsid w:val="50901E2A"/>
    <w:rsid w:val="50F7060B"/>
    <w:rsid w:val="51222308"/>
    <w:rsid w:val="517C445E"/>
    <w:rsid w:val="51A17796"/>
    <w:rsid w:val="51D130D3"/>
    <w:rsid w:val="51E21473"/>
    <w:rsid w:val="522B4EAF"/>
    <w:rsid w:val="54AC281F"/>
    <w:rsid w:val="551070A5"/>
    <w:rsid w:val="55FB5DBC"/>
    <w:rsid w:val="560E3477"/>
    <w:rsid w:val="562E4EB2"/>
    <w:rsid w:val="5647790F"/>
    <w:rsid w:val="566805AB"/>
    <w:rsid w:val="56FA742A"/>
    <w:rsid w:val="57053E8B"/>
    <w:rsid w:val="57641538"/>
    <w:rsid w:val="584024F1"/>
    <w:rsid w:val="58682A2E"/>
    <w:rsid w:val="588109F8"/>
    <w:rsid w:val="58A10009"/>
    <w:rsid w:val="5A9F1096"/>
    <w:rsid w:val="5AAD0921"/>
    <w:rsid w:val="5AD7498F"/>
    <w:rsid w:val="5B531813"/>
    <w:rsid w:val="5B9E03D3"/>
    <w:rsid w:val="5C5A30FE"/>
    <w:rsid w:val="5DA3552A"/>
    <w:rsid w:val="5E681717"/>
    <w:rsid w:val="5E935386"/>
    <w:rsid w:val="5ED07E58"/>
    <w:rsid w:val="5F3A6707"/>
    <w:rsid w:val="5F3F5ECA"/>
    <w:rsid w:val="5F5D7052"/>
    <w:rsid w:val="5F7F26E7"/>
    <w:rsid w:val="6064407A"/>
    <w:rsid w:val="60A64B98"/>
    <w:rsid w:val="6125029D"/>
    <w:rsid w:val="613852BB"/>
    <w:rsid w:val="61EB3CEB"/>
    <w:rsid w:val="62940199"/>
    <w:rsid w:val="62F06B6A"/>
    <w:rsid w:val="634A41AC"/>
    <w:rsid w:val="639A600D"/>
    <w:rsid w:val="64225CAF"/>
    <w:rsid w:val="649B7404"/>
    <w:rsid w:val="65EA23D8"/>
    <w:rsid w:val="662765F9"/>
    <w:rsid w:val="66AE09F8"/>
    <w:rsid w:val="66B3178C"/>
    <w:rsid w:val="66D805FC"/>
    <w:rsid w:val="66FF48E4"/>
    <w:rsid w:val="675864B3"/>
    <w:rsid w:val="67DD58A7"/>
    <w:rsid w:val="684149BD"/>
    <w:rsid w:val="688A35EE"/>
    <w:rsid w:val="695653F6"/>
    <w:rsid w:val="6A207700"/>
    <w:rsid w:val="6A4F0F41"/>
    <w:rsid w:val="6A611F9D"/>
    <w:rsid w:val="6A6359BF"/>
    <w:rsid w:val="6AA2211F"/>
    <w:rsid w:val="6AD80802"/>
    <w:rsid w:val="6B072A61"/>
    <w:rsid w:val="6B217C25"/>
    <w:rsid w:val="6B2427C9"/>
    <w:rsid w:val="6B7B341E"/>
    <w:rsid w:val="6C3C50DD"/>
    <w:rsid w:val="6C820DB5"/>
    <w:rsid w:val="6C8C10D8"/>
    <w:rsid w:val="6C8E523A"/>
    <w:rsid w:val="6D274C08"/>
    <w:rsid w:val="6D4931CB"/>
    <w:rsid w:val="6D5238C5"/>
    <w:rsid w:val="6D64465D"/>
    <w:rsid w:val="6E0641BF"/>
    <w:rsid w:val="6E794170"/>
    <w:rsid w:val="6EDC625F"/>
    <w:rsid w:val="6EEA4B11"/>
    <w:rsid w:val="6F9C75E3"/>
    <w:rsid w:val="6FF71837"/>
    <w:rsid w:val="70EF5427"/>
    <w:rsid w:val="715C5EC4"/>
    <w:rsid w:val="7167687E"/>
    <w:rsid w:val="71BA6355"/>
    <w:rsid w:val="73397FCD"/>
    <w:rsid w:val="73854ABC"/>
    <w:rsid w:val="73B97F54"/>
    <w:rsid w:val="750401A7"/>
    <w:rsid w:val="760866CD"/>
    <w:rsid w:val="76436F0A"/>
    <w:rsid w:val="774E28F9"/>
    <w:rsid w:val="77BC6192"/>
    <w:rsid w:val="7922553D"/>
    <w:rsid w:val="794A0BEC"/>
    <w:rsid w:val="7A873144"/>
    <w:rsid w:val="7B0F143D"/>
    <w:rsid w:val="7B685DC3"/>
    <w:rsid w:val="7BAD1642"/>
    <w:rsid w:val="7BC91A66"/>
    <w:rsid w:val="7BCC7E79"/>
    <w:rsid w:val="7BF84F25"/>
    <w:rsid w:val="7C1A15C5"/>
    <w:rsid w:val="7C286BA4"/>
    <w:rsid w:val="7C9F61BC"/>
    <w:rsid w:val="7CFE67FC"/>
    <w:rsid w:val="7D7B23E0"/>
    <w:rsid w:val="7E2E57FA"/>
    <w:rsid w:val="7EB8188B"/>
    <w:rsid w:val="7F1016FD"/>
    <w:rsid w:val="7F17133B"/>
    <w:rsid w:val="7F5452A1"/>
    <w:rsid w:val="7F8266F7"/>
    <w:rsid w:val="7F9377DD"/>
    <w:rsid w:val="7FBC1DF2"/>
    <w:rsid w:val="7FC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2020-08-26T03:01:46Z</dcterms:created>
  <dc:creator>EDZ</dc:creator>
  <cp:lastModifiedBy>EDZ</cp:lastModifiedBy>
  <dcterms:modified xsi:type="dcterms:W3CDTF">2020-08-27T03:30:39Z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