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2991" w:rsidRPr="008C19F2" w:rsidRDefault="00187105" w:rsidP="00332482">
      <w:pPr>
        <w:spacing w:line="500" w:lineRule="exact"/>
        <w:rPr>
          <w:rFonts w:ascii="微軟正黑體" w:eastAsia="微軟正黑體" w:hAnsi="微軟正黑體"/>
          <w:sz w:val="28"/>
          <w:szCs w:val="28"/>
        </w:rPr>
      </w:pPr>
      <w:r w:rsidRPr="008C19F2">
        <w:rPr>
          <w:rFonts w:ascii="微軟正黑體" w:eastAsia="微軟正黑體" w:hAnsi="微軟正黑體"/>
          <w:sz w:val="28"/>
          <w:szCs w:val="28"/>
        </w:rPr>
        <w:t>期末報告使用的經濟模型</w:t>
      </w:r>
    </w:p>
    <w:p w:rsidR="008C19F2" w:rsidRPr="008C19F2" w:rsidRDefault="00187105" w:rsidP="00537307">
      <w:pPr>
        <w:pStyle w:val="a3"/>
        <w:numPr>
          <w:ilvl w:val="0"/>
          <w:numId w:val="3"/>
        </w:numPr>
        <w:spacing w:line="540" w:lineRule="exact"/>
        <w:ind w:leftChars="0"/>
        <w:jc w:val="both"/>
        <w:rPr>
          <w:rFonts w:ascii="微軟正黑體" w:eastAsia="微軟正黑體" w:hAnsi="微軟正黑體"/>
          <w:sz w:val="28"/>
          <w:szCs w:val="28"/>
        </w:rPr>
      </w:pPr>
      <w:r w:rsidRPr="008C19F2">
        <w:rPr>
          <w:rFonts w:ascii="微軟正黑體" w:eastAsia="微軟正黑體" w:hAnsi="微軟正黑體"/>
          <w:sz w:val="28"/>
          <w:szCs w:val="28"/>
        </w:rPr>
        <w:t>何謂PAPI:</w:t>
      </w:r>
    </w:p>
    <w:p w:rsidR="008C19F2" w:rsidRPr="00332482" w:rsidRDefault="00187105" w:rsidP="00537307">
      <w:pPr>
        <w:spacing w:line="540" w:lineRule="exact"/>
        <w:jc w:val="both"/>
        <w:rPr>
          <w:rFonts w:ascii="微軟正黑體" w:eastAsia="微軟正黑體" w:hAnsi="微軟正黑體"/>
          <w:sz w:val="28"/>
          <w:szCs w:val="28"/>
        </w:rPr>
      </w:pPr>
      <w:r w:rsidRPr="00332482">
        <w:rPr>
          <w:rFonts w:ascii="微軟正黑體" w:eastAsia="微軟正黑體" w:hAnsi="微軟正黑體" w:hint="eastAsia"/>
          <w:sz w:val="28"/>
          <w:szCs w:val="28"/>
        </w:rPr>
        <w:t>描述一個賽局包含四個部分：參賽者</w:t>
      </w:r>
      <w:r w:rsidRPr="00332482">
        <w:rPr>
          <w:rFonts w:ascii="微軟正黑體" w:eastAsia="微軟正黑體" w:hAnsi="微軟正黑體"/>
          <w:sz w:val="28"/>
          <w:szCs w:val="28"/>
        </w:rPr>
        <w:t>(player)</w:t>
      </w:r>
      <w:r w:rsidRPr="00332482">
        <w:rPr>
          <w:rFonts w:ascii="微軟正黑體" w:eastAsia="微軟正黑體" w:hAnsi="微軟正黑體" w:hint="eastAsia"/>
          <w:sz w:val="28"/>
          <w:szCs w:val="28"/>
        </w:rPr>
        <w:t>、行動</w:t>
      </w:r>
      <w:r w:rsidRPr="00332482">
        <w:rPr>
          <w:rFonts w:ascii="微軟正黑體" w:eastAsia="微軟正黑體" w:hAnsi="微軟正黑體"/>
          <w:sz w:val="28"/>
          <w:szCs w:val="28"/>
        </w:rPr>
        <w:t>(action)</w:t>
      </w:r>
      <w:r w:rsidRPr="00332482">
        <w:rPr>
          <w:rFonts w:ascii="微軟正黑體" w:eastAsia="微軟正黑體" w:hAnsi="微軟正黑體" w:hint="eastAsia"/>
          <w:sz w:val="28"/>
          <w:szCs w:val="28"/>
        </w:rPr>
        <w:t>、報酬</w:t>
      </w:r>
      <w:r w:rsidRPr="00332482">
        <w:rPr>
          <w:rFonts w:ascii="微軟正黑體" w:eastAsia="微軟正黑體" w:hAnsi="微軟正黑體"/>
          <w:sz w:val="28"/>
          <w:szCs w:val="28"/>
        </w:rPr>
        <w:t>(payoffs)</w:t>
      </w:r>
      <w:r w:rsidRPr="00332482">
        <w:rPr>
          <w:rFonts w:ascii="微軟正黑體" w:eastAsia="微軟正黑體" w:hAnsi="微軟正黑體" w:hint="eastAsia"/>
          <w:sz w:val="28"/>
          <w:szCs w:val="28"/>
        </w:rPr>
        <w:t>和訊息</w:t>
      </w:r>
      <w:r w:rsidRPr="00332482">
        <w:rPr>
          <w:rFonts w:ascii="微軟正黑體" w:eastAsia="微軟正黑體" w:hAnsi="微軟正黑體"/>
          <w:sz w:val="28"/>
          <w:szCs w:val="28"/>
        </w:rPr>
        <w:t>(information)</w:t>
      </w:r>
      <w:r w:rsidRPr="00332482">
        <w:rPr>
          <w:rFonts w:ascii="微軟正黑體" w:eastAsia="微軟正黑體" w:hAnsi="微軟正黑體" w:hint="eastAsia"/>
          <w:sz w:val="28"/>
          <w:szCs w:val="28"/>
        </w:rPr>
        <w:t>，簡稱為</w:t>
      </w:r>
      <w:r w:rsidRPr="00332482">
        <w:rPr>
          <w:rFonts w:ascii="微軟正黑體" w:eastAsia="微軟正黑體" w:hAnsi="微軟正黑體"/>
          <w:sz w:val="28"/>
          <w:szCs w:val="28"/>
        </w:rPr>
        <w:t>PAPI</w:t>
      </w:r>
      <w:r w:rsidRPr="00332482">
        <w:rPr>
          <w:rFonts w:ascii="微軟正黑體" w:eastAsia="微軟正黑體" w:hAnsi="微軟正黑體" w:hint="eastAsia"/>
          <w:sz w:val="28"/>
          <w:szCs w:val="28"/>
        </w:rPr>
        <w:t>。</w:t>
      </w:r>
    </w:p>
    <w:p w:rsidR="008C19F2" w:rsidRPr="00332482" w:rsidRDefault="008C19F2" w:rsidP="00537307">
      <w:pPr>
        <w:spacing w:line="540" w:lineRule="exact"/>
        <w:jc w:val="both"/>
        <w:rPr>
          <w:rFonts w:ascii="微軟正黑體" w:eastAsia="微軟正黑體" w:hAnsi="微軟正黑體"/>
          <w:sz w:val="28"/>
          <w:szCs w:val="28"/>
        </w:rPr>
      </w:pPr>
      <w:r w:rsidRPr="00332482">
        <w:rPr>
          <w:rFonts w:ascii="微軟正黑體" w:eastAsia="微軟正黑體" w:hAnsi="微軟正黑體"/>
          <w:sz w:val="28"/>
          <w:szCs w:val="28"/>
        </w:rPr>
        <w:t>賽局4個基本要素(PAPI)</w:t>
      </w:r>
      <w:r w:rsidR="00107074">
        <w:rPr>
          <w:rFonts w:ascii="微軟正黑體" w:eastAsia="微軟正黑體" w:hAnsi="微軟正黑體"/>
          <w:sz w:val="28"/>
          <w:szCs w:val="28"/>
        </w:rPr>
        <w:t xml:space="preserve"> </w:t>
      </w:r>
      <w:r w:rsidRPr="00332482">
        <w:rPr>
          <w:rFonts w:ascii="微軟正黑體" w:eastAsia="微軟正黑體" w:hAnsi="微軟正黑體" w:hint="eastAsia"/>
          <w:sz w:val="28"/>
          <w:szCs w:val="28"/>
        </w:rPr>
        <w:t>:</w:t>
      </w:r>
    </w:p>
    <w:p w:rsidR="00187105" w:rsidRPr="008C19F2" w:rsidRDefault="00187105" w:rsidP="00537307">
      <w:pPr>
        <w:pStyle w:val="a3"/>
        <w:numPr>
          <w:ilvl w:val="0"/>
          <w:numId w:val="4"/>
        </w:numPr>
        <w:spacing w:line="540" w:lineRule="exact"/>
        <w:ind w:leftChars="0"/>
        <w:jc w:val="both"/>
        <w:rPr>
          <w:rFonts w:ascii="微軟正黑體" w:eastAsia="微軟正黑體" w:hAnsi="微軟正黑體"/>
          <w:sz w:val="28"/>
          <w:szCs w:val="28"/>
        </w:rPr>
      </w:pPr>
      <w:r w:rsidRPr="008C19F2">
        <w:rPr>
          <w:rFonts w:ascii="微軟正黑體" w:eastAsia="微軟正黑體" w:hAnsi="微軟正黑體" w:hint="eastAsia"/>
          <w:sz w:val="28"/>
          <w:szCs w:val="28"/>
        </w:rPr>
        <w:t>參賽者</w:t>
      </w:r>
      <w:r w:rsidRPr="008C19F2">
        <w:rPr>
          <w:rFonts w:ascii="微軟正黑體" w:eastAsia="微軟正黑體" w:hAnsi="微軟正黑體"/>
          <w:sz w:val="28"/>
          <w:szCs w:val="28"/>
        </w:rPr>
        <w:t>(player)</w:t>
      </w:r>
      <w:r w:rsidR="008C19F2" w:rsidRPr="008C19F2">
        <w:rPr>
          <w:rFonts w:ascii="微軟正黑體" w:eastAsia="微軟正黑體" w:hAnsi="微軟正黑體" w:hint="eastAsia"/>
          <w:sz w:val="28"/>
          <w:szCs w:val="28"/>
        </w:rPr>
        <w:t>-</w:t>
      </w:r>
      <w:r w:rsidRPr="008C19F2">
        <w:rPr>
          <w:rFonts w:ascii="微軟正黑體" w:eastAsia="微軟正黑體" w:hAnsi="微軟正黑體" w:hint="eastAsia"/>
          <w:sz w:val="28"/>
          <w:szCs w:val="28"/>
        </w:rPr>
        <w:t>決策制定者。</w:t>
      </w:r>
    </w:p>
    <w:p w:rsidR="00187105" w:rsidRPr="008C19F2" w:rsidRDefault="00187105" w:rsidP="00537307">
      <w:pPr>
        <w:pStyle w:val="a3"/>
        <w:numPr>
          <w:ilvl w:val="0"/>
          <w:numId w:val="4"/>
        </w:numPr>
        <w:spacing w:line="540" w:lineRule="exact"/>
        <w:ind w:leftChars="0"/>
        <w:jc w:val="both"/>
        <w:rPr>
          <w:rFonts w:ascii="微軟正黑體" w:eastAsia="微軟正黑體" w:hAnsi="微軟正黑體"/>
          <w:sz w:val="28"/>
          <w:szCs w:val="28"/>
        </w:rPr>
      </w:pPr>
      <w:r w:rsidRPr="008C19F2">
        <w:rPr>
          <w:rFonts w:ascii="微軟正黑體" w:eastAsia="微軟正黑體" w:hAnsi="微軟正黑體" w:hint="eastAsia"/>
          <w:sz w:val="28"/>
          <w:szCs w:val="28"/>
        </w:rPr>
        <w:t>行動</w:t>
      </w:r>
      <w:r w:rsidRPr="008C19F2">
        <w:rPr>
          <w:rFonts w:ascii="微軟正黑體" w:eastAsia="微軟正黑體" w:hAnsi="微軟正黑體"/>
          <w:sz w:val="28"/>
          <w:szCs w:val="28"/>
        </w:rPr>
        <w:t>(action)</w:t>
      </w:r>
      <w:r w:rsidR="008C19F2" w:rsidRPr="008C19F2">
        <w:rPr>
          <w:rFonts w:ascii="微軟正黑體" w:eastAsia="微軟正黑體" w:hAnsi="微軟正黑體" w:hint="eastAsia"/>
          <w:sz w:val="28"/>
          <w:szCs w:val="28"/>
        </w:rPr>
        <w:t>-</w:t>
      </w:r>
      <w:r w:rsidRPr="008C19F2">
        <w:rPr>
          <w:rFonts w:ascii="微軟正黑體" w:eastAsia="微軟正黑體" w:hAnsi="微軟正黑體" w:hint="eastAsia"/>
          <w:sz w:val="28"/>
          <w:szCs w:val="28"/>
        </w:rPr>
        <w:t>參賽者可以選擇的所有決策可能。</w:t>
      </w:r>
    </w:p>
    <w:p w:rsidR="008C19F2" w:rsidRPr="00332482" w:rsidRDefault="008C19F2" w:rsidP="00537307">
      <w:pPr>
        <w:pStyle w:val="a3"/>
        <w:numPr>
          <w:ilvl w:val="0"/>
          <w:numId w:val="4"/>
        </w:numPr>
        <w:spacing w:line="540" w:lineRule="exact"/>
        <w:ind w:leftChars="0"/>
        <w:jc w:val="both"/>
        <w:rPr>
          <w:rFonts w:ascii="微軟正黑體" w:eastAsia="微軟正黑體" w:hAnsi="微軟正黑體"/>
          <w:sz w:val="28"/>
          <w:szCs w:val="28"/>
        </w:rPr>
      </w:pPr>
      <w:r w:rsidRPr="008C19F2">
        <w:rPr>
          <w:rFonts w:ascii="微軟正黑體" w:eastAsia="微軟正黑體" w:hAnsi="微軟正黑體" w:hint="eastAsia"/>
          <w:sz w:val="28"/>
          <w:szCs w:val="28"/>
        </w:rPr>
        <w:t>報酬</w:t>
      </w:r>
      <w:r w:rsidRPr="008C19F2">
        <w:rPr>
          <w:rFonts w:ascii="微軟正黑體" w:eastAsia="微軟正黑體" w:hAnsi="微軟正黑體"/>
          <w:sz w:val="28"/>
          <w:szCs w:val="28"/>
        </w:rPr>
        <w:t>(payoffs)</w:t>
      </w:r>
      <w:r w:rsidRPr="008C19F2">
        <w:rPr>
          <w:rFonts w:ascii="微軟正黑體" w:eastAsia="微軟正黑體" w:hAnsi="微軟正黑體" w:hint="eastAsia"/>
          <w:sz w:val="28"/>
          <w:szCs w:val="28"/>
        </w:rPr>
        <w:t>-賽局結束時，依照每人選擇的策略組合，參賽者所</w:t>
      </w:r>
      <w:r w:rsidR="00332482">
        <w:rPr>
          <w:rFonts w:ascii="微軟正黑體" w:eastAsia="微軟正黑體" w:hAnsi="微軟正黑體"/>
          <w:sz w:val="28"/>
          <w:szCs w:val="28"/>
        </w:rPr>
        <w:t xml:space="preserve"> </w:t>
      </w:r>
      <w:r w:rsidRPr="00332482">
        <w:rPr>
          <w:rFonts w:ascii="微軟正黑體" w:eastAsia="微軟正黑體" w:hAnsi="微軟正黑體" w:hint="eastAsia"/>
          <w:sz w:val="28"/>
          <w:szCs w:val="28"/>
        </w:rPr>
        <w:t>得的報酬。</w:t>
      </w:r>
    </w:p>
    <w:p w:rsidR="008C19F2" w:rsidRPr="008C19F2" w:rsidRDefault="008C19F2" w:rsidP="00537307">
      <w:pPr>
        <w:pStyle w:val="a3"/>
        <w:numPr>
          <w:ilvl w:val="0"/>
          <w:numId w:val="4"/>
        </w:numPr>
        <w:spacing w:line="540" w:lineRule="exact"/>
        <w:ind w:leftChars="0"/>
        <w:jc w:val="both"/>
        <w:rPr>
          <w:rFonts w:ascii="微軟正黑體" w:eastAsia="微軟正黑體" w:hAnsi="微軟正黑體"/>
          <w:sz w:val="28"/>
          <w:szCs w:val="28"/>
        </w:rPr>
      </w:pPr>
      <w:r w:rsidRPr="008C19F2">
        <w:rPr>
          <w:rFonts w:ascii="微軟正黑體" w:eastAsia="微軟正黑體" w:hAnsi="微軟正黑體" w:hint="eastAsia"/>
          <w:sz w:val="28"/>
          <w:szCs w:val="28"/>
        </w:rPr>
        <w:t>資訊</w:t>
      </w:r>
      <w:r w:rsidRPr="008C19F2">
        <w:rPr>
          <w:rFonts w:ascii="微軟正黑體" w:eastAsia="微軟正黑體" w:hAnsi="微軟正黑體"/>
          <w:sz w:val="28"/>
          <w:szCs w:val="28"/>
        </w:rPr>
        <w:t>(information)</w:t>
      </w:r>
      <w:r w:rsidRPr="008C19F2">
        <w:rPr>
          <w:rFonts w:ascii="微軟正黑體" w:eastAsia="微軟正黑體" w:hAnsi="微軟正黑體" w:hint="eastAsia"/>
          <w:sz w:val="28"/>
          <w:szCs w:val="28"/>
        </w:rPr>
        <w:t>-每一位參賽者在做決策時所知道的訊息。</w:t>
      </w:r>
    </w:p>
    <w:p w:rsidR="008C19F2" w:rsidRDefault="008C19F2" w:rsidP="00537307">
      <w:pPr>
        <w:pStyle w:val="Default"/>
        <w:numPr>
          <w:ilvl w:val="0"/>
          <w:numId w:val="3"/>
        </w:numPr>
        <w:spacing w:line="540" w:lineRule="exact"/>
        <w:jc w:val="both"/>
        <w:rPr>
          <w:rFonts w:ascii="微軟正黑體" w:eastAsia="微軟正黑體" w:hAnsi="微軟正黑體"/>
          <w:sz w:val="28"/>
          <w:szCs w:val="28"/>
        </w:rPr>
      </w:pPr>
      <w:r w:rsidRPr="008C19F2">
        <w:rPr>
          <w:rFonts w:ascii="微軟正黑體" w:eastAsia="微軟正黑體" w:hAnsi="微軟正黑體"/>
          <w:sz w:val="28"/>
          <w:szCs w:val="28"/>
        </w:rPr>
        <w:t>擴展式賽局(Extensive Form Game )</w:t>
      </w:r>
    </w:p>
    <w:p w:rsidR="008C19F2" w:rsidRPr="00332482" w:rsidRDefault="008C19F2" w:rsidP="00537307">
      <w:pPr>
        <w:pStyle w:val="a3"/>
        <w:autoSpaceDE w:val="0"/>
        <w:autoSpaceDN w:val="0"/>
        <w:adjustRightInd w:val="0"/>
        <w:spacing w:line="540" w:lineRule="exact"/>
        <w:ind w:leftChars="0" w:left="360"/>
        <w:jc w:val="both"/>
        <w:rPr>
          <w:rFonts w:ascii="微軟正黑體" w:eastAsia="微軟正黑體" w:hAnsi="微軟正黑體" w:cs="新細明體"/>
          <w:color w:val="000000"/>
          <w:kern w:val="0"/>
          <w:sz w:val="28"/>
          <w:szCs w:val="28"/>
        </w:rPr>
      </w:pPr>
      <w:r w:rsidRPr="00332482">
        <w:rPr>
          <w:rFonts w:ascii="微軟正黑體" w:eastAsia="微軟正黑體" w:hAnsi="微軟正黑體" w:cs="新細明體" w:hint="eastAsia"/>
          <w:color w:val="000000"/>
          <w:kern w:val="0"/>
          <w:sz w:val="28"/>
          <w:szCs w:val="28"/>
        </w:rPr>
        <w:t>出招順序</w:t>
      </w:r>
      <w:r w:rsidR="00107074">
        <w:rPr>
          <w:rFonts w:ascii="微軟正黑體" w:eastAsia="微軟正黑體" w:hAnsi="微軟正黑體" w:cs="新細明體" w:hint="eastAsia"/>
          <w:color w:val="000000"/>
          <w:kern w:val="0"/>
          <w:sz w:val="28"/>
          <w:szCs w:val="28"/>
        </w:rPr>
        <w:t xml:space="preserve"> </w:t>
      </w:r>
      <w:r w:rsidR="00332482" w:rsidRPr="00332482">
        <w:rPr>
          <w:rFonts w:ascii="微軟正黑體" w:eastAsia="微軟正黑體" w:hAnsi="微軟正黑體" w:cs="Times New Roman"/>
          <w:b/>
          <w:bCs/>
          <w:color w:val="000000"/>
          <w:kern w:val="0"/>
          <w:sz w:val="28"/>
          <w:szCs w:val="28"/>
        </w:rPr>
        <w:t>:</w:t>
      </w:r>
      <w:r w:rsidR="00107074">
        <w:rPr>
          <w:rFonts w:ascii="微軟正黑體" w:eastAsia="微軟正黑體" w:hAnsi="微軟正黑體" w:cs="Times New Roman"/>
          <w:b/>
          <w:bCs/>
          <w:color w:val="000000"/>
          <w:kern w:val="0"/>
          <w:sz w:val="28"/>
          <w:szCs w:val="28"/>
        </w:rPr>
        <w:t xml:space="preserve"> </w:t>
      </w:r>
      <w:r w:rsidRPr="00332482">
        <w:rPr>
          <w:rFonts w:ascii="微軟正黑體" w:eastAsia="微軟正黑體" w:hAnsi="微軟正黑體" w:cs="新細明體" w:hint="eastAsia"/>
          <w:color w:val="000000"/>
          <w:kern w:val="0"/>
          <w:sz w:val="28"/>
          <w:szCs w:val="28"/>
        </w:rPr>
        <w:t>出招順序會影響參賽者的資訊情況</w:t>
      </w:r>
    </w:p>
    <w:p w:rsidR="00332482" w:rsidRPr="00107074" w:rsidRDefault="00332482" w:rsidP="00537307">
      <w:pPr>
        <w:pStyle w:val="a3"/>
        <w:numPr>
          <w:ilvl w:val="0"/>
          <w:numId w:val="5"/>
        </w:numPr>
        <w:autoSpaceDE w:val="0"/>
        <w:autoSpaceDN w:val="0"/>
        <w:adjustRightInd w:val="0"/>
        <w:spacing w:line="540" w:lineRule="exact"/>
        <w:ind w:leftChars="0"/>
        <w:jc w:val="both"/>
        <w:rPr>
          <w:rFonts w:ascii="微軟正黑體" w:eastAsia="微軟正黑體" w:hAnsi="微軟正黑體"/>
          <w:sz w:val="28"/>
          <w:szCs w:val="28"/>
        </w:rPr>
      </w:pPr>
      <w:r w:rsidRPr="00107074">
        <w:rPr>
          <w:rFonts w:ascii="微軟正黑體" w:eastAsia="微軟正黑體" w:hAnsi="微軟正黑體" w:hint="eastAsia"/>
          <w:sz w:val="28"/>
          <w:szCs w:val="28"/>
        </w:rPr>
        <w:t>先後出招</w:t>
      </w:r>
      <w:r w:rsidR="00107074" w:rsidRPr="00107074">
        <w:rPr>
          <w:rFonts w:ascii="微軟正黑體" w:eastAsia="微軟正黑體" w:hAnsi="微軟正黑體" w:hint="eastAsia"/>
          <w:sz w:val="28"/>
          <w:szCs w:val="28"/>
        </w:rPr>
        <w:t>(不同時點)屬於動態賽局</w:t>
      </w:r>
      <w:r w:rsidRPr="00107074">
        <w:rPr>
          <w:rFonts w:ascii="微軟正黑體" w:eastAsia="微軟正黑體" w:hAnsi="微軟正黑體" w:hint="eastAsia"/>
          <w:sz w:val="28"/>
          <w:szCs w:val="28"/>
        </w:rPr>
        <w:t>，若參賽者的行動有先後順序，後</w:t>
      </w:r>
      <w:proofErr w:type="gramStart"/>
      <w:r w:rsidRPr="00107074">
        <w:rPr>
          <w:rFonts w:ascii="微軟正黑體" w:eastAsia="微軟正黑體" w:hAnsi="微軟正黑體" w:hint="eastAsia"/>
          <w:sz w:val="28"/>
          <w:szCs w:val="28"/>
        </w:rPr>
        <w:t>出招者可以</w:t>
      </w:r>
      <w:proofErr w:type="gramEnd"/>
      <w:r w:rsidRPr="00107074">
        <w:rPr>
          <w:rFonts w:ascii="微軟正黑體" w:eastAsia="微軟正黑體" w:hAnsi="微軟正黑體" w:hint="eastAsia"/>
          <w:sz w:val="28"/>
          <w:szCs w:val="28"/>
        </w:rPr>
        <w:t>觀察到先</w:t>
      </w:r>
      <w:proofErr w:type="gramStart"/>
      <w:r w:rsidRPr="00107074">
        <w:rPr>
          <w:rFonts w:ascii="微軟正黑體" w:eastAsia="微軟正黑體" w:hAnsi="微軟正黑體" w:hint="eastAsia"/>
          <w:sz w:val="28"/>
          <w:szCs w:val="28"/>
        </w:rPr>
        <w:t>出招者的</w:t>
      </w:r>
      <w:proofErr w:type="gramEnd"/>
      <w:r w:rsidRPr="00107074">
        <w:rPr>
          <w:rFonts w:ascii="微軟正黑體" w:eastAsia="微軟正黑體" w:hAnsi="微軟正黑體" w:hint="eastAsia"/>
          <w:sz w:val="28"/>
          <w:szCs w:val="28"/>
        </w:rPr>
        <w:t>行動，獲得對手如何出招的資訊。</w:t>
      </w:r>
    </w:p>
    <w:p w:rsidR="00332482" w:rsidRPr="00107074" w:rsidRDefault="00332482" w:rsidP="00537307">
      <w:pPr>
        <w:pStyle w:val="a3"/>
        <w:numPr>
          <w:ilvl w:val="0"/>
          <w:numId w:val="5"/>
        </w:numPr>
        <w:autoSpaceDE w:val="0"/>
        <w:autoSpaceDN w:val="0"/>
        <w:adjustRightInd w:val="0"/>
        <w:spacing w:line="540" w:lineRule="exact"/>
        <w:ind w:leftChars="0"/>
        <w:jc w:val="both"/>
        <w:rPr>
          <w:rFonts w:ascii="微軟正黑體" w:eastAsia="微軟正黑體" w:hAnsi="微軟正黑體" w:cs="新細明體"/>
          <w:color w:val="000000"/>
          <w:kern w:val="0"/>
          <w:sz w:val="28"/>
          <w:szCs w:val="28"/>
        </w:rPr>
      </w:pPr>
      <w:r w:rsidRPr="00107074">
        <w:rPr>
          <w:rFonts w:ascii="微軟正黑體" w:eastAsia="微軟正黑體" w:hAnsi="微軟正黑體" w:hint="eastAsia"/>
          <w:sz w:val="28"/>
          <w:szCs w:val="28"/>
        </w:rPr>
        <w:t>同時出招</w:t>
      </w:r>
      <w:r w:rsidR="00107074" w:rsidRPr="00107074">
        <w:rPr>
          <w:rFonts w:ascii="微軟正黑體" w:eastAsia="微軟正黑體" w:hAnsi="微軟正黑體" w:hint="eastAsia"/>
          <w:sz w:val="28"/>
          <w:szCs w:val="28"/>
        </w:rPr>
        <w:t>(同一時點)屬於靜態賽局，若參賽者是同時行動，則在出招時無法得知對手的行動，缺乏對手如何出招的資訊。</w:t>
      </w:r>
    </w:p>
    <w:p w:rsidR="00107074" w:rsidRPr="00107074" w:rsidRDefault="00107074" w:rsidP="00537307">
      <w:pPr>
        <w:pStyle w:val="a3"/>
        <w:numPr>
          <w:ilvl w:val="0"/>
          <w:numId w:val="3"/>
        </w:numPr>
        <w:autoSpaceDE w:val="0"/>
        <w:autoSpaceDN w:val="0"/>
        <w:adjustRightInd w:val="0"/>
        <w:spacing w:line="540" w:lineRule="exact"/>
        <w:ind w:leftChars="0"/>
        <w:jc w:val="both"/>
        <w:rPr>
          <w:rFonts w:ascii="微軟正黑體" w:eastAsia="微軟正黑體" w:hAnsi="微軟正黑體" w:cs="新細明體"/>
          <w:color w:val="000000"/>
          <w:kern w:val="0"/>
          <w:sz w:val="28"/>
          <w:szCs w:val="28"/>
        </w:rPr>
      </w:pPr>
      <w:r w:rsidRPr="00107074">
        <w:rPr>
          <w:rFonts w:ascii="微軟正黑體" w:eastAsia="微軟正黑體" w:hAnsi="微軟正黑體" w:cs="新細明體" w:hint="eastAsia"/>
          <w:color w:val="000000"/>
          <w:kern w:val="0"/>
          <w:sz w:val="28"/>
          <w:szCs w:val="28"/>
        </w:rPr>
        <w:t>優勢策略(</w:t>
      </w:r>
      <w:r w:rsidRPr="00107074">
        <w:rPr>
          <w:rFonts w:ascii="微軟正黑體" w:eastAsia="微軟正黑體" w:hAnsi="微軟正黑體"/>
          <w:sz w:val="28"/>
          <w:szCs w:val="28"/>
        </w:rPr>
        <w:t>Dominant Strategies</w:t>
      </w:r>
      <w:r w:rsidRPr="00107074">
        <w:rPr>
          <w:rFonts w:ascii="微軟正黑體" w:eastAsia="微軟正黑體" w:hAnsi="微軟正黑體" w:cs="新細明體" w:hint="eastAsia"/>
          <w:color w:val="000000"/>
          <w:kern w:val="0"/>
          <w:sz w:val="28"/>
          <w:szCs w:val="28"/>
        </w:rPr>
        <w:t>)</w:t>
      </w:r>
      <w:r>
        <w:rPr>
          <w:rFonts w:ascii="微軟正黑體" w:eastAsia="微軟正黑體" w:hAnsi="微軟正黑體" w:cs="新細明體" w:hint="eastAsia"/>
          <w:color w:val="000000"/>
          <w:kern w:val="0"/>
          <w:sz w:val="28"/>
          <w:szCs w:val="28"/>
        </w:rPr>
        <w:t xml:space="preserve"> </w:t>
      </w:r>
      <w:r>
        <w:rPr>
          <w:rFonts w:ascii="微軟正黑體" w:eastAsia="微軟正黑體" w:hAnsi="微軟正黑體" w:cs="新細明體"/>
          <w:color w:val="000000"/>
          <w:kern w:val="0"/>
          <w:sz w:val="28"/>
          <w:szCs w:val="28"/>
        </w:rPr>
        <w:t xml:space="preserve">: </w:t>
      </w:r>
      <w:r w:rsidRPr="00107074">
        <w:rPr>
          <w:rFonts w:ascii="微軟正黑體" w:eastAsia="微軟正黑體" w:hAnsi="微軟正黑體" w:cs="新細明體" w:hint="eastAsia"/>
          <w:color w:val="000000"/>
          <w:kern w:val="0"/>
          <w:sz w:val="28"/>
          <w:szCs w:val="28"/>
        </w:rPr>
        <w:t>指不管對手採取何種策略，自己採取此種策略的報酬均大於其他策略所得的報酬。</w:t>
      </w:r>
    </w:p>
    <w:p w:rsidR="00107074" w:rsidRPr="0068588B" w:rsidRDefault="00107074" w:rsidP="00537307">
      <w:pPr>
        <w:autoSpaceDE w:val="0"/>
        <w:autoSpaceDN w:val="0"/>
        <w:adjustRightInd w:val="0"/>
        <w:spacing w:line="540" w:lineRule="exact"/>
        <w:jc w:val="both"/>
        <w:rPr>
          <w:rFonts w:ascii="微軟正黑體" w:eastAsia="微軟正黑體" w:hAnsi="微軟正黑體"/>
          <w:sz w:val="28"/>
          <w:szCs w:val="28"/>
        </w:rPr>
      </w:pPr>
      <w:r w:rsidRPr="00107074">
        <w:rPr>
          <w:rFonts w:ascii="微軟正黑體" w:eastAsia="微軟正黑體" w:hAnsi="微軟正黑體" w:hint="eastAsia"/>
          <w:sz w:val="28"/>
          <w:szCs w:val="28"/>
        </w:rPr>
        <w:t>優勢策略均衡（</w:t>
      </w:r>
      <w:r w:rsidRPr="00107074">
        <w:rPr>
          <w:rFonts w:ascii="微軟正黑體" w:eastAsia="微軟正黑體" w:hAnsi="微軟正黑體"/>
          <w:sz w:val="28"/>
          <w:szCs w:val="28"/>
        </w:rPr>
        <w:t>dominant strategy equilibrium</w:t>
      </w:r>
      <w:r w:rsidRPr="00107074">
        <w:rPr>
          <w:rFonts w:ascii="微軟正黑體" w:eastAsia="微軟正黑體" w:hAnsi="微軟正黑體" w:hint="eastAsia"/>
          <w:sz w:val="28"/>
          <w:szCs w:val="28"/>
        </w:rPr>
        <w:t>）</w:t>
      </w:r>
      <w:r w:rsidR="0068588B">
        <w:rPr>
          <w:rFonts w:ascii="微軟正黑體" w:eastAsia="微軟正黑體" w:hAnsi="微軟正黑體"/>
          <w:sz w:val="28"/>
          <w:szCs w:val="28"/>
        </w:rPr>
        <w:t xml:space="preserve"> : </w:t>
      </w:r>
      <w:r w:rsidRPr="00107074">
        <w:rPr>
          <w:rFonts w:ascii="微軟正黑體" w:eastAsia="微軟正黑體" w:hAnsi="微軟正黑體" w:hint="eastAsia"/>
          <w:sz w:val="28"/>
          <w:szCs w:val="28"/>
        </w:rPr>
        <w:t>每位參賽者的優勢策略只有一個，而每位參賽者優勢策略所構成策略組合，其報酬高於其他策略組合的報酬，此策略組合稱之為優勢策略均衡。</w:t>
      </w:r>
      <w:bookmarkStart w:id="0" w:name="_GoBack"/>
      <w:bookmarkEnd w:id="0"/>
    </w:p>
    <w:sectPr w:rsidR="00107074" w:rsidRPr="0068588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8D4951"/>
    <w:multiLevelType w:val="hybridMultilevel"/>
    <w:tmpl w:val="BC3A91CC"/>
    <w:lvl w:ilvl="0" w:tplc="B120C3F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92117FE"/>
    <w:multiLevelType w:val="hybridMultilevel"/>
    <w:tmpl w:val="22A2E6B8"/>
    <w:lvl w:ilvl="0" w:tplc="823010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2321429"/>
    <w:multiLevelType w:val="hybridMultilevel"/>
    <w:tmpl w:val="5D0C165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44F24ED"/>
    <w:multiLevelType w:val="hybridMultilevel"/>
    <w:tmpl w:val="1E90F93C"/>
    <w:lvl w:ilvl="0" w:tplc="9E00F78A">
      <w:start w:val="1"/>
      <w:numFmt w:val="taiwaneseCountingThousan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51A61F1"/>
    <w:multiLevelType w:val="hybridMultilevel"/>
    <w:tmpl w:val="F9D29F92"/>
    <w:lvl w:ilvl="0" w:tplc="48065CDC">
      <w:start w:val="1"/>
      <w:numFmt w:val="lowerLetter"/>
      <w:lvlText w:val="(%1)"/>
      <w:lvlJc w:val="left"/>
      <w:pPr>
        <w:ind w:left="360" w:hanging="360"/>
      </w:pPr>
      <w:rPr>
        <w:rFonts w:ascii="微軟正黑體" w:eastAsia="微軟正黑體" w:hAnsi="微軟正黑體" w:cs="新細明體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105"/>
    <w:rsid w:val="00082991"/>
    <w:rsid w:val="00107074"/>
    <w:rsid w:val="00187105"/>
    <w:rsid w:val="00332482"/>
    <w:rsid w:val="00537307"/>
    <w:rsid w:val="0068588B"/>
    <w:rsid w:val="008C1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96EB0D-3009-499E-9A19-663E7F917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7105"/>
    <w:pPr>
      <w:ind w:leftChars="200" w:left="480"/>
    </w:pPr>
  </w:style>
  <w:style w:type="paragraph" w:customStyle="1" w:styleId="Default">
    <w:name w:val="Default"/>
    <w:rsid w:val="008C19F2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2021-06-07T08:59:00Z</dcterms:created>
  <dcterms:modified xsi:type="dcterms:W3CDTF">2021-06-07T09:44:00Z</dcterms:modified>
</cp:coreProperties>
</file>