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1F40" w14:textId="334736E0" w:rsidR="000A2A5A" w:rsidRDefault="00203D63" w:rsidP="00203D63">
      <w:pPr>
        <w:jc w:val="center"/>
        <w:rPr>
          <w:rFonts w:ascii="Times New Roman" w:eastAsia="標楷體" w:hAnsi="Times New Roman" w:cs="Times New Roman"/>
          <w:b/>
          <w:bCs/>
        </w:rPr>
      </w:pPr>
      <w:r w:rsidRPr="00203D63">
        <w:rPr>
          <w:rFonts w:ascii="Times New Roman" w:eastAsia="標楷體" w:hAnsi="Times New Roman" w:cs="Times New Roman"/>
          <w:b/>
          <w:bCs/>
        </w:rPr>
        <w:t>Mini/</w:t>
      </w:r>
      <w:r w:rsidRPr="00203D63">
        <w:rPr>
          <w:rFonts w:ascii="Times New Roman" w:eastAsia="標楷體" w:hAnsi="Times New Roman" w:cs="Times New Roman" w:hint="eastAsia"/>
          <w:b/>
          <w:bCs/>
        </w:rPr>
        <w:t>Micro LED Design and Challenges for Advanced Displays</w:t>
      </w:r>
    </w:p>
    <w:p w14:paraId="0BD2D90B" w14:textId="230EE567" w:rsidR="00203D63" w:rsidRDefault="00203D63" w:rsidP="00203D6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日期</w:t>
      </w:r>
      <w:r>
        <w:rPr>
          <w:rFonts w:ascii="Times New Roman" w:eastAsia="標楷體" w:hAnsi="Times New Roman" w:cs="Times New Roman" w:hint="eastAsia"/>
        </w:rPr>
        <w:t>:3/3</w:t>
      </w:r>
    </w:p>
    <w:p w14:paraId="025028B4" w14:textId="2D5982D9" w:rsidR="00203D63" w:rsidRDefault="00203D63" w:rsidP="00203D6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講者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葉志庭</w:t>
      </w:r>
    </w:p>
    <w:p w14:paraId="6449F67E" w14:textId="7B9225B8" w:rsidR="00203D63" w:rsidRDefault="00203D63" w:rsidP="00203D63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203D63">
        <w:rPr>
          <w:rFonts w:ascii="Times New Roman" w:eastAsia="標楷體" w:hAnsi="Times New Roman" w:cs="Times New Roman"/>
        </w:rPr>
        <w:t>Mini/</w:t>
      </w:r>
      <w:r w:rsidRPr="00203D63">
        <w:rPr>
          <w:rFonts w:ascii="Times New Roman" w:eastAsia="標楷體" w:hAnsi="Times New Roman" w:cs="Times New Roman" w:hint="eastAsia"/>
        </w:rPr>
        <w:t>Micro LED</w:t>
      </w:r>
      <w:r w:rsidRPr="00203D63">
        <w:rPr>
          <w:rFonts w:ascii="Times New Roman" w:eastAsia="標楷體" w:hAnsi="Times New Roman" w:cs="Times New Roman" w:hint="eastAsia"/>
        </w:rPr>
        <w:t>製程簡介</w:t>
      </w:r>
    </w:p>
    <w:p w14:paraId="2039596D" w14:textId="5F27152B" w:rsidR="00203D63" w:rsidRDefault="00203D63" w:rsidP="00203D63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什麼是</w:t>
      </w:r>
      <w:r w:rsidRPr="00203D63">
        <w:rPr>
          <w:rFonts w:ascii="Times New Roman" w:eastAsia="標楷體" w:hAnsi="Times New Roman" w:cs="Times New Roman"/>
        </w:rPr>
        <w:t>Mini/</w:t>
      </w:r>
      <w:r w:rsidRPr="00203D63">
        <w:rPr>
          <w:rFonts w:ascii="Times New Roman" w:eastAsia="標楷體" w:hAnsi="Times New Roman" w:cs="Times New Roman" w:hint="eastAsia"/>
        </w:rPr>
        <w:t>Micro LED</w:t>
      </w:r>
      <w:r>
        <w:rPr>
          <w:rFonts w:ascii="Times New Roman" w:eastAsia="標楷體" w:hAnsi="Times New Roman" w:cs="Times New Roman" w:hint="eastAsia"/>
        </w:rPr>
        <w:t>?</w:t>
      </w:r>
    </w:p>
    <w:p w14:paraId="6303BBAC" w14:textId="54AF51D6" w:rsidR="00203D63" w:rsidRDefault="00EA0518" w:rsidP="00203D63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Mini LED:</w:t>
      </w:r>
      <w:r>
        <w:rPr>
          <w:rFonts w:ascii="Times New Roman" w:eastAsia="標楷體" w:hAnsi="Times New Roman" w:cs="Times New Roman" w:hint="eastAsia"/>
        </w:rPr>
        <w:t>尺寸約</w:t>
      </w:r>
      <w:r w:rsidRPr="00EA0518">
        <w:rPr>
          <w:rFonts w:ascii="Times New Roman" w:eastAsia="標楷體" w:hAnsi="Times New Roman" w:cs="Times New Roman"/>
        </w:rPr>
        <w:t>100</w:t>
      </w:r>
      <w:proofErr w:type="gramStart"/>
      <w:r w:rsidRPr="00EA0518">
        <w:rPr>
          <w:rFonts w:ascii="Times New Roman" w:eastAsia="標楷體" w:hAnsi="Times New Roman" w:cs="Times New Roman"/>
        </w:rPr>
        <w:t>–</w:t>
      </w:r>
      <w:proofErr w:type="gramEnd"/>
      <w:r w:rsidRPr="00EA0518">
        <w:rPr>
          <w:rFonts w:ascii="Times New Roman" w:eastAsia="標楷體" w:hAnsi="Times New Roman" w:cs="Times New Roman"/>
        </w:rPr>
        <w:t xml:space="preserve">200 </w:t>
      </w:r>
      <w:proofErr w:type="spellStart"/>
      <w:r w:rsidRPr="00EA0518">
        <w:rPr>
          <w:rFonts w:ascii="Times New Roman" w:eastAsia="標楷體" w:hAnsi="Times New Roman" w:cs="Times New Roman"/>
        </w:rPr>
        <w:t>μm</w:t>
      </w:r>
      <w:proofErr w:type="spellEnd"/>
    </w:p>
    <w:p w14:paraId="20BB07E8" w14:textId="56F186FA" w:rsidR="00EA0518" w:rsidRDefault="00EA0518" w:rsidP="00203D63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203D63">
        <w:rPr>
          <w:rFonts w:ascii="Times New Roman" w:eastAsia="標楷體" w:hAnsi="Times New Roman" w:cs="Times New Roman" w:hint="eastAsia"/>
        </w:rPr>
        <w:t>Micro LED</w:t>
      </w:r>
      <w:r>
        <w:rPr>
          <w:rFonts w:ascii="Times New Roman" w:eastAsia="標楷體" w:hAnsi="Times New Roman" w:cs="Times New Roman" w:hint="eastAsia"/>
        </w:rPr>
        <w:t>:</w:t>
      </w:r>
      <w:r w:rsidRPr="00EA0518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尺寸約</w:t>
      </w:r>
      <w:r w:rsidRPr="00EA0518">
        <w:rPr>
          <w:rFonts w:ascii="Times New Roman" w:eastAsia="標楷體" w:hAnsi="Times New Roman" w:cs="Times New Roman"/>
        </w:rPr>
        <w:t xml:space="preserve">&lt;50 </w:t>
      </w:r>
      <w:proofErr w:type="spellStart"/>
      <w:r w:rsidRPr="00EA0518">
        <w:rPr>
          <w:rFonts w:ascii="Times New Roman" w:eastAsia="標楷體" w:hAnsi="Times New Roman" w:cs="Times New Roman"/>
        </w:rPr>
        <w:t>μm</w:t>
      </w:r>
      <w:proofErr w:type="spellEnd"/>
    </w:p>
    <w:p w14:paraId="7D39EEC2" w14:textId="2428F04C" w:rsidR="00EA0518" w:rsidRDefault="00EA0518" w:rsidP="00203D63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會根據螢幕的觀看距離來決定使用</w:t>
      </w:r>
      <w:r>
        <w:rPr>
          <w:rFonts w:ascii="Times New Roman" w:eastAsia="標楷體" w:hAnsi="Times New Roman" w:cs="Times New Roman" w:hint="eastAsia"/>
        </w:rPr>
        <w:t>Mini LED</w:t>
      </w:r>
      <w:r>
        <w:rPr>
          <w:rFonts w:ascii="Times New Roman" w:eastAsia="標楷體" w:hAnsi="Times New Roman" w:cs="Times New Roman" w:hint="eastAsia"/>
        </w:rPr>
        <w:t>還是</w:t>
      </w:r>
      <w:r w:rsidRPr="00203D63">
        <w:rPr>
          <w:rFonts w:ascii="Times New Roman" w:eastAsia="標楷體" w:hAnsi="Times New Roman" w:cs="Times New Roman" w:hint="eastAsia"/>
        </w:rPr>
        <w:t>Micro LED</w:t>
      </w:r>
    </w:p>
    <w:p w14:paraId="0B116DD5" w14:textId="2B7CCE90" w:rsidR="00EA0518" w:rsidRDefault="00EA0518" w:rsidP="00EA0518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人類最大分辨率</w:t>
      </w: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1713"/>
        <w:gridCol w:w="1714"/>
        <w:gridCol w:w="1714"/>
        <w:gridCol w:w="1715"/>
      </w:tblGrid>
      <w:tr w:rsidR="00655E60" w14:paraId="0E6C371D" w14:textId="77777777" w:rsidTr="00655E60">
        <w:tc>
          <w:tcPr>
            <w:tcW w:w="1713" w:type="dxa"/>
          </w:tcPr>
          <w:p w14:paraId="02D3EA15" w14:textId="35080AE3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設備</w:t>
            </w:r>
          </w:p>
        </w:tc>
        <w:tc>
          <w:tcPr>
            <w:tcW w:w="1714" w:type="dxa"/>
          </w:tcPr>
          <w:p w14:paraId="16C7E84B" w14:textId="32443ACC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觀看距離</w:t>
            </w:r>
          </w:p>
        </w:tc>
        <w:tc>
          <w:tcPr>
            <w:tcW w:w="1714" w:type="dxa"/>
          </w:tcPr>
          <w:p w14:paraId="0E2755BA" w14:textId="10722878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PPI(P)</w:t>
            </w:r>
            <w:r>
              <w:rPr>
                <w:rFonts w:ascii="Times New Roman" w:eastAsia="標楷體" w:hAnsi="Times New Roman" w:cs="Times New Roman" w:hint="eastAsia"/>
              </w:rPr>
              <w:t>最小解析度</w:t>
            </w:r>
          </w:p>
        </w:tc>
        <w:tc>
          <w:tcPr>
            <w:tcW w:w="1715" w:type="dxa"/>
          </w:tcPr>
          <w:p w14:paraId="161067D6" w14:textId="32E30E7D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像素尺寸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微米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proofErr w:type="gramEnd"/>
          </w:p>
        </w:tc>
      </w:tr>
      <w:tr w:rsidR="00655E60" w14:paraId="2E4AC565" w14:textId="77777777" w:rsidTr="00655E60">
        <w:tc>
          <w:tcPr>
            <w:tcW w:w="1713" w:type="dxa"/>
          </w:tcPr>
          <w:p w14:paraId="21DDF86C" w14:textId="75F0A298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AR</w:t>
            </w:r>
          </w:p>
        </w:tc>
        <w:tc>
          <w:tcPr>
            <w:tcW w:w="1714" w:type="dxa"/>
          </w:tcPr>
          <w:p w14:paraId="25378595" w14:textId="7078C7BB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0.50</w:t>
            </w:r>
          </w:p>
        </w:tc>
        <w:tc>
          <w:tcPr>
            <w:tcW w:w="1714" w:type="dxa"/>
          </w:tcPr>
          <w:p w14:paraId="5E0C63B1" w14:textId="19A37D4B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17463.77</w:t>
            </w:r>
          </w:p>
        </w:tc>
        <w:tc>
          <w:tcPr>
            <w:tcW w:w="1715" w:type="dxa"/>
          </w:tcPr>
          <w:p w14:paraId="1C5970D8" w14:textId="4180FC44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0.92</w:t>
            </w:r>
          </w:p>
        </w:tc>
      </w:tr>
      <w:tr w:rsidR="00655E60" w14:paraId="178BB63F" w14:textId="77777777" w:rsidTr="00655E60">
        <w:tc>
          <w:tcPr>
            <w:tcW w:w="1713" w:type="dxa"/>
          </w:tcPr>
          <w:p w14:paraId="41381FC2" w14:textId="6685BA19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VR</w:t>
            </w:r>
          </w:p>
        </w:tc>
        <w:tc>
          <w:tcPr>
            <w:tcW w:w="1714" w:type="dxa"/>
          </w:tcPr>
          <w:p w14:paraId="05836CA4" w14:textId="3EE2D9F9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5.00</w:t>
            </w:r>
          </w:p>
        </w:tc>
        <w:tc>
          <w:tcPr>
            <w:tcW w:w="1714" w:type="dxa"/>
          </w:tcPr>
          <w:p w14:paraId="1DEB84DB" w14:textId="6E464A76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1746.38</w:t>
            </w:r>
          </w:p>
        </w:tc>
        <w:tc>
          <w:tcPr>
            <w:tcW w:w="1715" w:type="dxa"/>
          </w:tcPr>
          <w:p w14:paraId="6F547EA7" w14:textId="3A39A988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9.16</w:t>
            </w:r>
          </w:p>
        </w:tc>
      </w:tr>
      <w:tr w:rsidR="00655E60" w14:paraId="3DD28886" w14:textId="77777777" w:rsidTr="00655E60">
        <w:tc>
          <w:tcPr>
            <w:tcW w:w="1713" w:type="dxa"/>
          </w:tcPr>
          <w:p w14:paraId="77BF230D" w14:textId="1169DE49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Cell phone</w:t>
            </w:r>
          </w:p>
        </w:tc>
        <w:tc>
          <w:tcPr>
            <w:tcW w:w="1714" w:type="dxa"/>
          </w:tcPr>
          <w:p w14:paraId="65DB3FD0" w14:textId="1FD0F03D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20.00</w:t>
            </w:r>
          </w:p>
        </w:tc>
        <w:tc>
          <w:tcPr>
            <w:tcW w:w="1714" w:type="dxa"/>
          </w:tcPr>
          <w:p w14:paraId="272BFFDB" w14:textId="2404ED23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436.59</w:t>
            </w:r>
          </w:p>
        </w:tc>
        <w:tc>
          <w:tcPr>
            <w:tcW w:w="1715" w:type="dxa"/>
          </w:tcPr>
          <w:p w14:paraId="5E03409C" w14:textId="38CA5281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36.65</w:t>
            </w:r>
          </w:p>
        </w:tc>
      </w:tr>
      <w:tr w:rsidR="00655E60" w14:paraId="79D25AA5" w14:textId="77777777" w:rsidTr="00655E60">
        <w:tc>
          <w:tcPr>
            <w:tcW w:w="1713" w:type="dxa"/>
          </w:tcPr>
          <w:p w14:paraId="654BA817" w14:textId="07DA20B4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Watch</w:t>
            </w:r>
          </w:p>
        </w:tc>
        <w:tc>
          <w:tcPr>
            <w:tcW w:w="1714" w:type="dxa"/>
          </w:tcPr>
          <w:p w14:paraId="50CC4D14" w14:textId="2D9D1247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30.00</w:t>
            </w:r>
          </w:p>
        </w:tc>
        <w:tc>
          <w:tcPr>
            <w:tcW w:w="1714" w:type="dxa"/>
          </w:tcPr>
          <w:p w14:paraId="48B5CE48" w14:textId="2FFB072E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291.06</w:t>
            </w:r>
          </w:p>
        </w:tc>
        <w:tc>
          <w:tcPr>
            <w:tcW w:w="1715" w:type="dxa"/>
          </w:tcPr>
          <w:p w14:paraId="01B78E15" w14:textId="3CEAE590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54.98</w:t>
            </w:r>
          </w:p>
        </w:tc>
      </w:tr>
      <w:tr w:rsidR="00655E60" w14:paraId="65A03170" w14:textId="77777777" w:rsidTr="00655E60">
        <w:tc>
          <w:tcPr>
            <w:tcW w:w="1713" w:type="dxa"/>
          </w:tcPr>
          <w:p w14:paraId="17075038" w14:textId="3B7298EF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CID</w:t>
            </w:r>
          </w:p>
        </w:tc>
        <w:tc>
          <w:tcPr>
            <w:tcW w:w="1714" w:type="dxa"/>
          </w:tcPr>
          <w:p w14:paraId="15EC73CB" w14:textId="31EDCEF8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50.00</w:t>
            </w:r>
          </w:p>
        </w:tc>
        <w:tc>
          <w:tcPr>
            <w:tcW w:w="1714" w:type="dxa"/>
          </w:tcPr>
          <w:p w14:paraId="2B22E2ED" w14:textId="5E407A34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174.64</w:t>
            </w:r>
          </w:p>
        </w:tc>
        <w:tc>
          <w:tcPr>
            <w:tcW w:w="1715" w:type="dxa"/>
          </w:tcPr>
          <w:p w14:paraId="74687011" w14:textId="683D13AC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91.63</w:t>
            </w:r>
          </w:p>
        </w:tc>
      </w:tr>
      <w:tr w:rsidR="00655E60" w14:paraId="20A21D4C" w14:textId="77777777" w:rsidTr="00655E60">
        <w:tc>
          <w:tcPr>
            <w:tcW w:w="1713" w:type="dxa"/>
          </w:tcPr>
          <w:p w14:paraId="3DF0B641" w14:textId="6269FAA3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TV</w:t>
            </w:r>
          </w:p>
        </w:tc>
        <w:tc>
          <w:tcPr>
            <w:tcW w:w="1714" w:type="dxa"/>
          </w:tcPr>
          <w:p w14:paraId="4D9579DE" w14:textId="0ABAE4A9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100.00</w:t>
            </w:r>
          </w:p>
        </w:tc>
        <w:tc>
          <w:tcPr>
            <w:tcW w:w="1714" w:type="dxa"/>
          </w:tcPr>
          <w:p w14:paraId="7A710DDD" w14:textId="132FCDC0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87.32</w:t>
            </w:r>
          </w:p>
        </w:tc>
        <w:tc>
          <w:tcPr>
            <w:tcW w:w="1715" w:type="dxa"/>
          </w:tcPr>
          <w:p w14:paraId="5E2DDDC8" w14:textId="49FDA7B7" w:rsidR="00655E60" w:rsidRDefault="00655E60" w:rsidP="00655E60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183.26</w:t>
            </w:r>
          </w:p>
        </w:tc>
      </w:tr>
    </w:tbl>
    <w:p w14:paraId="0D19480F" w14:textId="67E925B8" w:rsidR="00EA0518" w:rsidRDefault="00655E60" w:rsidP="00655E60">
      <w:pPr>
        <w:pStyle w:val="a9"/>
        <w:spacing w:line="480" w:lineRule="auto"/>
        <w:ind w:left="1440"/>
        <w:rPr>
          <w:rFonts w:ascii="Times New Roman" w:eastAsia="標楷體" w:hAnsi="Times New Roman" w:cs="Times New Roman"/>
          <w:iCs/>
        </w:rPr>
      </w:pPr>
      <w:r>
        <w:rPr>
          <w:rFonts w:ascii="Times New Roman" w:eastAsia="標楷體" w:hAnsi="Times New Roman" w:cs="Times New Roman" w:hint="eastAsia"/>
        </w:rPr>
        <w:t>計算人類最大</w:t>
      </w:r>
      <w:proofErr w:type="gramStart"/>
      <w:r>
        <w:rPr>
          <w:rFonts w:ascii="Times New Roman" w:eastAsia="標楷體" w:hAnsi="Times New Roman" w:cs="Times New Roman" w:hint="eastAsia"/>
        </w:rPr>
        <w:t>辨視率</w:t>
      </w:r>
      <w:proofErr w:type="gramEnd"/>
      <w:r>
        <w:rPr>
          <w:rFonts w:ascii="Times New Roman" w:eastAsia="標楷體" w:hAnsi="Times New Roman" w:cs="Times New Roman" w:hint="eastAsia"/>
        </w:rPr>
        <w:t>:PPI(P)=</w:t>
      </w:r>
      <m:oMath>
        <m:f>
          <m:fPr>
            <m:ctrlPr>
              <w:rPr>
                <w:rFonts w:ascii="Cambria Math" w:eastAsia="標楷體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 w:hint="eastAsia"/>
              </w:rPr>
              <m:t>觀賞距離</m:t>
            </m:r>
            <m:d>
              <m:dPr>
                <m:ctrlPr>
                  <w:rPr>
                    <w:rFonts w:ascii="Cambria Math" w:eastAsia="標楷體" w:hAnsi="Cambria Math" w:cs="Times New Roman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 w:hint="eastAsia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eastAsia="標楷體" w:hAnsi="Cambria Math" w:cs="Times New Roman" w:hint="eastAsia"/>
              </w:rPr>
              <m:t xml:space="preserve"> 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×tan⁡(</m:t>
            </m:r>
            <m:f>
              <m:fPr>
                <m:ctrlPr>
                  <w:rPr>
                    <w:rFonts w:ascii="Cambria Math" w:eastAsia="標楷體" w:hAnsi="Cambria Math" w:cs="Times New Roman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 xml:space="preserve">Snellen 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 w:hint="eastAsia"/>
                  </w:rPr>
                  <m:t>視力表人眼分辨視角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標楷體" w:hAnsi="Cambria Math" w:cs="Times New Roman" w:hint="eastAsia"/>
                  </w:rPr>
                  <m:t>人眼辨別最小角</m:t>
                </m:r>
              </m:den>
            </m:f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)</m:t>
            </m:r>
          </m:den>
        </m:f>
      </m:oMath>
    </w:p>
    <w:p w14:paraId="4DAFCC8B" w14:textId="0BC57ADF" w:rsidR="00367B86" w:rsidRDefault="00367B86" w:rsidP="00655E60">
      <w:pPr>
        <w:pStyle w:val="a9"/>
        <w:spacing w:line="480" w:lineRule="auto"/>
        <w:ind w:left="1440"/>
        <w:rPr>
          <w:rFonts w:ascii="Times New Roman" w:eastAsia="標楷體" w:hAnsi="Times New Roman" w:cs="Times New Roman"/>
          <w:iCs/>
        </w:rPr>
      </w:pPr>
      <w:r>
        <w:rPr>
          <w:rFonts w:ascii="Times New Roman" w:eastAsia="標楷體" w:hAnsi="Times New Roman" w:cs="Times New Roman" w:hint="eastAsia"/>
          <w:iCs/>
        </w:rPr>
        <w:t>後座觀賞距離</w:t>
      </w:r>
      <w:r>
        <w:rPr>
          <w:rFonts w:ascii="Times New Roman" w:eastAsia="標楷體" w:hAnsi="Times New Roman" w:cs="Times New Roman" w:hint="eastAsia"/>
          <w:iCs/>
        </w:rPr>
        <w:t>50cm=</w:t>
      </w:r>
      <m:oMath>
        <m:f>
          <m:fPr>
            <m:ctrlPr>
              <w:rPr>
                <w:rFonts w:ascii="Cambria Math" w:eastAsia="標楷體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="標楷體" w:hAnsi="Cambria Math" w:cs="Times New Roman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 w:hint="eastAsia"/>
              </w:rPr>
              <m:t>19.69 I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nch(50cm)×tan⁡(</m:t>
            </m:r>
            <m:f>
              <m:fPr>
                <m:ctrlPr>
                  <w:rPr>
                    <w:rFonts w:ascii="Cambria Math" w:eastAsia="標楷體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60</m:t>
                </m:r>
              </m:den>
            </m:f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)</m:t>
            </m:r>
          </m:den>
        </m:f>
        <m:r>
          <w:rPr>
            <w:rFonts w:ascii="Cambria Math" w:eastAsia="標楷體" w:hAnsi="Cambria Math" w:cs="Times New Roman"/>
          </w:rPr>
          <m:t>=174</m:t>
        </m:r>
      </m:oMath>
    </w:p>
    <w:p w14:paraId="6430C909" w14:textId="2851E0E0" w:rsidR="00367B86" w:rsidRDefault="00367B86" w:rsidP="00367B86">
      <w:pPr>
        <w:pStyle w:val="a9"/>
        <w:numPr>
          <w:ilvl w:val="0"/>
          <w:numId w:val="4"/>
        </w:num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顯示器所需的</w:t>
      </w:r>
      <w:r>
        <w:rPr>
          <w:rFonts w:ascii="Times New Roman" w:eastAsia="標楷體" w:hAnsi="Times New Roman" w:cs="Times New Roman" w:hint="eastAsia"/>
        </w:rPr>
        <w:t>PPI(</w:t>
      </w:r>
      <w:r>
        <w:rPr>
          <w:rFonts w:ascii="Times New Roman" w:eastAsia="標楷體" w:hAnsi="Times New Roman" w:cs="Times New Roman" w:hint="eastAsia"/>
        </w:rPr>
        <w:t>每英吋像素數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取決於觀看距離。</w:t>
      </w:r>
    </w:p>
    <w:p w14:paraId="16F32BE2" w14:textId="48059EEB" w:rsidR="00367B86" w:rsidRDefault="00367B86" w:rsidP="00367B86">
      <w:pPr>
        <w:pStyle w:val="a9"/>
        <w:numPr>
          <w:ilvl w:val="1"/>
          <w:numId w:val="4"/>
        </w:num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螢幕越大</w:t>
      </w:r>
      <w:r w:rsidR="002C5E91">
        <w:rPr>
          <w:rFonts w:ascii="Times New Roman" w:eastAsia="標楷體" w:hAnsi="Times New Roman" w:cs="Times New Roman" w:hint="eastAsia"/>
        </w:rPr>
        <w:t>，觀看距離就越遠，</w:t>
      </w:r>
      <w:r w:rsidR="002C5E91">
        <w:rPr>
          <w:rFonts w:ascii="Times New Roman" w:eastAsia="標楷體" w:hAnsi="Times New Roman" w:cs="Times New Roman" w:hint="eastAsia"/>
        </w:rPr>
        <w:t>PPI</w:t>
      </w:r>
      <w:r w:rsidR="002C5E91">
        <w:rPr>
          <w:rFonts w:ascii="Times New Roman" w:eastAsia="標楷體" w:hAnsi="Times New Roman" w:cs="Times New Roman" w:hint="eastAsia"/>
        </w:rPr>
        <w:t>就越低。</w:t>
      </w:r>
    </w:p>
    <w:p w14:paraId="3017DBB3" w14:textId="4F088774" w:rsidR="002C5E91" w:rsidRPr="002C5E91" w:rsidRDefault="002C5E91" w:rsidP="002C5E91">
      <w:pPr>
        <w:pStyle w:val="a9"/>
        <w:numPr>
          <w:ilvl w:val="1"/>
          <w:numId w:val="4"/>
        </w:num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螢幕越小，觀看距離就越近，</w:t>
      </w:r>
      <w:r>
        <w:rPr>
          <w:rFonts w:ascii="Times New Roman" w:eastAsia="標楷體" w:hAnsi="Times New Roman" w:cs="Times New Roman" w:hint="eastAsia"/>
        </w:rPr>
        <w:t>PPI</w:t>
      </w:r>
      <w:r>
        <w:rPr>
          <w:rFonts w:ascii="Times New Roman" w:eastAsia="標楷體" w:hAnsi="Times New Roman" w:cs="Times New Roman" w:hint="eastAsia"/>
        </w:rPr>
        <w:t>就越高。</w:t>
      </w:r>
    </w:p>
    <w:p w14:paraId="62F05BB4" w14:textId="77777777" w:rsidR="00EA0518" w:rsidRPr="00EA0518" w:rsidRDefault="00EA0518" w:rsidP="00EA0518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</w:p>
    <w:p w14:paraId="23226B84" w14:textId="3FD3D10F" w:rsidR="002C5E91" w:rsidRDefault="002C5E91" w:rsidP="002C5E91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2C5E91">
        <w:rPr>
          <w:rFonts w:ascii="Times New Roman" w:eastAsia="標楷體" w:hAnsi="Times New Roman" w:cs="Times New Roman" w:hint="eastAsia"/>
        </w:rPr>
        <w:t>Mini/Micro LED</w:t>
      </w:r>
      <w:r>
        <w:rPr>
          <w:rFonts w:ascii="Times New Roman" w:eastAsia="標楷體" w:hAnsi="Times New Roman" w:cs="Times New Roman" w:hint="eastAsia"/>
        </w:rPr>
        <w:t>應用與</w:t>
      </w:r>
      <w:r w:rsidRPr="002C5E91">
        <w:rPr>
          <w:rFonts w:ascii="Times New Roman" w:eastAsia="標楷體" w:hAnsi="Times New Roman" w:cs="Times New Roman" w:hint="eastAsia"/>
        </w:rPr>
        <w:t>Mini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2C5E91">
        <w:rPr>
          <w:rFonts w:ascii="Times New Roman" w:eastAsia="標楷體" w:hAnsi="Times New Roman" w:cs="Times New Roman" w:hint="eastAsia"/>
        </w:rPr>
        <w:t>LED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背光設計</w:t>
      </w:r>
    </w:p>
    <w:p w14:paraId="1CD48050" w14:textId="08D1F289" w:rsidR="002C5E91" w:rsidRDefault="002C5E91" w:rsidP="002C5E91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應用</w:t>
      </w:r>
    </w:p>
    <w:p w14:paraId="634BA0CB" w14:textId="0C535481" w:rsidR="0004321C" w:rsidRPr="0004321C" w:rsidRDefault="002C5E91" w:rsidP="0004321C">
      <w:pPr>
        <w:pStyle w:val="a9"/>
        <w:numPr>
          <w:ilvl w:val="2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LCD:</w:t>
      </w:r>
      <w:r>
        <w:rPr>
          <w:rFonts w:ascii="Times New Roman" w:eastAsia="標楷體" w:hAnsi="Times New Roman" w:cs="Times New Roman" w:hint="eastAsia"/>
        </w:rPr>
        <w:t>價格低</w:t>
      </w:r>
      <w:r w:rsidR="0004321C">
        <w:rPr>
          <w:rFonts w:ascii="Times New Roman" w:eastAsia="標楷體" w:hAnsi="Times New Roman" w:cs="Times New Roman" w:hint="eastAsia"/>
        </w:rPr>
        <w:t>，例如</w:t>
      </w:r>
      <w:r w:rsidR="0004321C" w:rsidRPr="0004321C">
        <w:rPr>
          <w:rFonts w:ascii="Times New Roman" w:eastAsia="標楷體" w:hAnsi="Times New Roman" w:cs="Times New Roman"/>
        </w:rPr>
        <w:t>液晶電視</w:t>
      </w:r>
      <w:r w:rsidR="0004321C" w:rsidRPr="0004321C">
        <w:rPr>
          <w:rFonts w:ascii="Times New Roman" w:eastAsia="標楷體" w:hAnsi="Times New Roman" w:cs="Times New Roman"/>
        </w:rPr>
        <w:t xml:space="preserve"> / </w:t>
      </w:r>
      <w:r w:rsidR="0004321C" w:rsidRPr="0004321C">
        <w:rPr>
          <w:rFonts w:ascii="Times New Roman" w:eastAsia="標楷體" w:hAnsi="Times New Roman" w:cs="Times New Roman"/>
        </w:rPr>
        <w:t>一般顯示器</w:t>
      </w:r>
    </w:p>
    <w:p w14:paraId="69ADBCB0" w14:textId="1308CBED" w:rsidR="002C5E91" w:rsidRDefault="002C5E91" w:rsidP="002C5E91">
      <w:pPr>
        <w:pStyle w:val="a9"/>
        <w:numPr>
          <w:ilvl w:val="2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OLED:</w:t>
      </w:r>
      <w:r>
        <w:rPr>
          <w:rFonts w:ascii="Times New Roman" w:eastAsia="標楷體" w:hAnsi="Times New Roman" w:cs="Times New Roman" w:hint="eastAsia"/>
        </w:rPr>
        <w:t>尺寸小</w:t>
      </w:r>
      <w:r w:rsidR="0004321C">
        <w:rPr>
          <w:rFonts w:ascii="Times New Roman" w:eastAsia="標楷體" w:hAnsi="Times New Roman" w:cs="Times New Roman" w:hint="eastAsia"/>
        </w:rPr>
        <w:t>、輕薄、柔韌，例如</w:t>
      </w:r>
      <w:r w:rsidR="0004321C" w:rsidRPr="0004321C">
        <w:rPr>
          <w:rFonts w:ascii="Times New Roman" w:eastAsia="標楷體" w:hAnsi="Times New Roman" w:cs="Times New Roman"/>
        </w:rPr>
        <w:t>手機</w:t>
      </w:r>
      <w:r w:rsidR="0004321C" w:rsidRPr="0004321C">
        <w:rPr>
          <w:rFonts w:ascii="Times New Roman" w:eastAsia="標楷體" w:hAnsi="Times New Roman" w:cs="Times New Roman"/>
        </w:rPr>
        <w:t xml:space="preserve"> / </w:t>
      </w:r>
      <w:r w:rsidR="0004321C" w:rsidRPr="0004321C">
        <w:rPr>
          <w:rFonts w:ascii="Times New Roman" w:eastAsia="標楷體" w:hAnsi="Times New Roman" w:cs="Times New Roman"/>
        </w:rPr>
        <w:t>高階電視</w:t>
      </w:r>
    </w:p>
    <w:p w14:paraId="5EE92A7C" w14:textId="10CB6536" w:rsidR="0004321C" w:rsidRDefault="0004321C" w:rsidP="002C5E91">
      <w:pPr>
        <w:pStyle w:val="a9"/>
        <w:numPr>
          <w:ilvl w:val="2"/>
          <w:numId w:val="1"/>
        </w:numPr>
        <w:rPr>
          <w:rFonts w:ascii="Times New Roman" w:eastAsia="標楷體" w:hAnsi="Times New Roman" w:cs="Times New Roman"/>
        </w:rPr>
      </w:pPr>
      <w:r w:rsidRPr="002C5E91">
        <w:rPr>
          <w:rFonts w:ascii="Times New Roman" w:eastAsia="標楷體" w:hAnsi="Times New Roman" w:cs="Times New Roman" w:hint="eastAsia"/>
        </w:rPr>
        <w:t>Mini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2C5E91">
        <w:rPr>
          <w:rFonts w:ascii="Times New Roman" w:eastAsia="標楷體" w:hAnsi="Times New Roman" w:cs="Times New Roman" w:hint="eastAsia"/>
        </w:rPr>
        <w:t>LED</w:t>
      </w:r>
      <w:r>
        <w:rPr>
          <w:rFonts w:ascii="Times New Roman" w:eastAsia="標楷體" w:hAnsi="Times New Roman" w:cs="Times New Roman" w:hint="eastAsia"/>
        </w:rPr>
        <w:t>-LCD:</w:t>
      </w:r>
      <w:r>
        <w:rPr>
          <w:rFonts w:ascii="Times New Roman" w:eastAsia="標楷體" w:hAnsi="Times New Roman" w:cs="Times New Roman" w:hint="eastAsia"/>
        </w:rPr>
        <w:t>尺寸中</w:t>
      </w:r>
      <w:r>
        <w:rPr>
          <w:rFonts w:ascii="Times New Roman" w:eastAsia="標楷體" w:hAnsi="Times New Roman" w:cs="Times New Roman" w:hint="eastAsia"/>
        </w:rPr>
        <w:t>~</w:t>
      </w:r>
      <w:r>
        <w:rPr>
          <w:rFonts w:ascii="Times New Roman" w:eastAsia="標楷體" w:hAnsi="Times New Roman" w:cs="Times New Roman" w:hint="eastAsia"/>
        </w:rPr>
        <w:t>大、高亮度、高對比度、高色彩飽和度，例如</w:t>
      </w:r>
      <w:r w:rsidRPr="0004321C">
        <w:rPr>
          <w:rFonts w:ascii="Times New Roman" w:eastAsia="標楷體" w:hAnsi="Times New Roman" w:cs="Times New Roman"/>
        </w:rPr>
        <w:t>高階電視</w:t>
      </w:r>
      <w:r w:rsidRPr="0004321C">
        <w:rPr>
          <w:rFonts w:ascii="Times New Roman" w:eastAsia="標楷體" w:hAnsi="Times New Roman" w:cs="Times New Roman"/>
        </w:rPr>
        <w:t xml:space="preserve"> / </w:t>
      </w:r>
      <w:r w:rsidRPr="0004321C">
        <w:rPr>
          <w:rFonts w:ascii="Times New Roman" w:eastAsia="標楷體" w:hAnsi="Times New Roman" w:cs="Times New Roman"/>
        </w:rPr>
        <w:t>筆電</w:t>
      </w:r>
    </w:p>
    <w:p w14:paraId="3D35CE4D" w14:textId="4E87907B" w:rsidR="0004321C" w:rsidRDefault="0004321C" w:rsidP="002C5E91">
      <w:pPr>
        <w:pStyle w:val="a9"/>
        <w:numPr>
          <w:ilvl w:val="2"/>
          <w:numId w:val="1"/>
        </w:numPr>
        <w:rPr>
          <w:rFonts w:ascii="Times New Roman" w:eastAsia="標楷體" w:hAnsi="Times New Roman" w:cs="Times New Roman"/>
        </w:rPr>
      </w:pPr>
      <w:r w:rsidRPr="002C5E91">
        <w:rPr>
          <w:rFonts w:ascii="Times New Roman" w:eastAsia="標楷體" w:hAnsi="Times New Roman" w:cs="Times New Roman" w:hint="eastAsia"/>
        </w:rPr>
        <w:t>Mini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2C5E91">
        <w:rPr>
          <w:rFonts w:ascii="Times New Roman" w:eastAsia="標楷體" w:hAnsi="Times New Roman" w:cs="Times New Roman" w:hint="eastAsia"/>
        </w:rPr>
        <w:t>LED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例如</w:t>
      </w:r>
      <w:r w:rsidRPr="0004321C">
        <w:rPr>
          <w:rFonts w:ascii="Times New Roman" w:eastAsia="標楷體" w:hAnsi="Times New Roman" w:cs="Times New Roman"/>
        </w:rPr>
        <w:t>專業顯示器</w:t>
      </w:r>
      <w:r w:rsidRPr="0004321C">
        <w:rPr>
          <w:rFonts w:ascii="Times New Roman" w:eastAsia="標楷體" w:hAnsi="Times New Roman" w:cs="Times New Roman"/>
        </w:rPr>
        <w:t xml:space="preserve"> / </w:t>
      </w:r>
      <w:r w:rsidRPr="0004321C">
        <w:rPr>
          <w:rFonts w:ascii="Times New Roman" w:eastAsia="標楷體" w:hAnsi="Times New Roman" w:cs="Times New Roman"/>
        </w:rPr>
        <w:t>拼接螢幕</w:t>
      </w:r>
    </w:p>
    <w:p w14:paraId="22FC96C6" w14:textId="33C939DB" w:rsidR="00A24D68" w:rsidRDefault="0004321C" w:rsidP="00A24D68">
      <w:pPr>
        <w:pStyle w:val="a9"/>
        <w:numPr>
          <w:ilvl w:val="2"/>
          <w:numId w:val="1"/>
        </w:numPr>
        <w:rPr>
          <w:rFonts w:ascii="Times New Roman" w:eastAsia="標楷體" w:hAnsi="Times New Roman" w:cs="Times New Roman"/>
        </w:rPr>
      </w:pPr>
      <w:r w:rsidRPr="002C5E91">
        <w:rPr>
          <w:rFonts w:ascii="Times New Roman" w:eastAsia="標楷體" w:hAnsi="Times New Roman" w:cs="Times New Roman" w:hint="eastAsia"/>
        </w:rPr>
        <w:t>Micro LED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例如</w:t>
      </w:r>
      <w:r w:rsidRPr="0004321C">
        <w:rPr>
          <w:rFonts w:ascii="Times New Roman" w:eastAsia="標楷體" w:hAnsi="Times New Roman" w:cs="Times New Roman"/>
        </w:rPr>
        <w:t>超高階電視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VR</w:t>
      </w:r>
      <w:r>
        <w:rPr>
          <w:rFonts w:ascii="Times New Roman" w:eastAsia="標楷體" w:hAnsi="Times New Roman" w:cs="Times New Roman" w:hint="eastAsia"/>
        </w:rPr>
        <w:t>。</w:t>
      </w:r>
    </w:p>
    <w:p w14:paraId="16656D12" w14:textId="77777777" w:rsidR="00A24D68" w:rsidRPr="00A24D68" w:rsidRDefault="00A24D68" w:rsidP="00A24D68">
      <w:pPr>
        <w:pStyle w:val="a9"/>
        <w:ind w:left="1920"/>
        <w:rPr>
          <w:rFonts w:ascii="Times New Roman" w:eastAsia="標楷體" w:hAnsi="Times New Roman" w:cs="Times New Roman"/>
        </w:rPr>
      </w:pPr>
    </w:p>
    <w:p w14:paraId="004F418B" w14:textId="5493C1E8" w:rsidR="00203D63" w:rsidRDefault="00C16EAD" w:rsidP="00A24D68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3D41DD" wp14:editId="1C0AB399">
            <wp:simplePos x="0" y="0"/>
            <wp:positionH relativeFrom="margin">
              <wp:align>right</wp:align>
            </wp:positionH>
            <wp:positionV relativeFrom="paragraph">
              <wp:posOffset>76</wp:posOffset>
            </wp:positionV>
            <wp:extent cx="5264150" cy="3509645"/>
            <wp:effectExtent l="0" t="0" r="0" b="0"/>
            <wp:wrapSquare wrapText="bothSides"/>
            <wp:docPr id="168966651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4D68">
        <w:rPr>
          <w:rFonts w:ascii="Times New Roman" w:eastAsia="標楷體" w:hAnsi="Times New Roman" w:cs="Times New Roman" w:hint="eastAsia"/>
        </w:rPr>
        <w:t xml:space="preserve">Micro LED </w:t>
      </w:r>
      <w:r w:rsidR="00A24D68">
        <w:rPr>
          <w:rFonts w:ascii="Times New Roman" w:eastAsia="標楷體" w:hAnsi="Times New Roman" w:cs="Times New Roman" w:hint="eastAsia"/>
        </w:rPr>
        <w:t>顯示工藝</w:t>
      </w:r>
    </w:p>
    <w:p w14:paraId="47518C02" w14:textId="000F64C6" w:rsidR="00C16EAD" w:rsidRDefault="00A24D68" w:rsidP="00A24D6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224513FA" wp14:editId="45991014">
            <wp:extent cx="2520000" cy="1591644"/>
            <wp:effectExtent l="0" t="0" r="0" b="8890"/>
            <wp:docPr id="90678345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9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6EAD">
        <w:rPr>
          <w:rFonts w:ascii="Times New Roman" w:eastAsia="標楷體" w:hAnsi="Times New Roman" w:cs="Times New Roman"/>
          <w:noProof/>
        </w:rPr>
        <w:drawing>
          <wp:inline distT="0" distB="0" distL="0" distR="0" wp14:anchorId="2F53B340" wp14:editId="69999FEC">
            <wp:extent cx="2520000" cy="1583202"/>
            <wp:effectExtent l="0" t="0" r="0" b="0"/>
            <wp:docPr id="154928619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8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2983"/>
        <w:gridCol w:w="2766"/>
      </w:tblGrid>
      <w:tr w:rsidR="005D774A" w14:paraId="458B48E7" w14:textId="77777777" w:rsidTr="006A7AA5">
        <w:tc>
          <w:tcPr>
            <w:tcW w:w="2547" w:type="dxa"/>
          </w:tcPr>
          <w:p w14:paraId="052A128B" w14:textId="77777777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983" w:type="dxa"/>
          </w:tcPr>
          <w:p w14:paraId="3A16028A" w14:textId="69A6570B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RGB Micro LED</w:t>
            </w:r>
          </w:p>
        </w:tc>
        <w:tc>
          <w:tcPr>
            <w:tcW w:w="2766" w:type="dxa"/>
          </w:tcPr>
          <w:p w14:paraId="796C29C4" w14:textId="5B1B31A6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Color Conversion Micro LED</w:t>
            </w:r>
          </w:p>
        </w:tc>
      </w:tr>
      <w:tr w:rsidR="005D774A" w14:paraId="018BC9F3" w14:textId="77777777" w:rsidTr="006A7AA5">
        <w:tc>
          <w:tcPr>
            <w:tcW w:w="2547" w:type="dxa"/>
          </w:tcPr>
          <w:p w14:paraId="0B7893C6" w14:textId="2261870C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Mass Transfer</w:t>
            </w:r>
          </w:p>
        </w:tc>
        <w:tc>
          <w:tcPr>
            <w:tcW w:w="2983" w:type="dxa"/>
          </w:tcPr>
          <w:p w14:paraId="2BC9BBD8" w14:textId="1C3C7A84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RGB LED transfer*3</w:t>
            </w:r>
          </w:p>
        </w:tc>
        <w:tc>
          <w:tcPr>
            <w:tcW w:w="2766" w:type="dxa"/>
          </w:tcPr>
          <w:p w14:paraId="753807AF" w14:textId="13E9A7E1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Blue LED transfer</w:t>
            </w:r>
          </w:p>
        </w:tc>
      </w:tr>
      <w:tr w:rsidR="005D774A" w14:paraId="0F10BEB6" w14:textId="77777777" w:rsidTr="006A7AA5">
        <w:tc>
          <w:tcPr>
            <w:tcW w:w="2547" w:type="dxa"/>
          </w:tcPr>
          <w:p w14:paraId="6ACF2F0A" w14:textId="26456726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Repair</w:t>
            </w:r>
          </w:p>
        </w:tc>
        <w:tc>
          <w:tcPr>
            <w:tcW w:w="2983" w:type="dxa"/>
          </w:tcPr>
          <w:p w14:paraId="5E9E81C3" w14:textId="77777777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Repair on original pad</w:t>
            </w:r>
          </w:p>
          <w:p w14:paraId="294C8294" w14:textId="0BA2F75D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Repair Cycle*&gt;&gt;3</w:t>
            </w:r>
          </w:p>
        </w:tc>
        <w:tc>
          <w:tcPr>
            <w:tcW w:w="2766" w:type="dxa"/>
          </w:tcPr>
          <w:p w14:paraId="31D98398" w14:textId="34C8B31F" w:rsidR="006A7AA5" w:rsidRDefault="006A7AA5" w:rsidP="006A7AA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Repair on redundant pad</w:t>
            </w:r>
          </w:p>
          <w:p w14:paraId="773A3503" w14:textId="009A239B" w:rsidR="005D774A" w:rsidRDefault="006A7AA5" w:rsidP="006A7AA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Repair Cycle*&gt;&gt;3</w:t>
            </w:r>
          </w:p>
        </w:tc>
      </w:tr>
      <w:tr w:rsidR="005D774A" w14:paraId="7C4F3D9F" w14:textId="77777777" w:rsidTr="006A7AA5">
        <w:tc>
          <w:tcPr>
            <w:tcW w:w="2547" w:type="dxa"/>
          </w:tcPr>
          <w:p w14:paraId="10710118" w14:textId="3B31FEBA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Transfer</w:t>
            </w:r>
          </w:p>
        </w:tc>
        <w:tc>
          <w:tcPr>
            <w:tcW w:w="2983" w:type="dxa"/>
          </w:tcPr>
          <w:p w14:paraId="5A43B94E" w14:textId="0ED26EFF" w:rsidR="005D774A" w:rsidRDefault="006A7AA5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Good</w:t>
            </w:r>
          </w:p>
        </w:tc>
        <w:tc>
          <w:tcPr>
            <w:tcW w:w="2766" w:type="dxa"/>
          </w:tcPr>
          <w:p w14:paraId="7328B907" w14:textId="76C2DE43" w:rsidR="005D774A" w:rsidRDefault="006A7AA5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Excellent</w:t>
            </w:r>
          </w:p>
        </w:tc>
      </w:tr>
      <w:tr w:rsidR="005D774A" w14:paraId="0194F93B" w14:textId="77777777" w:rsidTr="006A7AA5">
        <w:tc>
          <w:tcPr>
            <w:tcW w:w="2547" w:type="dxa"/>
          </w:tcPr>
          <w:p w14:paraId="06FBF52D" w14:textId="37457B58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Yield</w:t>
            </w:r>
          </w:p>
        </w:tc>
        <w:tc>
          <w:tcPr>
            <w:tcW w:w="2983" w:type="dxa"/>
          </w:tcPr>
          <w:p w14:paraId="0AF96EEE" w14:textId="7E0D82F8" w:rsidR="005D774A" w:rsidRDefault="006A7AA5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Low Yield (Worse)</w:t>
            </w:r>
          </w:p>
        </w:tc>
        <w:tc>
          <w:tcPr>
            <w:tcW w:w="2766" w:type="dxa"/>
          </w:tcPr>
          <w:p w14:paraId="1E21610D" w14:textId="3386BA61" w:rsidR="005D774A" w:rsidRDefault="006A7AA5" w:rsidP="006A7AA5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Ｈ</w:t>
            </w:r>
            <w:proofErr w:type="spellStart"/>
            <w:proofErr w:type="gramEnd"/>
            <w:r>
              <w:rPr>
                <w:rFonts w:ascii="Times New Roman" w:eastAsia="標楷體" w:hAnsi="Times New Roman" w:cs="Times New Roman" w:hint="eastAsia"/>
              </w:rPr>
              <w:t>igh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 xml:space="preserve"> Yield (Excellent)</w:t>
            </w:r>
          </w:p>
        </w:tc>
      </w:tr>
      <w:tr w:rsidR="005D774A" w14:paraId="389A7308" w14:textId="77777777" w:rsidTr="006A7AA5">
        <w:tc>
          <w:tcPr>
            <w:tcW w:w="2547" w:type="dxa"/>
          </w:tcPr>
          <w:p w14:paraId="560D7B73" w14:textId="77777777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Wavelength consistency</w:t>
            </w:r>
          </w:p>
          <w:p w14:paraId="4B2A072D" w14:textId="3BE02345" w:rsidR="005D774A" w:rsidRDefault="005D774A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(Color Uniformity)</w:t>
            </w:r>
          </w:p>
        </w:tc>
        <w:tc>
          <w:tcPr>
            <w:tcW w:w="2983" w:type="dxa"/>
          </w:tcPr>
          <w:p w14:paraId="266232C6" w14:textId="2C41CB0E" w:rsidR="005D774A" w:rsidRDefault="006A7AA5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(Worse)</w:t>
            </w:r>
            <m:oMath>
              <m:r>
                <w:rPr>
                  <w:rFonts w:ascii="Cambria Math" w:eastAsia="標楷體" w:hAnsi="Cambria Math" w:cs="Times New Roman"/>
                </w:rPr>
                <m:t>≥±2μm</m:t>
              </m:r>
            </m:oMath>
          </w:p>
        </w:tc>
        <w:tc>
          <w:tcPr>
            <w:tcW w:w="2766" w:type="dxa"/>
          </w:tcPr>
          <w:p w14:paraId="2042AAAD" w14:textId="6E55D7FF" w:rsidR="005D774A" w:rsidRDefault="006A7AA5" w:rsidP="00A24D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(Excellent)</w:t>
            </w:r>
            <m:oMath>
              <m:r>
                <w:rPr>
                  <w:rFonts w:ascii="Cambria Math" w:eastAsia="標楷體" w:hAnsi="Cambria Math" w:cs="Times New Roman"/>
                </w:rPr>
                <m:t>≤±2μm</m:t>
              </m:r>
            </m:oMath>
          </w:p>
        </w:tc>
      </w:tr>
    </w:tbl>
    <w:p w14:paraId="3BF8BDA1" w14:textId="2711B151" w:rsidR="006A7AA5" w:rsidRDefault="006A7AA5" w:rsidP="006A7AA5">
      <w:pPr>
        <w:ind w:left="480"/>
        <w:rPr>
          <w:rFonts w:ascii="Times New Roman" w:eastAsia="標楷體" w:hAnsi="Times New Roman" w:cs="Times New Roman"/>
        </w:rPr>
      </w:pPr>
    </w:p>
    <w:p w14:paraId="6CCC2A6B" w14:textId="77777777" w:rsidR="006A7AA5" w:rsidRDefault="006A7AA5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78E91F3C" w14:textId="079360E4" w:rsidR="006A7AA5" w:rsidRDefault="006A7AA5" w:rsidP="006A7AA5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 xml:space="preserve">Mini LED </w:t>
      </w:r>
      <w:r>
        <w:rPr>
          <w:rFonts w:ascii="Times New Roman" w:eastAsia="標楷體" w:hAnsi="Times New Roman" w:cs="Times New Roman" w:hint="eastAsia"/>
        </w:rPr>
        <w:t>顯示方式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3908"/>
        <w:gridCol w:w="3908"/>
      </w:tblGrid>
      <w:tr w:rsidR="006A7AA5" w14:paraId="2BC62110" w14:textId="77777777" w:rsidTr="004D0508">
        <w:tc>
          <w:tcPr>
            <w:tcW w:w="3908" w:type="dxa"/>
            <w:vAlign w:val="center"/>
          </w:tcPr>
          <w:p w14:paraId="558086ED" w14:textId="6020EEE8" w:rsidR="006A7AA5" w:rsidRDefault="006A7AA5" w:rsidP="006A7AA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背光</w:t>
            </w:r>
          </w:p>
        </w:tc>
        <w:tc>
          <w:tcPr>
            <w:tcW w:w="3908" w:type="dxa"/>
            <w:vAlign w:val="center"/>
          </w:tcPr>
          <w:p w14:paraId="3EC5226A" w14:textId="165E29CF" w:rsidR="006A7AA5" w:rsidRDefault="006A7AA5" w:rsidP="006A7AA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像素</w:t>
            </w:r>
          </w:p>
        </w:tc>
      </w:tr>
      <w:tr w:rsidR="006A7AA5" w14:paraId="617D0055" w14:textId="77777777" w:rsidTr="004D0508">
        <w:tc>
          <w:tcPr>
            <w:tcW w:w="3908" w:type="dxa"/>
            <w:vAlign w:val="center"/>
          </w:tcPr>
          <w:p w14:paraId="6AEF3382" w14:textId="634FF374" w:rsidR="006A7AA5" w:rsidRDefault="004D0508" w:rsidP="006A7AA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汽車儀表板、商業展示器、遊戲顯示器</w:t>
            </w:r>
          </w:p>
        </w:tc>
        <w:tc>
          <w:tcPr>
            <w:tcW w:w="3908" w:type="dxa"/>
            <w:vAlign w:val="center"/>
          </w:tcPr>
          <w:p w14:paraId="7597F41D" w14:textId="55B42141" w:rsidR="006A7AA5" w:rsidRDefault="004D0508" w:rsidP="006A7AA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RGB</w:t>
            </w:r>
            <w:r>
              <w:rPr>
                <w:rFonts w:ascii="Times New Roman" w:eastAsia="標楷體" w:hAnsi="Times New Roman" w:cs="Times New Roman" w:hint="eastAsia"/>
              </w:rPr>
              <w:t>顯示器</w:t>
            </w:r>
          </w:p>
        </w:tc>
      </w:tr>
      <w:tr w:rsidR="006A7AA5" w14:paraId="1B6E46EB" w14:textId="77777777" w:rsidTr="004D0508">
        <w:tc>
          <w:tcPr>
            <w:tcW w:w="3908" w:type="dxa"/>
            <w:vAlign w:val="center"/>
          </w:tcPr>
          <w:p w14:paraId="1382AA34" w14:textId="07DC3422" w:rsidR="006A7AA5" w:rsidRDefault="004D0508" w:rsidP="006A7AA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高亮度、高對比度、高飽和度</w:t>
            </w:r>
          </w:p>
        </w:tc>
        <w:tc>
          <w:tcPr>
            <w:tcW w:w="3908" w:type="dxa"/>
            <w:vAlign w:val="center"/>
          </w:tcPr>
          <w:p w14:paraId="16C840E5" w14:textId="1D439051" w:rsidR="006A7AA5" w:rsidRDefault="004D0508" w:rsidP="006A7AA5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大尺寸顯示</w:t>
            </w:r>
          </w:p>
        </w:tc>
      </w:tr>
    </w:tbl>
    <w:p w14:paraId="671E96BB" w14:textId="05C20F37" w:rsidR="006A7AA5" w:rsidRDefault="004D0508" w:rsidP="004D0508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液晶模組</w:t>
      </w:r>
      <w:r>
        <w:rPr>
          <w:rFonts w:ascii="Times New Roman" w:eastAsia="標楷體" w:hAnsi="Times New Roman" w:cs="Times New Roman" w:hint="eastAsia"/>
        </w:rPr>
        <w:t>(LCM)</w:t>
      </w:r>
      <w:r>
        <w:rPr>
          <w:rFonts w:ascii="Times New Roman" w:eastAsia="標楷體" w:hAnsi="Times New Roman" w:cs="Times New Roman" w:hint="eastAsia"/>
        </w:rPr>
        <w:t>結構</w:t>
      </w:r>
    </w:p>
    <w:p w14:paraId="08ABB149" w14:textId="35A8A7FB" w:rsidR="004D0508" w:rsidRDefault="004D0508" w:rsidP="004D0508">
      <w:pPr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LCM</w:t>
      </w:r>
      <w:r>
        <w:rPr>
          <w:rFonts w:ascii="Times New Roman" w:eastAsia="標楷體" w:hAnsi="Times New Roman" w:cs="Times New Roman" w:hint="eastAsia"/>
        </w:rPr>
        <w:t>分成兩個部分</w:t>
      </w:r>
      <w:r>
        <w:rPr>
          <w:rFonts w:ascii="Times New Roman" w:eastAsia="標楷體" w:hAnsi="Times New Roman" w:cs="Times New Roman" w:hint="eastAsia"/>
        </w:rPr>
        <w:t>:</w:t>
      </w:r>
    </w:p>
    <w:p w14:paraId="33DABEDC" w14:textId="6F871450" w:rsidR="004D0508" w:rsidRDefault="004D0508" w:rsidP="008829D7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BLM:</w:t>
      </w:r>
      <w:r>
        <w:rPr>
          <w:rFonts w:ascii="Times New Roman" w:eastAsia="標楷體" w:hAnsi="Times New Roman" w:cs="Times New Roman" w:hint="eastAsia"/>
        </w:rPr>
        <w:t>背光的功能是產生均勻的平面光源</w:t>
      </w:r>
    </w:p>
    <w:p w14:paraId="52EC8E16" w14:textId="699FF2CA" w:rsidR="008829D7" w:rsidRDefault="004D0508" w:rsidP="008829D7">
      <w:pPr>
        <w:pStyle w:val="a9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開放式液晶螢幕</w:t>
      </w:r>
      <w:r>
        <w:rPr>
          <w:rFonts w:ascii="Times New Roman" w:eastAsia="標楷體" w:hAnsi="Times New Roman" w:cs="Times New Roman" w:hint="eastAsia"/>
        </w:rPr>
        <w:t>:TFT</w:t>
      </w:r>
      <w:r>
        <w:rPr>
          <w:rFonts w:ascii="Times New Roman" w:eastAsia="標楷體" w:hAnsi="Times New Roman" w:cs="Times New Roman" w:hint="eastAsia"/>
        </w:rPr>
        <w:t>控制液晶旋轉產生灰度，搭配彩色濾光片可以製作彩色螢幕。</w:t>
      </w:r>
    </w:p>
    <w:p w14:paraId="7783A8BB" w14:textId="65427D7F" w:rsidR="008829D7" w:rsidRDefault="008829D7" w:rsidP="008829D7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背光結構</w:t>
      </w:r>
    </w:p>
    <w:p w14:paraId="0FAF3C32" w14:textId="090090C7" w:rsidR="008829D7" w:rsidRDefault="008829D7" w:rsidP="008829D7">
      <w:pPr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75BECE59" wp14:editId="58AAF8D9">
            <wp:extent cx="5274310" cy="3397250"/>
            <wp:effectExtent l="0" t="0" r="2540" b="0"/>
            <wp:docPr id="2638473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47377" name="圖片 2638473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80F5" w14:textId="14B8F1A8" w:rsidR="00AF142A" w:rsidRDefault="00AF142A" w:rsidP="00AF142A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先進</w:t>
      </w:r>
      <w:r>
        <w:rPr>
          <w:rFonts w:ascii="Times New Roman" w:eastAsia="標楷體" w:hAnsi="Times New Roman" w:cs="Times New Roman" w:hint="eastAsia"/>
        </w:rPr>
        <w:t>Mini-LED</w:t>
      </w:r>
      <w:r>
        <w:rPr>
          <w:rFonts w:ascii="Times New Roman" w:eastAsia="標楷體" w:hAnsi="Times New Roman" w:cs="Times New Roman" w:hint="eastAsia"/>
        </w:rPr>
        <w:t>背光設計</w:t>
      </w:r>
    </w:p>
    <w:p w14:paraId="05625055" w14:textId="27B07112" w:rsidR="00AF142A" w:rsidRDefault="00AF142A" w:rsidP="00AF142A">
      <w:pPr>
        <w:ind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高亮度</w:t>
      </w:r>
      <w:r>
        <w:rPr>
          <w:rFonts w:ascii="Times New Roman" w:eastAsia="標楷體" w:hAnsi="Times New Roman" w:cs="Times New Roman" w:hint="eastAsia"/>
        </w:rPr>
        <w:t>(LCM&gt;1000</w:t>
      </w:r>
      <w:r>
        <w:rPr>
          <w:rFonts w:ascii="Times New Roman" w:eastAsia="標楷體" w:hAnsi="Times New Roman" w:cs="Times New Roman" w:hint="eastAsia"/>
        </w:rPr>
        <w:t>尼特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、可調式背光方面、支援部分調光功能</w:t>
      </w:r>
    </w:p>
    <w:p w14:paraId="28E23FF1" w14:textId="1DBF6098" w:rsidR="00E37F33" w:rsidRPr="00A05248" w:rsidRDefault="00E37F33" w:rsidP="00A05248">
      <w:pPr>
        <w:widowControl/>
        <w:rPr>
          <w:rFonts w:ascii="Times New Roman" w:eastAsia="標楷體" w:hAnsi="Times New Roman" w:cs="Times New Roman" w:hint="eastAsia"/>
        </w:rPr>
      </w:pPr>
    </w:p>
    <w:sectPr w:rsidR="00E37F33" w:rsidRPr="00A052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2242"/>
    <w:multiLevelType w:val="hybridMultilevel"/>
    <w:tmpl w:val="ABC64708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194DF0"/>
    <w:multiLevelType w:val="hybridMultilevel"/>
    <w:tmpl w:val="0B7CFDB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3E476762"/>
    <w:multiLevelType w:val="hybridMultilevel"/>
    <w:tmpl w:val="9E722C7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5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A01721D"/>
    <w:multiLevelType w:val="hybridMultilevel"/>
    <w:tmpl w:val="A0C4F88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EE05245"/>
    <w:multiLevelType w:val="hybridMultilevel"/>
    <w:tmpl w:val="41CE08B6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4F3E56"/>
    <w:multiLevelType w:val="hybridMultilevel"/>
    <w:tmpl w:val="40DE06B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num w:numId="1" w16cid:durableId="840587220">
    <w:abstractNumId w:val="2"/>
  </w:num>
  <w:num w:numId="2" w16cid:durableId="349182472">
    <w:abstractNumId w:val="3"/>
  </w:num>
  <w:num w:numId="3" w16cid:durableId="629672065">
    <w:abstractNumId w:val="5"/>
  </w:num>
  <w:num w:numId="4" w16cid:durableId="1323660657">
    <w:abstractNumId w:val="1"/>
  </w:num>
  <w:num w:numId="5" w16cid:durableId="1812478113">
    <w:abstractNumId w:val="4"/>
  </w:num>
  <w:num w:numId="6" w16cid:durableId="195246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A4"/>
    <w:rsid w:val="0004321C"/>
    <w:rsid w:val="000A2A5A"/>
    <w:rsid w:val="00203D63"/>
    <w:rsid w:val="002C5E91"/>
    <w:rsid w:val="00367B86"/>
    <w:rsid w:val="00453623"/>
    <w:rsid w:val="004B6EA4"/>
    <w:rsid w:val="004D0508"/>
    <w:rsid w:val="00574A86"/>
    <w:rsid w:val="005D774A"/>
    <w:rsid w:val="00655E60"/>
    <w:rsid w:val="006A7AA5"/>
    <w:rsid w:val="008829D7"/>
    <w:rsid w:val="00A05248"/>
    <w:rsid w:val="00A24D68"/>
    <w:rsid w:val="00AF142A"/>
    <w:rsid w:val="00C16EAD"/>
    <w:rsid w:val="00C87CEE"/>
    <w:rsid w:val="00CB157D"/>
    <w:rsid w:val="00E37F33"/>
    <w:rsid w:val="00EA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F359"/>
  <w15:chartTrackingRefBased/>
  <w15:docId w15:val="{C3297E5F-F98F-4810-A807-BC3AC48D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7AA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E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E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E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E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E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E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E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B6E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B6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B6E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B6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B6E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B6E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B6E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B6E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B6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E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B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E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B6E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B6E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E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E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B6E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EA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55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655E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6A319-7A32-497F-A5A3-B02E965EA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威均 吳</dc:creator>
  <cp:keywords/>
  <dc:description/>
  <cp:lastModifiedBy>威均 吳</cp:lastModifiedBy>
  <cp:revision>3</cp:revision>
  <dcterms:created xsi:type="dcterms:W3CDTF">2026-03-17T03:17:00Z</dcterms:created>
  <dcterms:modified xsi:type="dcterms:W3CDTF">2026-03-19T09:35:00Z</dcterms:modified>
</cp:coreProperties>
</file>