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F34D" w14:textId="77777777" w:rsidR="001B740C" w:rsidRDefault="001B740C" w:rsidP="001B740C">
      <w:pPr>
        <w:spacing w:before="4080"/>
        <w:ind w:left="720"/>
        <w:rPr>
          <w:rStyle w:val="InforCoverHeader"/>
          <w:lang w:val="en-US"/>
        </w:rPr>
      </w:pPr>
      <w:r>
        <w:rPr>
          <w:noProof/>
          <w:color w:val="A10019"/>
          <w:sz w:val="52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2B470EF5" wp14:editId="6015989B">
            <wp:simplePos x="0" y="0"/>
            <wp:positionH relativeFrom="column">
              <wp:posOffset>-941070</wp:posOffset>
            </wp:positionH>
            <wp:positionV relativeFrom="paragraph">
              <wp:posOffset>825500</wp:posOffset>
            </wp:positionV>
            <wp:extent cx="7547515" cy="27146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4TGCN5U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6" b="23457"/>
                    <a:stretch/>
                  </pic:blipFill>
                  <pic:spPr bwMode="auto">
                    <a:xfrm>
                      <a:off x="0" y="0"/>
                      <a:ext cx="754751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C0FD92" w14:textId="4092F5BC" w:rsidR="00AC16DD" w:rsidRDefault="00AC16DD">
      <w:pPr>
        <w:rPr>
          <w:rStyle w:val="InforCoverHeader"/>
          <w:lang w:val="en-US"/>
        </w:rPr>
      </w:pPr>
    </w:p>
    <w:p w14:paraId="60E9F4B4" w14:textId="0A5D7B34" w:rsidR="001B740C" w:rsidRDefault="001B740C">
      <w:pPr>
        <w:rPr>
          <w:rStyle w:val="InforCoverHeader"/>
          <w:lang w:val="en-US"/>
        </w:rPr>
      </w:pPr>
    </w:p>
    <w:p w14:paraId="0E272378" w14:textId="77777777" w:rsidR="001B740C" w:rsidRDefault="001B740C">
      <w:pPr>
        <w:rPr>
          <w:rStyle w:val="InforCoverHeader"/>
          <w:sz w:val="36"/>
          <w:szCs w:val="18"/>
          <w:lang w:val="en-US" w:eastAsia="zh-CN"/>
        </w:rPr>
      </w:pPr>
      <w:r w:rsidRPr="001B740C">
        <w:rPr>
          <w:rStyle w:val="InforCoverHeader"/>
          <w:rFonts w:hint="eastAsia"/>
          <w:sz w:val="36"/>
          <w:szCs w:val="18"/>
          <w:lang w:val="en-US" w:eastAsia="zh-CN"/>
        </w:rPr>
        <w:t>P</w:t>
      </w:r>
      <w:r w:rsidRPr="001B740C">
        <w:rPr>
          <w:rStyle w:val="InforCoverHeader"/>
          <w:sz w:val="36"/>
          <w:szCs w:val="18"/>
          <w:lang w:val="en-US" w:eastAsia="zh-CN"/>
        </w:rPr>
        <w:t>DA</w:t>
      </w:r>
      <w:r w:rsidRPr="001B740C">
        <w:rPr>
          <w:rStyle w:val="InforCoverHeader"/>
          <w:rFonts w:hint="eastAsia"/>
          <w:sz w:val="36"/>
          <w:szCs w:val="18"/>
          <w:lang w:val="en-US" w:eastAsia="zh-CN"/>
        </w:rPr>
        <w:t>自动更新操作手册</w:t>
      </w:r>
    </w:p>
    <w:p w14:paraId="43EF1EA6" w14:textId="6F88B66F" w:rsidR="001B740C" w:rsidRPr="000D4C41" w:rsidRDefault="001B740C" w:rsidP="001B740C">
      <w:pPr>
        <w:pStyle w:val="a3"/>
        <w:numPr>
          <w:ilvl w:val="0"/>
          <w:numId w:val="2"/>
        </w:numPr>
        <w:ind w:firstLineChars="0"/>
        <w:rPr>
          <w:rStyle w:val="InforCoverHeader"/>
          <w:color w:val="000000" w:themeColor="text1"/>
          <w:sz w:val="28"/>
          <w:szCs w:val="15"/>
          <w:lang w:val="en-US" w:eastAsia="zh-CN"/>
        </w:rPr>
      </w:pP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将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最新版本的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手持项目打包成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A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PK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（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P</w:t>
      </w:r>
      <w:r w:rsidR="009C0F60">
        <w:rPr>
          <w:rStyle w:val="InforCoverHeader"/>
          <w:color w:val="000000" w:themeColor="text1"/>
          <w:sz w:val="28"/>
          <w:szCs w:val="15"/>
          <w:lang w:val="en-US" w:eastAsia="zh-CN"/>
        </w:rPr>
        <w:t>DA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版本号在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P</w:t>
      </w:r>
      <w:r w:rsidR="009C0F60">
        <w:rPr>
          <w:rStyle w:val="InforCoverHeader"/>
          <w:color w:val="000000" w:themeColor="text1"/>
          <w:sz w:val="28"/>
          <w:szCs w:val="15"/>
          <w:lang w:val="en-US" w:eastAsia="zh-CN"/>
        </w:rPr>
        <w:t>DA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项目</w:t>
      </w:r>
      <w:r w:rsidR="009C0F60"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common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文件夹下的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setting.</w:t>
      </w:r>
      <w:r w:rsidR="009C0F60">
        <w:rPr>
          <w:rStyle w:val="InforCoverHeader"/>
          <w:color w:val="000000" w:themeColor="text1"/>
          <w:sz w:val="28"/>
          <w:szCs w:val="15"/>
          <w:lang w:val="en-US" w:eastAsia="zh-CN"/>
        </w:rPr>
        <w:t>js</w:t>
      </w:r>
      <w:r w:rsidR="009C0F60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中设置</w:t>
      </w:r>
      <w:r w:rsidR="009C0F60"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）</w:t>
      </w:r>
    </w:p>
    <w:p w14:paraId="3F4C3D40" w14:textId="6EF54F7F" w:rsidR="001B740C" w:rsidRPr="000D4C41" w:rsidRDefault="001B740C" w:rsidP="001B740C">
      <w:pPr>
        <w:pStyle w:val="a3"/>
        <w:numPr>
          <w:ilvl w:val="0"/>
          <w:numId w:val="2"/>
        </w:numPr>
        <w:ind w:firstLineChars="0"/>
        <w:rPr>
          <w:rStyle w:val="InforCoverHeader"/>
          <w:color w:val="000000" w:themeColor="text1"/>
          <w:sz w:val="28"/>
          <w:szCs w:val="15"/>
          <w:lang w:val="en-US" w:eastAsia="zh-CN"/>
        </w:rPr>
      </w:pP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将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A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PK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放入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Nginx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代理的前端的位置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 xml:space="preserve"> </w:t>
      </w:r>
    </w:p>
    <w:p w14:paraId="33F7BFA4" w14:textId="33604E0E" w:rsidR="000D4C41" w:rsidRDefault="001B740C" w:rsidP="000D4C41">
      <w:pPr>
        <w:pStyle w:val="a3"/>
        <w:numPr>
          <w:ilvl w:val="0"/>
          <w:numId w:val="2"/>
        </w:numPr>
        <w:ind w:firstLineChars="0"/>
        <w:rPr>
          <w:rStyle w:val="InforCoverHeader"/>
          <w:color w:val="000000" w:themeColor="text1"/>
          <w:sz w:val="28"/>
          <w:szCs w:val="15"/>
          <w:lang w:val="en-US" w:eastAsia="zh-CN"/>
        </w:rPr>
      </w:pP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设置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W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MS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系统上的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A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PK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下载地址对应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Nginx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存放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APK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安装包的地址</w:t>
      </w:r>
    </w:p>
    <w:p w14:paraId="25A07E71" w14:textId="0867F3B8" w:rsidR="009C0F60" w:rsidRDefault="000D4C41" w:rsidP="009C0F60">
      <w:pPr>
        <w:pStyle w:val="a3"/>
        <w:numPr>
          <w:ilvl w:val="0"/>
          <w:numId w:val="2"/>
        </w:numPr>
        <w:ind w:firstLineChars="0"/>
        <w:rPr>
          <w:rStyle w:val="InforCoverHeader"/>
          <w:color w:val="000000" w:themeColor="text1"/>
          <w:sz w:val="28"/>
          <w:szCs w:val="15"/>
          <w:lang w:val="en-US" w:eastAsia="zh-CN"/>
        </w:rPr>
      </w:pP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设置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W</w:t>
      </w:r>
      <w:r w:rsidRPr="000D4C41">
        <w:rPr>
          <w:rStyle w:val="InforCoverHeader"/>
          <w:color w:val="000000" w:themeColor="text1"/>
          <w:sz w:val="28"/>
          <w:szCs w:val="15"/>
          <w:lang w:val="en-US" w:eastAsia="zh-CN"/>
        </w:rPr>
        <w:t>MS</w:t>
      </w:r>
      <w:r w:rsidRPr="000D4C41"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系统上的</w:t>
      </w: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版本管理的版本号，高于</w:t>
      </w: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P</w:t>
      </w:r>
      <w:r>
        <w:rPr>
          <w:rStyle w:val="InforCoverHeader"/>
          <w:color w:val="000000" w:themeColor="text1"/>
          <w:sz w:val="28"/>
          <w:szCs w:val="15"/>
          <w:lang w:val="en-US" w:eastAsia="zh-CN"/>
        </w:rPr>
        <w:t>DA</w:t>
      </w: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的版本号就行</w:t>
      </w:r>
    </w:p>
    <w:p w14:paraId="16FD9B8F" w14:textId="7F6D9D9E" w:rsidR="00043D62" w:rsidRDefault="00043D62" w:rsidP="009C0F60">
      <w:pPr>
        <w:pStyle w:val="a3"/>
        <w:numPr>
          <w:ilvl w:val="0"/>
          <w:numId w:val="2"/>
        </w:numPr>
        <w:ind w:firstLineChars="0"/>
        <w:rPr>
          <w:rStyle w:val="InforCoverHeader"/>
          <w:color w:val="000000" w:themeColor="text1"/>
          <w:sz w:val="28"/>
          <w:szCs w:val="15"/>
          <w:lang w:val="en-US" w:eastAsia="zh-CN"/>
        </w:rPr>
      </w:pP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打开老版本</w:t>
      </w: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A</w:t>
      </w:r>
      <w:r>
        <w:rPr>
          <w:rStyle w:val="InforCoverHeader"/>
          <w:color w:val="000000" w:themeColor="text1"/>
          <w:sz w:val="28"/>
          <w:szCs w:val="15"/>
          <w:lang w:val="en-US" w:eastAsia="zh-CN"/>
        </w:rPr>
        <w:t>PK</w:t>
      </w:r>
      <w:r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  <w:t>将会默认跳转到网页下载安装包，安装完成就是最新版本了</w:t>
      </w:r>
    </w:p>
    <w:p w14:paraId="695CE6F4" w14:textId="50F9977A" w:rsidR="009C0F60" w:rsidRPr="00043D62" w:rsidRDefault="009C0F60" w:rsidP="009C0F60">
      <w:pPr>
        <w:pStyle w:val="a3"/>
        <w:ind w:left="720" w:firstLineChars="0" w:firstLine="0"/>
        <w:rPr>
          <w:rStyle w:val="InforCoverHeader"/>
          <w:rFonts w:hint="eastAsia"/>
          <w:color w:val="000000" w:themeColor="text1"/>
          <w:sz w:val="28"/>
          <w:szCs w:val="15"/>
          <w:lang w:val="en-US" w:eastAsia="zh-CN"/>
        </w:rPr>
      </w:pPr>
    </w:p>
    <w:p w14:paraId="149511A3" w14:textId="0EC62BCE" w:rsidR="001B740C" w:rsidRDefault="001B740C" w:rsidP="001B740C">
      <w:pPr>
        <w:rPr>
          <w:sz w:val="10"/>
          <w:szCs w:val="10"/>
          <w:lang w:eastAsia="zh-CN"/>
        </w:rPr>
      </w:pPr>
      <w:r>
        <w:rPr>
          <w:noProof/>
        </w:rPr>
        <w:lastRenderedPageBreak/>
        <w:drawing>
          <wp:inline distT="0" distB="0" distL="0" distR="0" wp14:anchorId="0EF169B8" wp14:editId="327B2978">
            <wp:extent cx="5274310" cy="2689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BFD" w14:textId="061E5B2E" w:rsidR="006D0C54" w:rsidRPr="001B740C" w:rsidRDefault="006D0C54" w:rsidP="001B740C">
      <w:pPr>
        <w:rPr>
          <w:rFonts w:hint="eastAsia"/>
          <w:sz w:val="10"/>
          <w:szCs w:val="10"/>
          <w:lang w:eastAsia="zh-CN"/>
        </w:rPr>
      </w:pPr>
      <w:r>
        <w:rPr>
          <w:noProof/>
        </w:rPr>
        <w:drawing>
          <wp:inline distT="0" distB="0" distL="0" distR="0" wp14:anchorId="559CA251" wp14:editId="73215056">
            <wp:extent cx="5274310" cy="2906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C54" w:rsidRPr="001B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658"/>
    <w:multiLevelType w:val="hybridMultilevel"/>
    <w:tmpl w:val="1944C4E8"/>
    <w:lvl w:ilvl="0" w:tplc="5F9E9E5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D0F09"/>
    <w:multiLevelType w:val="hybridMultilevel"/>
    <w:tmpl w:val="CB12F27E"/>
    <w:lvl w:ilvl="0" w:tplc="679652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8711865">
    <w:abstractNumId w:val="0"/>
  </w:num>
  <w:num w:numId="2" w16cid:durableId="195324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36"/>
    <w:rsid w:val="00043D62"/>
    <w:rsid w:val="000D4C41"/>
    <w:rsid w:val="001410E7"/>
    <w:rsid w:val="001B740C"/>
    <w:rsid w:val="006D0C54"/>
    <w:rsid w:val="009C0F60"/>
    <w:rsid w:val="00AC16DD"/>
    <w:rsid w:val="00C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8255"/>
  <w15:chartTrackingRefBased/>
  <w15:docId w15:val="{B0BE9F95-3379-4F71-9785-C325742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40C"/>
    <w:pPr>
      <w:spacing w:after="130"/>
    </w:pPr>
    <w:rPr>
      <w:rFonts w:ascii="Arial" w:hAnsi="Arial" w:cs="Times New Roman"/>
      <w:kern w:val="0"/>
      <w:sz w:val="20"/>
      <w:szCs w:val="20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rCoverHeader">
    <w:name w:val="Infor Cover Header"/>
    <w:rsid w:val="001B740C"/>
    <w:rPr>
      <w:rFonts w:ascii="Arial" w:hAnsi="Arial"/>
      <w:color w:val="A10019"/>
      <w:sz w:val="52"/>
      <w:szCs w:val="24"/>
    </w:rPr>
  </w:style>
  <w:style w:type="paragraph" w:styleId="a3">
    <w:name w:val="List Paragraph"/>
    <w:basedOn w:val="a"/>
    <w:uiPriority w:val="34"/>
    <w:qFormat/>
    <w:rsid w:val="001B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18</cp:revision>
  <dcterms:created xsi:type="dcterms:W3CDTF">2022-09-26T08:36:00Z</dcterms:created>
  <dcterms:modified xsi:type="dcterms:W3CDTF">2022-09-26T08:48:00Z</dcterms:modified>
</cp:coreProperties>
</file>