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r>
        <w:rPr>
          <w:rFonts w:hint="eastAsia"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hint="default" w:ascii="Times New Roman" w:hAnsi="Times New Roman" w:eastAsia="宋体" w:cs="Times New Roman"/>
          <w:szCs w:val="21"/>
        </w:rPr>
        <w:t>的类型</w:t>
      </w:r>
      <w:r>
        <w:rPr>
          <w:rFonts w:hint="eastAsia" w:ascii="Times New Roman" w:hAnsi="Times New Roman" w:eastAsia="宋体" w:cs="Times New Roman"/>
          <w:szCs w:val="21"/>
        </w:rPr>
        <w:t>是由特定</w:t>
      </w:r>
      <w:r>
        <w:rPr>
          <w:rFonts w:hint="default"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hint="default"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hint="default" w:ascii="Times New Roman" w:hAnsi="Times New Roman" w:eastAsia="宋体" w:cs="Times New Roman"/>
          <w:szCs w:val="21"/>
        </w:rPr>
        <w:t>接下来简单介绍一下部分操作。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8"/>
        <w:numPr>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8"/>
        <w:numPr>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graph.vertices.collect.foreach(println(_))</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w:t>
      </w:r>
      <w:r>
        <w:rPr>
          <w:rFonts w:ascii="Times New Roman" w:hAnsi="Times New Roman" w:eastAsia="宋体" w:cs="Times New Roman"/>
          <w:szCs w:val="21"/>
        </w:rPr>
        <w:t>类型（属性类型）</w:t>
      </w:r>
      <w:r>
        <w:rPr>
          <w:rFonts w:ascii="Times New Roman" w:hAnsi="Times New Roman" w:eastAsia="宋体" w:cs="Times New Roman"/>
          <w:szCs w:val="21"/>
        </w:rPr>
        <w:t>，将原来的VD改为了VD2，返回的是更改后新的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8"/>
        <w:numPr>
          <w:ilvl w:val="0"/>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hint="default" w:ascii="Times New Roman" w:hAnsi="Times New Roman" w:eastAsia="宋体" w:cs="Times New Roman"/>
          <w:szCs w:val="21"/>
        </w:rPr>
        <w:t>vertices</w:t>
      </w:r>
      <w:r>
        <w:rPr>
          <w:rFonts w:hint="eastAsia" w:ascii="Times New Roman" w:hAnsi="Times New Roman" w:eastAsia="宋体" w:cs="Times New Roman"/>
          <w:szCs w:val="21"/>
        </w:rPr>
        <w:t>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首先创建一个顶点RDD集users1：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可以看出vertices与users1之间属性值不同的顶点是(“rxin”,”student”)与(“wyn”,”student”)，所以返回的应该是后者。</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可以看出users1中没有顶点id为2的信息，那么在左连接操作中id为2的性别就是”none”。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(2,(istoica,prof,none))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innerJoin与leftJoin最大的区别在于，返回的结果只会有两者共出现的顶点id信息，而leftJoin是以vertices的键值为准进行连接，所以同样的users1顶点集，这次不会返回顶点id为2的信息了。</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(vid,left,right) =&gt; (left._1,left._2,right)}.collect.foreach(println(_))</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w:t>
      </w:r>
      <w:r>
        <w:rPr>
          <w:rFonts w:hint="default" w:ascii="Times New Roman" w:hAnsi="Times New Roman" w:eastAsia="宋体" w:cs="Times New Roman"/>
          <w:szCs w:val="21"/>
        </w:rPr>
        <w:t>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可以看到，顶点id为2的信息没有输出。</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2"/>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aggregateUsingIndex操作其实就是在计算信息，可将传入的信息RDD中相同顶点id的属性值进行聚合操作，这个聚合操作用户可以自己定义，聚合结果的类型与原来应保持一致，聚合操作定义就是上面通式中的</w:t>
      </w:r>
      <w:r>
        <w:rPr>
          <w:rFonts w:hint="default" w:ascii="Times New Roman" w:hAnsi="Times New Roman" w:eastAsia="宋体" w:cs="Times New Roman"/>
          <w:szCs w:val="21"/>
        </w:rPr>
        <w:t>reduceFunc</w:t>
      </w:r>
      <w:r>
        <w:rPr>
          <w:rFonts w:hint="default" w:ascii="Times New Roman" w:hAnsi="Times New Roman" w:eastAsia="宋体" w:cs="Times New Roman"/>
          <w:szCs w:val="21"/>
        </w:rPr>
        <w:t>。</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首先创建一个传来的信息RDD：</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message: RDD[(VertexId, Int)] =</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t>sc.parallelize(Array((5L, 2), (2L, 6),</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t>(2L, 1), (3L, 8)))</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 = graph.vertices.aggregateUsingIndex(message, (_:Int) + (_:Int)).collect.foreach</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(println(_))</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消息RDD中存在两个顶点id均为2的元组，分别是(2L, 6)与(2L, 1)，聚合操作定义为属性值相加，所以返回结果应该有(2,7)。</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(5,2)</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(2,7)</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(3,8)</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 Unit = ()</w:t>
      </w:r>
    </w:p>
    <w:p>
      <w:pPr>
        <w:pStyle w:val="8"/>
        <w:numPr>
          <w:numId w:val="0"/>
        </w:numPr>
        <w:spacing w:line="300" w:lineRule="auto"/>
        <w:ind w:firstLine="420" w:firstLineChars="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图</w:t>
      </w:r>
    </w:p>
    <w:p>
      <w:pPr>
        <w:pStyle w:val="8"/>
        <w:numPr>
          <w:numId w:val="0"/>
        </w:numPr>
        <w:spacing w:line="300" w:lineRule="auto"/>
        <w:ind w:firstLine="420" w:firstLineChars="0"/>
        <w:rPr>
          <w:rFonts w:hint="default"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w:t>
      </w:r>
      <w:r>
        <w:rPr>
          <w:rFonts w:ascii="Times New Roman" w:hAnsi="Times New Roman" w:eastAsia="宋体" w:cs="Times New Roman"/>
          <w:szCs w:val="21"/>
        </w:rPr>
        <w:t>（属性类型）</w:t>
      </w:r>
      <w:r>
        <w:rPr>
          <w:rFonts w:ascii="Times New Roman" w:hAnsi="Times New Roman" w:eastAsia="宋体" w:cs="Times New Roman"/>
          <w:szCs w:val="21"/>
        </w:rPr>
        <w:t>，</w:t>
      </w:r>
      <w:r>
        <w:rPr>
          <w:rFonts w:hint="eastAsia" w:ascii="Times New Roman" w:hAnsi="Times New Roman" w:eastAsia="宋体" w:cs="Times New Roman"/>
          <w:szCs w:val="21"/>
        </w:rPr>
        <w:t>基础就是类型</w:t>
      </w:r>
      <w:r>
        <w:rPr>
          <w:rFonts w:hint="default"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hint="default"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操作的集成，下面我们简单介绍部分操作</w:t>
      </w:r>
      <w:r>
        <w:rPr>
          <w:rFonts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进行</w:t>
      </w:r>
      <w:r>
        <w:rPr>
          <w:rFonts w:hint="default"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hint="default" w:ascii="Times New Roman" w:hAnsi="Times New Roman" w:eastAsia="宋体" w:cs="Times New Roman"/>
          <w:szCs w:val="21"/>
        </w:rPr>
        <w:t>边</w:t>
      </w:r>
      <w:r>
        <w:rPr>
          <w:rFonts w:hint="eastAsia" w:ascii="Times New Roman" w:hAnsi="Times New Roman" w:eastAsia="宋体" w:cs="Times New Roman"/>
          <w:szCs w:val="21"/>
        </w:rPr>
        <w:t>RDD信息：</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graph.edges.collect.foreach(println(_))</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Edge(5,3,advisor)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Edge(2,5,colleague)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Edge(5,7,pi)</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spacing w:line="300" w:lineRule="auto"/>
        <w:ind w:firstLine="420"/>
        <w:rPr>
          <w:rFonts w:hint="eastAsia"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8"/>
        <w:numPr>
          <w:numId w:val="0"/>
        </w:numPr>
        <w:spacing w:line="300" w:lineRule="auto"/>
        <w:ind w:firstLine="420" w:firstLineChars="0"/>
        <w:rPr>
          <w:rFonts w:hint="eastAsia" w:ascii="Times New Roman" w:hAnsi="Times New Roman" w:eastAsia="宋体" w:cs="Times New Roman"/>
          <w:szCs w:val="21"/>
        </w:rPr>
      </w:pPr>
      <w:r>
        <w:rPr>
          <w:rFonts w:ascii="Times New Roman" w:hAnsi="Times New Roman" w:eastAsia="宋体" w:cs="Times New Roman"/>
          <w:szCs w:val="21"/>
        </w:rPr>
        <w:t>边的mapValues与顶点的操作类似，都是将更改</w:t>
      </w:r>
      <w:r>
        <w:rPr>
          <w:rFonts w:ascii="Times New Roman" w:hAnsi="Times New Roman" w:eastAsia="宋体" w:cs="Times New Roman"/>
          <w:szCs w:val="21"/>
        </w:rPr>
        <w:t>所有边</w:t>
      </w:r>
      <w:r>
        <w:rPr>
          <w:rFonts w:ascii="Times New Roman" w:hAnsi="Times New Roman" w:eastAsia="宋体" w:cs="Times New Roman"/>
          <w:szCs w:val="21"/>
        </w:rPr>
        <w:t>的</w:t>
      </w:r>
      <w:r>
        <w:rPr>
          <w:rFonts w:ascii="Times New Roman" w:hAnsi="Times New Roman" w:eastAsia="宋体" w:cs="Times New Roman"/>
          <w:szCs w:val="21"/>
        </w:rPr>
        <w:t>属性类型，</w:t>
      </w:r>
      <w:r>
        <w:rPr>
          <w:rFonts w:hint="eastAsia" w:ascii="Times New Roman" w:hAnsi="Times New Roman" w:eastAsia="宋体" w:cs="Times New Roman"/>
          <w:szCs w:val="21"/>
        </w:rPr>
        <w:t>将原来的</w:t>
      </w:r>
      <w:r>
        <w:rPr>
          <w:rFonts w:hint="default" w:ascii="Times New Roman" w:hAnsi="Times New Roman" w:eastAsia="宋体" w:cs="Times New Roman"/>
          <w:szCs w:val="21"/>
        </w:rPr>
        <w:t>ED</w:t>
      </w:r>
      <w:r>
        <w:rPr>
          <w:rFonts w:hint="eastAsia" w:ascii="Times New Roman" w:hAnsi="Times New Roman" w:eastAsia="宋体" w:cs="Times New Roman"/>
          <w:szCs w:val="21"/>
        </w:rPr>
        <w:t>改为了</w:t>
      </w:r>
      <w:r>
        <w:rPr>
          <w:rFonts w:hint="default"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hint="default" w:ascii="Times New Roman" w:hAnsi="Times New Roman" w:eastAsia="宋体" w:cs="Times New Roman"/>
          <w:szCs w:val="21"/>
        </w:rPr>
        <w:t>Edge</w:t>
      </w:r>
      <w:r>
        <w:rPr>
          <w:rFonts w:hint="eastAsia" w:ascii="Times New Roman" w:hAnsi="Times New Roman" w:eastAsia="宋体" w:cs="Times New Roman"/>
          <w:szCs w:val="21"/>
        </w:rPr>
        <w:t>RDD。</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w:t>
      </w:r>
      <w:r>
        <w:rPr>
          <w:rFonts w:hint="eastAsia" w:ascii="Times New Roman" w:hAnsi="Times New Roman" w:eastAsia="宋体" w:cs="Times New Roman"/>
          <w:szCs w:val="21"/>
        </w:rPr>
        <w:t>String</w:t>
      </w:r>
      <w:r>
        <w:rPr>
          <w:rFonts w:hint="eastAsia" w:ascii="Times New Roman" w:hAnsi="Times New Roman" w:eastAsia="宋体" w:cs="Times New Roman"/>
          <w:szCs w:val="21"/>
        </w:rPr>
        <w:t>改成了</w:t>
      </w:r>
      <w:r>
        <w:rPr>
          <w:rFonts w:hint="eastAsia" w:ascii="Times New Roman" w:hAnsi="Times New Roman" w:eastAsia="宋体" w:cs="Times New Roman"/>
          <w:szCs w:val="21"/>
        </w:rPr>
        <w:t>（String，String）</w:t>
      </w:r>
      <w:r>
        <w:rPr>
          <w:rFonts w:hint="eastAsia" w:ascii="Times New Roman" w:hAnsi="Times New Roman" w:eastAsia="宋体" w:cs="Times New Roman"/>
          <w:szCs w:val="21"/>
        </w:rPr>
        <w:t>，属性值改成了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8"/>
        <w:numPr>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8"/>
        <w:numPr>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graph.edges.reverse.collect.foreach(println(_))</w:t>
      </w:r>
    </w:p>
    <w:p>
      <w:pPr>
        <w:pStyle w:val="8"/>
        <w:numPr>
          <w:numId w:val="0"/>
        </w:numPr>
        <w:spacing w:line="300" w:lineRule="auto"/>
        <w:ind w:left="420" w:leftChars="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返回结果：</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a: Unit = ()</w:t>
      </w:r>
    </w:p>
    <w:p>
      <w:pPr>
        <w:pStyle w:val="8"/>
        <w:numPr>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w:t>
      </w:r>
      <w:r>
        <w:rPr>
          <w:rFonts w:ascii="Times New Roman" w:hAnsi="Times New Roman" w:eastAsia="宋体" w:cs="Times New Roman"/>
          <w:szCs w:val="21"/>
        </w:rPr>
        <w:t>RDD[Edge[ED]]</w:t>
      </w:r>
      <w:r>
        <w:rPr>
          <w:rFonts w:ascii="Times New Roman" w:hAnsi="Times New Roman" w:eastAsia="宋体" w:cs="Times New Roman"/>
          <w:szCs w:val="21"/>
        </w:rPr>
        <w:t>与EdgeRDD的区别详见这节的开头描述</w:t>
      </w:r>
      <w:r>
        <w:rPr>
          <w:rFonts w:ascii="Times New Roman" w:hAnsi="Times New Roman" w:eastAsia="宋体" w:cs="Times New Roman"/>
          <w:szCs w:val="21"/>
        </w:rPr>
        <w:t>）：</w:t>
      </w:r>
      <w:bookmarkStart w:id="0" w:name="_GoBack"/>
      <w:bookmarkEnd w:id="0"/>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首先先创建一个RDD[Edge[ED]]：</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用来描述关系好坏，其中只有Edge(3L, 5L, "good")与原来的源顶点、目标顶点不一致。</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创建一个新图graph1，顶点可以用原来的users：</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创建完图后，图的边类型才成为了EdgeRDD类型：</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 = graph.edges.innerJoin(edges1){(sid,did,left,right) =&gt;</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t xml:space="preserve"> (left,right)}.collect.foreach(println(_))</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Edge(3,7,(collab,good))</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Edge(5,7,(pi,bad))</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p>
    <w:p>
      <w:pPr>
        <w:spacing w:line="300" w:lineRule="auto"/>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8"/>
        <w:numPr>
          <w:ilvl w:val="0"/>
          <w:numId w:val="4"/>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8"/>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p>
      <w:pPr>
        <w:spacing w:line="300" w:lineRule="auto"/>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表格todo</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下面介绍一些属性操作：</w:t>
      </w:r>
      <w:r>
        <w:rPr>
          <w:rFonts w:hint="eastAsia" w:ascii="Times New Roman" w:hAnsi="Times New Roman" w:eastAsia="宋体" w:cs="Times New Roman"/>
          <w:color w:val="FF0000"/>
          <w:szCs w:val="21"/>
        </w:rPr>
        <w:t>todo</w:t>
      </w: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6"/>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r>
        <w:rPr>
          <w:rFonts w:hint="eastAsia" w:ascii="Times New Roman" w:hAnsi="Times New Roman" w:eastAsia="宋体" w:cs="Times New Roman"/>
          <w:color w:val="FF0000"/>
          <w:szCs w:val="21"/>
        </w:rPr>
        <w:t>todo</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r>
        <w:rPr>
          <w:rFonts w:ascii="Times New Roman" w:hAnsi="Times New Roman" w:eastAsia="宋体" w:cs="Times New Roman"/>
          <w:color w:val="FF0000"/>
          <w:sz w:val="24"/>
          <w:szCs w:val="24"/>
        </w:rPr>
        <w:t>todo</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8"/>
        <w:numPr>
          <w:ilvl w:val="1"/>
          <w:numId w:val="5"/>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8"/>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0"/>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API实例——单源最短路径</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1"/>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1"/>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顶点的属性值代表源顶点到该顶点的最短路径，可以看出显示出了正确结果</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9.4 构建图</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前面我们构建图都是直接创建顶点与边RDD进行初始化或者使用GraphGenerators随机生成一张图，接下来我们介绍另一个构建图的方法，使用GraphLoader.edgeListFile方法通过读取文件来构建图，文件内容格式如下：</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注释</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源顶点id 目标顶点id</w:t>
      </w:r>
    </w:p>
    <w:p>
      <w:p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所有的顶点与边的属性值均默认为1</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9.5 图算法——PageRank算法实例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9.5.1 PageRank原理介绍</w:t>
      </w:r>
    </w:p>
    <w:p>
      <w:pPr>
        <w:spacing w:line="300" w:lineRule="auto"/>
        <w:ind w:firstLine="420" w:firstLineChars="0"/>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9.5.2 PageRank实例</w:t>
      </w:r>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将排名与用户名联系在一起</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2"/>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Simsun">
    <w:altName w:val="Gubbi"/>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思源宋体 CN">
    <w:panose1 w:val="02020500000000000000"/>
    <w:charset w:val="86"/>
    <w:family w:val="auto"/>
    <w:pitch w:val="default"/>
    <w:sig w:usb0="20000083" w:usb1="2ADF3C10" w:usb2="00000016" w:usb3="00000000" w:csb0="60060107" w:csb1="00000000"/>
  </w:font>
  <w:font w:name="思源黑体 CN">
    <w:panose1 w:val="020B0600000000000000"/>
    <w:charset w:val="86"/>
    <w:family w:val="auto"/>
    <w:pitch w:val="default"/>
    <w:sig w:usb0="20000003" w:usb1="2ADF3C10" w:usb2="00000016" w:usb3="00000000" w:csb0="60060107" w:csb1="00000000"/>
  </w:font>
  <w:font w:name="文泉驿等宽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Ani">
    <w:panose1 w:val="00000000000000000000"/>
    <w:charset w:val="00"/>
    <w:family w:val="auto"/>
    <w:pitch w:val="default"/>
    <w:sig w:usb0="00010001" w:usb1="00000000" w:usb2="00000000" w:usb3="00000000" w:csb0="00000000" w:csb1="00000000"/>
  </w:font>
  <w:font w:name="Courier 10 Pitch">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ingbats">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yuthi">
    <w:panose1 w:val="02000603000000000000"/>
    <w:charset w:val="00"/>
    <w:family w:val="auto"/>
    <w:pitch w:val="default"/>
    <w:sig w:usb0="80800001" w:usb1="00002000" w:usb2="00000000" w:usb3="00000000" w:csb0="0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CEFD8FB"/>
    <w:multiLevelType w:val="singleLevel"/>
    <w:tmpl w:val="FCEFD8FB"/>
    <w:lvl w:ilvl="0" w:tentative="0">
      <w:start w:val="1"/>
      <w:numFmt w:val="decimal"/>
      <w:lvlText w:val="%1)"/>
      <w:lvlJc w:val="left"/>
      <w:pPr>
        <w:ind w:left="425" w:hanging="425"/>
      </w:pPr>
      <w:rPr>
        <w:rFonts w:hint="default"/>
      </w:rPr>
    </w:lvl>
  </w:abstractNum>
  <w:abstractNum w:abstractNumId="3">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9"/>
  </w:num>
  <w:num w:numId="3">
    <w:abstractNumId w:val="7"/>
  </w:num>
  <w:num w:numId="4">
    <w:abstractNumId w:val="6"/>
  </w:num>
  <w:num w:numId="5">
    <w:abstractNumId w:val="11"/>
  </w:num>
  <w:num w:numId="6">
    <w:abstractNumId w:val="4"/>
  </w:num>
  <w:num w:numId="7">
    <w:abstractNumId w:val="10"/>
  </w:num>
  <w:num w:numId="8">
    <w:abstractNumId w:val="3"/>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2B9F2916"/>
    <w:rsid w:val="2F6B5D8D"/>
    <w:rsid w:val="2F9D3CB6"/>
    <w:rsid w:val="2FE37557"/>
    <w:rsid w:val="3FDEA3ED"/>
    <w:rsid w:val="4BFF9AAF"/>
    <w:rsid w:val="4FDE521A"/>
    <w:rsid w:val="537FE8A3"/>
    <w:rsid w:val="5BCF08AA"/>
    <w:rsid w:val="5FDF0C95"/>
    <w:rsid w:val="6DAFF43E"/>
    <w:rsid w:val="6DD44809"/>
    <w:rsid w:val="6EFCE7A3"/>
    <w:rsid w:val="74E6AF6B"/>
    <w:rsid w:val="75FB90B5"/>
    <w:rsid w:val="77ED55D7"/>
    <w:rsid w:val="7D5EAD7D"/>
    <w:rsid w:val="7EB2CEA1"/>
    <w:rsid w:val="7EEEBE00"/>
    <w:rsid w:val="7FB7EE6C"/>
    <w:rsid w:val="AFD73B5D"/>
    <w:rsid w:val="B7F7A014"/>
    <w:rsid w:val="BFBFEF35"/>
    <w:rsid w:val="D6FFEAFE"/>
    <w:rsid w:val="D7FE6A03"/>
    <w:rsid w:val="DAF73914"/>
    <w:rsid w:val="E37F2623"/>
    <w:rsid w:val="E5EFEF35"/>
    <w:rsid w:val="E77EC349"/>
    <w:rsid w:val="EFFFF34B"/>
    <w:rsid w:val="FE77DA0E"/>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semiHidden/>
    <w:uiPriority w:val="9"/>
    <w:rPr>
      <w:rFonts w:asciiTheme="majorHAnsi" w:hAnsiTheme="majorHAnsi" w:eastAsiaTheme="majorEastAsia" w:cstheme="majorBidi"/>
      <w:b/>
      <w:bCs/>
      <w:sz w:val="32"/>
      <w:szCs w:val="3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5</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2020-08-06T08:49:00Z</dcterms:created>
  <dc:creator>王 雅南</dc:creator>
  <cp:lastModifiedBy>hadoop</cp:lastModifiedBy>
  <dcterms:modified xsi:type="dcterms:W3CDTF">2020-08-07T17:58:36Z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