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功能:性能模式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数据库更改: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数据库增加一张表  &lt;FrameRateMode&gt;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表结构:</w:t>
      </w:r>
    </w:p>
    <w:p>
      <w:r>
        <w:drawing>
          <wp:inline distT="0" distB="0" distL="114300" distR="114300">
            <wp:extent cx="5273040" cy="938530"/>
            <wp:effectExtent l="0" t="0" r="381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3393440"/>
            <wp:effectExtent l="0" t="0" r="254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字段说明: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probeID </w:t>
      </w:r>
      <w:r>
        <w:rPr>
          <w:rFonts w:hint="eastAsia"/>
          <w:lang w:val="en-US" w:eastAsia="zh-CN"/>
        </w:rPr>
        <w:t>: 探头名称，格式为 0x441 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modes</w:t>
      </w:r>
      <w:r>
        <w:rPr>
          <w:rFonts w:hint="eastAsia"/>
          <w:lang w:val="en-US" w:eastAsia="zh-CN"/>
        </w:rPr>
        <w:t xml:space="preserve">: 某个探头模式名称, 格式为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模式,模式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，其中以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英文逗号分隔，对应帧率字段的各项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frameRate</w:t>
      </w:r>
      <w:r>
        <w:rPr>
          <w:rFonts w:hint="eastAsia"/>
          <w:lang w:val="en-US" w:eastAsia="zh-CN"/>
        </w:rPr>
        <w:t xml:space="preserve">: 某个探头具体帧率,格式为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8,15,20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，各个帧率以以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英文逗号分隔,对应modes字段的各项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defaultFrameRateIndex</w:t>
      </w:r>
      <w:r>
        <w:rPr>
          <w:rFonts w:hint="eastAsia"/>
          <w:lang w:val="en-US" w:eastAsia="zh-CN"/>
        </w:rPr>
        <w:t>: 某个探头连接后的默认帧率index (对应frameRate字段的index，从0开始)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界面更改：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837819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37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2A223A"/>
    <w:rsid w:val="2DEA6348"/>
    <w:rsid w:val="3B2B7816"/>
    <w:rsid w:val="6B096B6A"/>
    <w:rsid w:val="6CEC309F"/>
    <w:rsid w:val="79C3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2020-12-08T09:15:23Z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