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微软雅黑" w:hAnsi="微软雅黑" w:eastAsia="微软雅黑"/>
          <w:b/>
          <w:color w:val="2563EB"/>
          <w:sz w:val="44"/>
        </w:rPr>
        <w:t>免责声明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感谢使用「笑脸报到」人脸签到软件（以下简称"本软件"）。使用本软件即表示您已阅读并同意本免责声明的全部内容。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563EB"/>
          <w:sz w:val="32"/>
        </w:rPr>
        <w:t>一、关于识别结果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1. 本软件基于人脸识别技术进行身份比对。受照片质量、光照、角度、遮挡、化妆、年龄变化等因素影响，人脸识别技术无法保证 100% 准确，可能存在误识别（认错人）或漏识别（认不出）的情况。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2. 本软件的签到结果</w:t>
      </w:r>
      <w:r>
        <w:rPr>
          <w:rFonts w:ascii="微软雅黑" w:hAnsi="微软雅黑" w:eastAsia="微软雅黑"/>
          <w:b/>
          <w:sz w:val="24"/>
        </w:rPr>
        <w:t>仅供参考</w:t>
      </w:r>
      <w:r>
        <w:rPr>
          <w:rFonts w:ascii="微软雅黑" w:hAnsi="微软雅黑" w:eastAsia="微软雅黑"/>
          <w:b w:val="0"/>
          <w:sz w:val="24"/>
        </w:rPr>
        <w:t>，不应作为唯一依据。重要场景（如考勤、成绩、资格审核等）请结合人工核验，最终以人工确认为准。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3. 使用者应根据实际效果，在软件配置中合理调整识别阈值，并定期抽查识别结果。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563EB"/>
          <w:sz w:val="32"/>
        </w:rPr>
        <w:t>二、关于个人信息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1. 底册照片、学生姓名、身份证号等均属个人信息，本软件在</w:t>
      </w:r>
      <w:r>
        <w:rPr>
          <w:rFonts w:ascii="微软雅黑" w:hAnsi="微软雅黑" w:eastAsia="微软雅黑"/>
          <w:b/>
          <w:sz w:val="24"/>
        </w:rPr>
        <w:t>本机本地处理</w:t>
      </w:r>
      <w:r>
        <w:rPr>
          <w:rFonts w:ascii="微软雅黑" w:hAnsi="微软雅黑" w:eastAsia="微软雅黑"/>
          <w:b w:val="0"/>
          <w:sz w:val="24"/>
        </w:rPr>
        <w:t>，不主动上传网络。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2. 使用者应</w:t>
      </w:r>
      <w:r>
        <w:rPr>
          <w:rFonts w:ascii="微软雅黑" w:hAnsi="微软雅黑" w:eastAsia="微软雅黑"/>
          <w:b/>
          <w:sz w:val="24"/>
        </w:rPr>
        <w:t>事先取得被采集人（学生及家长）的知情同意</w:t>
      </w:r>
      <w:r>
        <w:rPr>
          <w:rFonts w:ascii="微软雅黑" w:hAnsi="微软雅黑" w:eastAsia="微软雅黑"/>
          <w:b w:val="0"/>
          <w:sz w:val="24"/>
        </w:rPr>
        <w:t>，并妥善保管相关数据，遵守《中华人民共和国个人信息保护法》等相关法律法规。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3. 使用者自行负责底册照片的获取、存储、使用与销毁，因数据泄露或不当使用产生的后果，由使用者自行承担。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563EB"/>
          <w:sz w:val="32"/>
        </w:rPr>
        <w:t>三、关于软件本身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1. 本软件按"现状"提供，免费使用，不附带任何明示或暗示的担保（包括但不限于对准确性、可靠性、适用性的担保）。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2. 开发者不对因使用或无法使用本软件所造成的任何直接或间接损失（包括但不限于数据丢失、业务中断、识别错误导致的后果）承担责任。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3. 使用者应在正式使用前，先在测试环境充分验证本软件是否满足其需求。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563EB"/>
          <w:sz w:val="32"/>
        </w:rPr>
        <w:t>四、其他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1. 开发者保留对本软件及本声明进行修改、更新的权利，恕不另行通知。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2. 本声明的解释、效力及争议解决适用中华人民共和国法律。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如您不同意上述任何条款，请勿使用本软件。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