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C17E4" w14:textId="77777777" w:rsidR="001127D5" w:rsidRPr="001127D5" w:rsidRDefault="001127D5" w:rsidP="001127D5">
      <w:pPr>
        <w:spacing w:after="240"/>
        <w:rPr>
          <w:rFonts w:cs="Calibri"/>
          <w:b/>
          <w:bCs/>
          <w:sz w:val="32"/>
        </w:rPr>
      </w:pPr>
      <w:r w:rsidRPr="001127D5">
        <w:rPr>
          <w:rFonts w:cs="Calibri"/>
          <w:b/>
          <w:bCs/>
          <w:sz w:val="32"/>
        </w:rPr>
        <w:t>Task 3A</w:t>
      </w:r>
    </w:p>
    <w:p w14:paraId="4BBD61FD" w14:textId="77777777" w:rsidR="001127D5" w:rsidRDefault="001127D5" w:rsidP="001127D5">
      <w:pPr>
        <w:autoSpaceDE w:val="0"/>
        <w:spacing w:line="360" w:lineRule="auto"/>
        <w:rPr>
          <w:sz w:val="24"/>
          <w:szCs w:val="24"/>
        </w:rPr>
      </w:pPr>
      <w:r>
        <w:rPr>
          <w:sz w:val="24"/>
          <w:szCs w:val="24"/>
        </w:rPr>
        <w:t xml:space="preserve">The intellectual property is the overall embodiment of tangible and intangible assets of people’s </w:t>
      </w:r>
      <w:proofErr w:type="spellStart"/>
      <w:r>
        <w:rPr>
          <w:sz w:val="24"/>
          <w:szCs w:val="24"/>
        </w:rPr>
        <w:t>widsom</w:t>
      </w:r>
      <w:proofErr w:type="spellEnd"/>
      <w:r>
        <w:rPr>
          <w:sz w:val="24"/>
          <w:szCs w:val="24"/>
        </w:rPr>
        <w:t xml:space="preserve">. It includes copyright, patent and trademark. In many countries, it represents a systematic law framework, like </w:t>
      </w:r>
      <w:r>
        <w:rPr>
          <w:rFonts w:cs="Calibri" w:hint="eastAsia"/>
          <w:sz w:val="24"/>
          <w:szCs w:val="24"/>
        </w:rPr>
        <w:t>China</w:t>
      </w:r>
      <w:r>
        <w:rPr>
          <w:rFonts w:cs="Calibri"/>
          <w:sz w:val="24"/>
          <w:szCs w:val="24"/>
        </w:rPr>
        <w:t>’s intellectual property law</w:t>
      </w:r>
      <w:r>
        <w:rPr>
          <w:sz w:val="24"/>
          <w:szCs w:val="24"/>
        </w:rPr>
        <w:t>.</w:t>
      </w:r>
    </w:p>
    <w:p w14:paraId="3B6510C9" w14:textId="77777777" w:rsidR="001127D5" w:rsidRDefault="001127D5" w:rsidP="001127D5">
      <w:pPr>
        <w:autoSpaceDE w:val="0"/>
        <w:spacing w:line="360" w:lineRule="auto"/>
        <w:rPr>
          <w:sz w:val="24"/>
          <w:szCs w:val="24"/>
        </w:rPr>
      </w:pPr>
      <w:r>
        <w:rPr>
          <w:sz w:val="24"/>
          <w:szCs w:val="24"/>
        </w:rPr>
        <w:t xml:space="preserve">The copyright is the product of fixed wisdom. People put their original works to a tangible </w:t>
      </w:r>
      <w:proofErr w:type="gramStart"/>
      <w:r>
        <w:rPr>
          <w:sz w:val="24"/>
          <w:szCs w:val="24"/>
        </w:rPr>
        <w:t>media,</w:t>
      </w:r>
      <w:proofErr w:type="gramEnd"/>
      <w:r>
        <w:rPr>
          <w:sz w:val="24"/>
          <w:szCs w:val="24"/>
        </w:rPr>
        <w:t xml:space="preserve"> it has a copyright. And the copyright </w:t>
      </w:r>
      <w:r>
        <w:rPr>
          <w:rFonts w:cs="Calibri" w:hint="eastAsia"/>
          <w:sz w:val="24"/>
          <w:szCs w:val="24"/>
        </w:rPr>
        <w:t>is</w:t>
      </w:r>
      <w:r>
        <w:rPr>
          <w:sz w:val="24"/>
          <w:szCs w:val="24"/>
        </w:rPr>
        <w:t xml:space="preserve"> automatically generated. For example, a poem written by a poet and windows operation system code library both have a copyright.</w:t>
      </w:r>
    </w:p>
    <w:p w14:paraId="2F41BBBF" w14:textId="77777777" w:rsidR="001127D5" w:rsidRDefault="001127D5" w:rsidP="001127D5">
      <w:pPr>
        <w:autoSpaceDE w:val="0"/>
        <w:spacing w:line="360" w:lineRule="auto"/>
        <w:rPr>
          <w:sz w:val="24"/>
          <w:szCs w:val="24"/>
        </w:rPr>
      </w:pPr>
      <w:r>
        <w:rPr>
          <w:sz w:val="24"/>
          <w:szCs w:val="24"/>
        </w:rPr>
        <w:t xml:space="preserve">The patent is a protection of </w:t>
      </w:r>
      <w:proofErr w:type="spellStart"/>
      <w:r>
        <w:rPr>
          <w:sz w:val="24"/>
          <w:szCs w:val="24"/>
        </w:rPr>
        <w:t>inventations</w:t>
      </w:r>
      <w:proofErr w:type="spellEnd"/>
      <w:r>
        <w:rPr>
          <w:sz w:val="24"/>
          <w:szCs w:val="24"/>
        </w:rPr>
        <w:t xml:space="preserve"> of functions and methods. It protects a new, useful and not obvious </w:t>
      </w:r>
      <w:proofErr w:type="spellStart"/>
      <w:r>
        <w:rPr>
          <w:sz w:val="24"/>
          <w:szCs w:val="24"/>
        </w:rPr>
        <w:t>inventation</w:t>
      </w:r>
      <w:proofErr w:type="spellEnd"/>
      <w:r>
        <w:rPr>
          <w:sz w:val="24"/>
          <w:szCs w:val="24"/>
        </w:rPr>
        <w:t>, and it needs to apply and review. It also needs to disclose technical details to exchange the market monopoly for one period. For example, the formula of vaccine in Pfizer has a patent.</w:t>
      </w:r>
    </w:p>
    <w:p w14:paraId="07CC683B" w14:textId="77777777" w:rsidR="001127D5" w:rsidRDefault="001127D5" w:rsidP="001127D5">
      <w:pPr>
        <w:autoSpaceDE w:val="0"/>
        <w:spacing w:line="360" w:lineRule="auto"/>
        <w:rPr>
          <w:sz w:val="24"/>
          <w:szCs w:val="24"/>
        </w:rPr>
      </w:pPr>
      <w:r>
        <w:rPr>
          <w:sz w:val="24"/>
          <w:szCs w:val="24"/>
        </w:rPr>
        <w:t>The trademark is the protection of logo used to identify the sources of services or goods. For example, the clothes and shoes in Nike have swoosh logo.</w:t>
      </w:r>
    </w:p>
    <w:p w14:paraId="47C74ABE" w14:textId="77777777" w:rsidR="001127D5" w:rsidRDefault="001127D5" w:rsidP="001127D5">
      <w:pPr>
        <w:autoSpaceDE w:val="0"/>
        <w:spacing w:line="360" w:lineRule="auto"/>
        <w:rPr>
          <w:sz w:val="24"/>
          <w:szCs w:val="24"/>
        </w:rPr>
      </w:pPr>
      <w:r>
        <w:rPr>
          <w:sz w:val="24"/>
          <w:szCs w:val="24"/>
        </w:rPr>
        <w:t xml:space="preserve">The non-disclosure agreement is one of the </w:t>
      </w:r>
      <w:r>
        <w:rPr>
          <w:rFonts w:cs="Calibri" w:hint="eastAsia"/>
          <w:sz w:val="24"/>
          <w:szCs w:val="24"/>
        </w:rPr>
        <w:t>lega</w:t>
      </w:r>
      <w:r>
        <w:rPr>
          <w:sz w:val="24"/>
          <w:szCs w:val="24"/>
        </w:rPr>
        <w:t xml:space="preserve">lly binding </w:t>
      </w:r>
      <w:proofErr w:type="gramStart"/>
      <w:r>
        <w:rPr>
          <w:sz w:val="24"/>
          <w:szCs w:val="24"/>
        </w:rPr>
        <w:t>contact</w:t>
      </w:r>
      <w:proofErr w:type="gramEnd"/>
      <w:r>
        <w:rPr>
          <w:sz w:val="24"/>
          <w:szCs w:val="24"/>
        </w:rPr>
        <w:t xml:space="preserve">. It clarifies the content of confidential information and the deadline of the confidential </w:t>
      </w:r>
      <w:proofErr w:type="spellStart"/>
      <w:r>
        <w:rPr>
          <w:sz w:val="24"/>
          <w:szCs w:val="24"/>
        </w:rPr>
        <w:t>infromation</w:t>
      </w:r>
      <w:proofErr w:type="spellEnd"/>
      <w:r>
        <w:rPr>
          <w:sz w:val="24"/>
          <w:szCs w:val="24"/>
        </w:rPr>
        <w:t xml:space="preserve">. For example, the agreement of Apple staff about </w:t>
      </w:r>
      <w:proofErr w:type="spellStart"/>
      <w:r>
        <w:rPr>
          <w:sz w:val="24"/>
          <w:szCs w:val="24"/>
        </w:rPr>
        <w:t>iphone</w:t>
      </w:r>
      <w:proofErr w:type="spellEnd"/>
      <w:r>
        <w:rPr>
          <w:sz w:val="24"/>
          <w:szCs w:val="24"/>
        </w:rPr>
        <w:t xml:space="preserve"> 17 can’t be leak to the market before the </w:t>
      </w:r>
      <w:r>
        <w:rPr>
          <w:rFonts w:cs="Calibri" w:hint="eastAsia"/>
          <w:sz w:val="24"/>
          <w:szCs w:val="24"/>
        </w:rPr>
        <w:t>launch</w:t>
      </w:r>
      <w:r>
        <w:rPr>
          <w:sz w:val="24"/>
          <w:szCs w:val="24"/>
        </w:rPr>
        <w:t xml:space="preserve"> </w:t>
      </w:r>
      <w:r>
        <w:rPr>
          <w:rFonts w:cs="Calibri" w:hint="eastAsia"/>
          <w:sz w:val="24"/>
          <w:szCs w:val="24"/>
        </w:rPr>
        <w:t>con</w:t>
      </w:r>
      <w:r>
        <w:rPr>
          <w:sz w:val="24"/>
          <w:szCs w:val="24"/>
        </w:rPr>
        <w:t>ference.</w:t>
      </w:r>
    </w:p>
    <w:p w14:paraId="438B346A" w14:textId="77777777" w:rsidR="001127D5" w:rsidRDefault="001127D5" w:rsidP="001127D5">
      <w:pPr>
        <w:autoSpaceDE w:val="0"/>
        <w:spacing w:line="360" w:lineRule="auto"/>
        <w:rPr>
          <w:sz w:val="24"/>
          <w:szCs w:val="24"/>
        </w:rPr>
      </w:pPr>
      <w:r>
        <w:rPr>
          <w:sz w:val="24"/>
          <w:szCs w:val="24"/>
        </w:rPr>
        <w:t xml:space="preserve"> </w:t>
      </w:r>
    </w:p>
    <w:p w14:paraId="4E6694BB" w14:textId="77777777" w:rsidR="001127D5" w:rsidRDefault="001127D5" w:rsidP="001127D5">
      <w:pPr>
        <w:autoSpaceDE w:val="0"/>
        <w:spacing w:line="360" w:lineRule="auto"/>
        <w:rPr>
          <w:sz w:val="24"/>
          <w:szCs w:val="24"/>
        </w:rPr>
      </w:pPr>
      <w:r>
        <w:rPr>
          <w:sz w:val="24"/>
          <w:szCs w:val="24"/>
        </w:rPr>
        <w:t xml:space="preserve">The watermarks </w:t>
      </w:r>
      <w:proofErr w:type="gramStart"/>
      <w:r>
        <w:rPr>
          <w:sz w:val="24"/>
          <w:szCs w:val="24"/>
        </w:rPr>
        <w:t>is</w:t>
      </w:r>
      <w:proofErr w:type="gramEnd"/>
      <w:r>
        <w:rPr>
          <w:sz w:val="24"/>
          <w:szCs w:val="24"/>
        </w:rPr>
        <w:t xml:space="preserve"> to </w:t>
      </w:r>
      <w:r>
        <w:rPr>
          <w:rFonts w:cs="Calibri" w:hint="eastAsia"/>
          <w:sz w:val="24"/>
          <w:szCs w:val="24"/>
        </w:rPr>
        <w:t>embed</w:t>
      </w:r>
      <w:r>
        <w:rPr>
          <w:sz w:val="24"/>
          <w:szCs w:val="24"/>
        </w:rPr>
        <w:t xml:space="preserve"> the identification information like user </w:t>
      </w:r>
      <w:r>
        <w:rPr>
          <w:rFonts w:cs="Calibri" w:hint="eastAsia"/>
          <w:sz w:val="24"/>
          <w:szCs w:val="24"/>
        </w:rPr>
        <w:t>ID</w:t>
      </w:r>
      <w:r>
        <w:rPr>
          <w:sz w:val="24"/>
          <w:szCs w:val="24"/>
        </w:rPr>
        <w:t xml:space="preserve"> or company logo to the digital content. For</w:t>
      </w:r>
      <w:r>
        <w:rPr>
          <w:rFonts w:hint="eastAsia"/>
          <w:sz w:val="24"/>
          <w:szCs w:val="24"/>
        </w:rPr>
        <w:t xml:space="preserve"> </w:t>
      </w:r>
      <w:r>
        <w:rPr>
          <w:rFonts w:cs="Calibri" w:hint="eastAsia"/>
          <w:sz w:val="24"/>
          <w:szCs w:val="24"/>
        </w:rPr>
        <w:t>e</w:t>
      </w:r>
      <w:r>
        <w:rPr>
          <w:sz w:val="24"/>
          <w:szCs w:val="24"/>
        </w:rPr>
        <w:t>xample, when we scan company’s PDF files, there’s the user ID</w:t>
      </w:r>
      <w:r>
        <w:rPr>
          <w:rFonts w:hint="eastAsia"/>
          <w:sz w:val="24"/>
          <w:szCs w:val="24"/>
        </w:rPr>
        <w:t xml:space="preserve"> </w:t>
      </w:r>
      <w:r>
        <w:rPr>
          <w:rFonts w:cs="Calibri" w:hint="eastAsia"/>
          <w:sz w:val="24"/>
          <w:szCs w:val="24"/>
        </w:rPr>
        <w:t>wat</w:t>
      </w:r>
      <w:r>
        <w:rPr>
          <w:sz w:val="24"/>
          <w:szCs w:val="24"/>
        </w:rPr>
        <w:t>ermark at the files.</w:t>
      </w:r>
    </w:p>
    <w:p w14:paraId="5064BC0C" w14:textId="77777777" w:rsidR="001127D5" w:rsidRDefault="001127D5" w:rsidP="001127D5">
      <w:pPr>
        <w:autoSpaceDE w:val="0"/>
        <w:spacing w:line="360" w:lineRule="auto"/>
        <w:rPr>
          <w:sz w:val="24"/>
          <w:szCs w:val="24"/>
        </w:rPr>
      </w:pPr>
      <w:r>
        <w:rPr>
          <w:sz w:val="24"/>
          <w:szCs w:val="24"/>
        </w:rPr>
        <w:t xml:space="preserve">The software licenses is a technical system to control and monitor the usage rights of </w:t>
      </w:r>
      <w:proofErr w:type="spellStart"/>
      <w:r>
        <w:rPr>
          <w:sz w:val="24"/>
          <w:szCs w:val="24"/>
        </w:rPr>
        <w:t>sotware</w:t>
      </w:r>
      <w:proofErr w:type="spellEnd"/>
      <w:r>
        <w:rPr>
          <w:sz w:val="24"/>
          <w:szCs w:val="24"/>
        </w:rPr>
        <w:t xml:space="preserve">, including </w:t>
      </w:r>
      <w:proofErr w:type="spellStart"/>
      <w:r>
        <w:rPr>
          <w:sz w:val="24"/>
          <w:szCs w:val="24"/>
        </w:rPr>
        <w:t>authentiation</w:t>
      </w:r>
      <w:proofErr w:type="spellEnd"/>
      <w:r>
        <w:rPr>
          <w:sz w:val="24"/>
          <w:szCs w:val="24"/>
        </w:rPr>
        <w:t xml:space="preserve"> progress, system functions and the us</w:t>
      </w:r>
      <w:r>
        <w:rPr>
          <w:rFonts w:cs="Calibri" w:hint="eastAsia"/>
          <w:sz w:val="24"/>
          <w:szCs w:val="24"/>
        </w:rPr>
        <w:t>e</w:t>
      </w:r>
      <w:r>
        <w:rPr>
          <w:sz w:val="24"/>
          <w:szCs w:val="24"/>
        </w:rPr>
        <w:t xml:space="preserve"> period. For example, my account rights to the university of </w:t>
      </w:r>
      <w:proofErr w:type="spellStart"/>
      <w:r>
        <w:rPr>
          <w:sz w:val="24"/>
          <w:szCs w:val="24"/>
        </w:rPr>
        <w:t>vaasa</w:t>
      </w:r>
      <w:proofErr w:type="spellEnd"/>
      <w:r>
        <w:rPr>
          <w:sz w:val="24"/>
          <w:szCs w:val="24"/>
        </w:rPr>
        <w:t xml:space="preserve"> is one of the software </w:t>
      </w:r>
      <w:proofErr w:type="gramStart"/>
      <w:r>
        <w:rPr>
          <w:sz w:val="24"/>
          <w:szCs w:val="24"/>
        </w:rPr>
        <w:t>license</w:t>
      </w:r>
      <w:proofErr w:type="gramEnd"/>
      <w:r>
        <w:rPr>
          <w:sz w:val="24"/>
          <w:szCs w:val="24"/>
        </w:rPr>
        <w:t xml:space="preserve">. And the digital rights management is </w:t>
      </w:r>
      <w:proofErr w:type="gramStart"/>
      <w:r>
        <w:rPr>
          <w:sz w:val="24"/>
          <w:szCs w:val="24"/>
        </w:rPr>
        <w:t>more strict</w:t>
      </w:r>
      <w:proofErr w:type="gramEnd"/>
      <w:r>
        <w:rPr>
          <w:sz w:val="24"/>
          <w:szCs w:val="24"/>
        </w:rPr>
        <w:t xml:space="preserve"> than software licenses. For example, if you want to copy or print some PDF files, you need to have rights.</w:t>
      </w:r>
    </w:p>
    <w:p w14:paraId="438F0AB3" w14:textId="77777777" w:rsidR="001127D5" w:rsidRDefault="001127D5" w:rsidP="001127D5">
      <w:pPr>
        <w:autoSpaceDE w:val="0"/>
        <w:spacing w:line="360" w:lineRule="auto"/>
        <w:rPr>
          <w:sz w:val="24"/>
          <w:szCs w:val="24"/>
        </w:rPr>
      </w:pPr>
      <w:r>
        <w:rPr>
          <w:sz w:val="24"/>
          <w:szCs w:val="24"/>
        </w:rPr>
        <w:t xml:space="preserve">The software protection dongles is a compulsory hardware equipment to operate some </w:t>
      </w:r>
      <w:proofErr w:type="spellStart"/>
      <w:r>
        <w:rPr>
          <w:sz w:val="24"/>
          <w:szCs w:val="24"/>
        </w:rPr>
        <w:t>softwares</w:t>
      </w:r>
      <w:proofErr w:type="spellEnd"/>
      <w:r>
        <w:rPr>
          <w:sz w:val="24"/>
          <w:szCs w:val="24"/>
        </w:rPr>
        <w:t xml:space="preserve"> or systems in the computer. For example, the AVID Media C</w:t>
      </w:r>
      <w:r>
        <w:rPr>
          <w:rFonts w:cs="Calibri" w:hint="eastAsia"/>
          <w:sz w:val="24"/>
          <w:szCs w:val="24"/>
        </w:rPr>
        <w:t>omposer</w:t>
      </w:r>
      <w:r>
        <w:rPr>
          <w:sz w:val="24"/>
          <w:szCs w:val="24"/>
        </w:rPr>
        <w:t xml:space="preserve"> </w:t>
      </w:r>
      <w:r>
        <w:rPr>
          <w:sz w:val="24"/>
          <w:szCs w:val="24"/>
        </w:rPr>
        <w:lastRenderedPageBreak/>
        <w:t>use software protection dongles to do professional video edition.</w:t>
      </w:r>
    </w:p>
    <w:p w14:paraId="619A55E8" w14:textId="77777777" w:rsidR="001127D5" w:rsidRDefault="001127D5" w:rsidP="001127D5">
      <w:pPr>
        <w:spacing w:line="360" w:lineRule="auto"/>
        <w:rPr>
          <w:sz w:val="24"/>
          <w:szCs w:val="24"/>
        </w:rPr>
      </w:pPr>
      <w:r>
        <w:rPr>
          <w:sz w:val="24"/>
          <w:szCs w:val="24"/>
        </w:rPr>
        <w:br w:type="page"/>
      </w:r>
    </w:p>
    <w:p w14:paraId="78DEA029" w14:textId="77777777" w:rsidR="001127D5" w:rsidRPr="001127D5" w:rsidRDefault="001127D5" w:rsidP="001127D5">
      <w:pPr>
        <w:spacing w:after="240"/>
        <w:rPr>
          <w:rFonts w:cs="Calibri"/>
          <w:b/>
          <w:bCs/>
          <w:sz w:val="32"/>
        </w:rPr>
      </w:pPr>
      <w:r w:rsidRPr="001127D5">
        <w:rPr>
          <w:rFonts w:cs="Calibri"/>
          <w:b/>
          <w:bCs/>
          <w:sz w:val="32"/>
        </w:rPr>
        <w:lastRenderedPageBreak/>
        <w:t>Task 3B</w:t>
      </w:r>
    </w:p>
    <w:p w14:paraId="0FB340E7" w14:textId="77777777" w:rsidR="001127D5" w:rsidRDefault="001127D5" w:rsidP="001127D5">
      <w:pPr>
        <w:autoSpaceDE w:val="0"/>
        <w:spacing w:line="360" w:lineRule="auto"/>
        <w:rPr>
          <w:sz w:val="24"/>
          <w:szCs w:val="24"/>
        </w:rPr>
      </w:pPr>
      <w:r>
        <w:rPr>
          <w:sz w:val="24"/>
          <w:szCs w:val="24"/>
        </w:rPr>
        <w:t xml:space="preserve">I want to talk about copyright and patent. The first example about the copyright is Google book scanning project. The aim of this project is to scan and make digital versions of the books around the world and set a database to search and read. It allows readers to read </w:t>
      </w:r>
      <w:proofErr w:type="gramStart"/>
      <w:r>
        <w:rPr>
          <w:sz w:val="24"/>
          <w:szCs w:val="24"/>
        </w:rPr>
        <w:t>all of</w:t>
      </w:r>
      <w:proofErr w:type="gramEnd"/>
      <w:r>
        <w:rPr>
          <w:sz w:val="24"/>
          <w:szCs w:val="24"/>
        </w:rPr>
        <w:t xml:space="preserve"> the public books for free. Google allows users to scan and download the PDF version of the books in public areas for free, but it also limits the scanning pages to protect the copyright of the authors. While this action </w:t>
      </w:r>
      <w:r>
        <w:rPr>
          <w:rFonts w:cs="Calibri" w:hint="eastAsia"/>
          <w:sz w:val="24"/>
          <w:szCs w:val="24"/>
        </w:rPr>
        <w:t>inf</w:t>
      </w:r>
      <w:r>
        <w:rPr>
          <w:sz w:val="24"/>
          <w:szCs w:val="24"/>
        </w:rPr>
        <w:t xml:space="preserve">ringes the copyright of the authors, the final goal of the project is to attract people to read and purchase the books. It doesn’t provide all content of the books and lead to negative effects of the market. Therefore, it shouldn’t be considered as infringement, but just a fair use of </w:t>
      </w:r>
      <w:proofErr w:type="spellStart"/>
      <w:r>
        <w:rPr>
          <w:sz w:val="24"/>
          <w:szCs w:val="24"/>
        </w:rPr>
        <w:t>conpyright</w:t>
      </w:r>
      <w:proofErr w:type="spellEnd"/>
      <w:r>
        <w:rPr>
          <w:sz w:val="24"/>
          <w:szCs w:val="24"/>
        </w:rPr>
        <w:t xml:space="preserve">. </w:t>
      </w:r>
      <w:proofErr w:type="gramStart"/>
      <w:r>
        <w:rPr>
          <w:sz w:val="24"/>
          <w:szCs w:val="24"/>
        </w:rPr>
        <w:t>In order to</w:t>
      </w:r>
      <w:proofErr w:type="gramEnd"/>
      <w:r>
        <w:rPr>
          <w:sz w:val="24"/>
          <w:szCs w:val="24"/>
        </w:rPr>
        <w:t xml:space="preserve"> </w:t>
      </w:r>
      <w:r>
        <w:rPr>
          <w:rFonts w:cs="Calibri" w:hint="eastAsia"/>
          <w:sz w:val="24"/>
          <w:szCs w:val="24"/>
        </w:rPr>
        <w:t>popu</w:t>
      </w:r>
      <w:r>
        <w:rPr>
          <w:sz w:val="24"/>
          <w:szCs w:val="24"/>
        </w:rPr>
        <w:t>larize the knowledge in all areas and develop the reading rate and habit of the public, this kind of behavior should be accepted.</w:t>
      </w:r>
    </w:p>
    <w:p w14:paraId="47236497" w14:textId="77777777" w:rsidR="001127D5" w:rsidRDefault="001127D5" w:rsidP="001127D5">
      <w:pPr>
        <w:autoSpaceDE w:val="0"/>
        <w:spacing w:line="360" w:lineRule="auto"/>
        <w:rPr>
          <w:sz w:val="24"/>
          <w:szCs w:val="24"/>
        </w:rPr>
      </w:pPr>
    </w:p>
    <w:p w14:paraId="6ACDA912" w14:textId="77777777" w:rsidR="001127D5" w:rsidRDefault="001127D5" w:rsidP="001127D5">
      <w:pPr>
        <w:autoSpaceDE w:val="0"/>
        <w:spacing w:line="360" w:lineRule="auto"/>
        <w:rPr>
          <w:sz w:val="24"/>
          <w:szCs w:val="24"/>
        </w:rPr>
      </w:pPr>
      <w:proofErr w:type="gramStart"/>
      <w:r>
        <w:rPr>
          <w:sz w:val="24"/>
          <w:szCs w:val="24"/>
        </w:rPr>
        <w:t>The another</w:t>
      </w:r>
      <w:proofErr w:type="gramEnd"/>
      <w:r>
        <w:rPr>
          <w:sz w:val="24"/>
          <w:szCs w:val="24"/>
        </w:rPr>
        <w:t xml:space="preserve"> example about the patent is one of the </w:t>
      </w:r>
      <w:proofErr w:type="gramStart"/>
      <w:r>
        <w:rPr>
          <w:sz w:val="24"/>
          <w:szCs w:val="24"/>
        </w:rPr>
        <w:t>medicine</w:t>
      </w:r>
      <w:proofErr w:type="gramEnd"/>
      <w:r>
        <w:rPr>
          <w:sz w:val="24"/>
          <w:szCs w:val="24"/>
        </w:rPr>
        <w:t xml:space="preserve"> called Gleevec, which is used to treat the caner of leukemia. This original research medicine was developed by N</w:t>
      </w:r>
      <w:r>
        <w:rPr>
          <w:rFonts w:cs="Calibri" w:hint="eastAsia"/>
          <w:sz w:val="24"/>
          <w:szCs w:val="24"/>
        </w:rPr>
        <w:t>ovartis</w:t>
      </w:r>
      <w:r>
        <w:rPr>
          <w:sz w:val="24"/>
          <w:szCs w:val="24"/>
        </w:rPr>
        <w:t xml:space="preserve"> in Switzerland. At the beginning, the treatment cost of this medicine was up to 15 thousand euros a year, which is </w:t>
      </w:r>
      <w:proofErr w:type="gramStart"/>
      <w:r>
        <w:rPr>
          <w:sz w:val="24"/>
          <w:szCs w:val="24"/>
        </w:rPr>
        <w:t>really expensive</w:t>
      </w:r>
      <w:proofErr w:type="gramEnd"/>
      <w:r>
        <w:rPr>
          <w:sz w:val="24"/>
          <w:szCs w:val="24"/>
        </w:rPr>
        <w:t xml:space="preserve"> to many patients. Many of them chose to give up the treatment chances because of the expensive cost. But</w:t>
      </w:r>
      <w:r>
        <w:rPr>
          <w:rFonts w:hint="eastAsia"/>
          <w:sz w:val="24"/>
          <w:szCs w:val="24"/>
        </w:rPr>
        <w:t xml:space="preserve"> </w:t>
      </w:r>
      <w:r>
        <w:rPr>
          <w:sz w:val="24"/>
          <w:szCs w:val="24"/>
        </w:rPr>
        <w:t>I</w:t>
      </w:r>
      <w:r>
        <w:rPr>
          <w:rFonts w:cs="Calibri" w:hint="eastAsia"/>
          <w:sz w:val="24"/>
          <w:szCs w:val="24"/>
        </w:rPr>
        <w:t>ndia</w:t>
      </w:r>
      <w:r>
        <w:rPr>
          <w:rFonts w:cs="Calibri"/>
          <w:sz w:val="24"/>
          <w:szCs w:val="24"/>
        </w:rPr>
        <w:t xml:space="preserve">’s company NATCO developed the generic drugs and reduced the cost of the treatment </w:t>
      </w:r>
      <w:r>
        <w:rPr>
          <w:rFonts w:cs="Calibri" w:hint="eastAsia"/>
          <w:sz w:val="24"/>
          <w:szCs w:val="24"/>
        </w:rPr>
        <w:t>si</w:t>
      </w:r>
      <w:r>
        <w:rPr>
          <w:sz w:val="24"/>
          <w:szCs w:val="24"/>
        </w:rPr>
        <w:t xml:space="preserve">gnificantly, which helped many patients to treat and gained healthy again. While this behavior doesn’t </w:t>
      </w:r>
      <w:r>
        <w:rPr>
          <w:rFonts w:cs="Calibri" w:hint="eastAsia"/>
          <w:sz w:val="24"/>
          <w:szCs w:val="24"/>
        </w:rPr>
        <w:t>meet</w:t>
      </w:r>
      <w:r>
        <w:rPr>
          <w:sz w:val="24"/>
          <w:szCs w:val="24"/>
        </w:rPr>
        <w:t xml:space="preserve"> the </w:t>
      </w:r>
      <w:proofErr w:type="spellStart"/>
      <w:r>
        <w:rPr>
          <w:sz w:val="24"/>
          <w:szCs w:val="24"/>
        </w:rPr>
        <w:t>requirment</w:t>
      </w:r>
      <w:proofErr w:type="spellEnd"/>
      <w:r>
        <w:rPr>
          <w:sz w:val="24"/>
          <w:szCs w:val="24"/>
        </w:rPr>
        <w:t xml:space="preserve"> of 20 years protection of the drug, it obey</w:t>
      </w:r>
      <w:r>
        <w:rPr>
          <w:rFonts w:cs="Calibri" w:hint="eastAsia"/>
          <w:sz w:val="24"/>
          <w:szCs w:val="24"/>
        </w:rPr>
        <w:t>ed</w:t>
      </w:r>
      <w:r>
        <w:rPr>
          <w:sz w:val="24"/>
          <w:szCs w:val="24"/>
        </w:rPr>
        <w:t xml:space="preserve"> the patent law in India. From the point of </w:t>
      </w:r>
      <w:r>
        <w:rPr>
          <w:rFonts w:cs="Calibri" w:hint="eastAsia"/>
          <w:sz w:val="24"/>
          <w:szCs w:val="24"/>
        </w:rPr>
        <w:t>hu</w:t>
      </w:r>
      <w:r>
        <w:rPr>
          <w:sz w:val="24"/>
          <w:szCs w:val="24"/>
        </w:rPr>
        <w:t xml:space="preserve">manitarian, it saved thousands of </w:t>
      </w:r>
      <w:r>
        <w:rPr>
          <w:rFonts w:cs="Calibri" w:hint="eastAsia"/>
          <w:sz w:val="24"/>
          <w:szCs w:val="24"/>
        </w:rPr>
        <w:t>lives</w:t>
      </w:r>
      <w:r>
        <w:rPr>
          <w:sz w:val="24"/>
          <w:szCs w:val="24"/>
        </w:rPr>
        <w:t>, which is more valuable than the rigid regulations.</w:t>
      </w:r>
    </w:p>
    <w:p w14:paraId="71F1FD96" w14:textId="77777777" w:rsidR="001127D5" w:rsidRPr="001127D5" w:rsidRDefault="001127D5" w:rsidP="001127D5">
      <w:pPr>
        <w:spacing w:line="360" w:lineRule="auto"/>
      </w:pPr>
    </w:p>
    <w:sectPr w:rsidR="001127D5" w:rsidRPr="00112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D5"/>
    <w:rsid w:val="001127D5"/>
    <w:rsid w:val="0094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651B32"/>
  <w15:chartTrackingRefBased/>
  <w15:docId w15:val="{FFCED3B9-D9D1-F747-BCF4-5407025D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7D5"/>
    <w:pPr>
      <w:widowControl w:val="0"/>
      <w:spacing w:after="0" w:line="240" w:lineRule="auto"/>
      <w:jc w:val="both"/>
    </w:pPr>
    <w:rPr>
      <w:rFonts w:ascii="Calibri" w:eastAsia="宋体" w:hAnsi="Calibri" w:cs="Times New Roman"/>
      <w:sz w:val="21"/>
      <w:szCs w:val="21"/>
      <w14:ligatures w14:val="none"/>
    </w:rPr>
  </w:style>
  <w:style w:type="paragraph" w:styleId="1">
    <w:name w:val="heading 1"/>
    <w:basedOn w:val="a"/>
    <w:next w:val="a"/>
    <w:link w:val="10"/>
    <w:uiPriority w:val="9"/>
    <w:qFormat/>
    <w:rsid w:val="001127D5"/>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1127D5"/>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1127D5"/>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1127D5"/>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1127D5"/>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1127D5"/>
    <w:pPr>
      <w:keepNext/>
      <w:keepLines/>
      <w:spacing w:before="40" w:line="278" w:lineRule="auto"/>
      <w:jc w:val="left"/>
      <w:outlineLvl w:val="5"/>
    </w:pPr>
    <w:rPr>
      <w:rFonts w:asciiTheme="minorHAnsi" w:eastAsiaTheme="minorEastAsia" w:hAnsiTheme="minorHAnsi" w:cstheme="majorBidi"/>
      <w:b/>
      <w:bCs/>
      <w:color w:val="0F4761" w:themeColor="accent1" w:themeShade="BF"/>
      <w:sz w:val="22"/>
      <w:szCs w:val="24"/>
      <w14:ligatures w14:val="standardContextual"/>
    </w:rPr>
  </w:style>
  <w:style w:type="paragraph" w:styleId="7">
    <w:name w:val="heading 7"/>
    <w:basedOn w:val="a"/>
    <w:next w:val="a"/>
    <w:link w:val="70"/>
    <w:uiPriority w:val="9"/>
    <w:semiHidden/>
    <w:unhideWhenUsed/>
    <w:qFormat/>
    <w:rsid w:val="001127D5"/>
    <w:pPr>
      <w:keepNext/>
      <w:keepLines/>
      <w:spacing w:before="40" w:line="278" w:lineRule="auto"/>
      <w:jc w:val="left"/>
      <w:outlineLvl w:val="6"/>
    </w:pPr>
    <w:rPr>
      <w:rFonts w:asciiTheme="minorHAnsi" w:eastAsiaTheme="minorEastAsia" w:hAnsiTheme="minorHAnsi"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1127D5"/>
    <w:pPr>
      <w:keepNext/>
      <w:keepLines/>
      <w:spacing w:line="278" w:lineRule="auto"/>
      <w:jc w:val="left"/>
      <w:outlineLvl w:val="7"/>
    </w:pPr>
    <w:rPr>
      <w:rFonts w:asciiTheme="minorHAnsi" w:eastAsiaTheme="minorEastAsia" w:hAnsiTheme="minorHAnsi"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1127D5"/>
    <w:pPr>
      <w:keepNext/>
      <w:keepLines/>
      <w:spacing w:line="278" w:lineRule="auto"/>
      <w:jc w:val="left"/>
      <w:outlineLvl w:val="8"/>
    </w:pPr>
    <w:rPr>
      <w:rFonts w:asciiTheme="minorHAnsi" w:eastAsiaTheme="majorEastAsia" w:hAnsiTheme="minorHAnsi" w:cstheme="majorBidi"/>
      <w:color w:val="595959" w:themeColor="text1" w:themeTint="A6"/>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7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7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7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7D5"/>
    <w:rPr>
      <w:rFonts w:cstheme="majorBidi"/>
      <w:color w:val="0F4761" w:themeColor="accent1" w:themeShade="BF"/>
      <w:sz w:val="28"/>
      <w:szCs w:val="28"/>
    </w:rPr>
  </w:style>
  <w:style w:type="character" w:customStyle="1" w:styleId="50">
    <w:name w:val="标题 5 字符"/>
    <w:basedOn w:val="a0"/>
    <w:link w:val="5"/>
    <w:uiPriority w:val="9"/>
    <w:semiHidden/>
    <w:rsid w:val="001127D5"/>
    <w:rPr>
      <w:rFonts w:cstheme="majorBidi"/>
      <w:color w:val="0F4761" w:themeColor="accent1" w:themeShade="BF"/>
      <w:sz w:val="24"/>
    </w:rPr>
  </w:style>
  <w:style w:type="character" w:customStyle="1" w:styleId="60">
    <w:name w:val="标题 6 字符"/>
    <w:basedOn w:val="a0"/>
    <w:link w:val="6"/>
    <w:uiPriority w:val="9"/>
    <w:semiHidden/>
    <w:rsid w:val="001127D5"/>
    <w:rPr>
      <w:rFonts w:cstheme="majorBidi"/>
      <w:b/>
      <w:bCs/>
      <w:color w:val="0F4761" w:themeColor="accent1" w:themeShade="BF"/>
    </w:rPr>
  </w:style>
  <w:style w:type="character" w:customStyle="1" w:styleId="70">
    <w:name w:val="标题 7 字符"/>
    <w:basedOn w:val="a0"/>
    <w:link w:val="7"/>
    <w:uiPriority w:val="9"/>
    <w:semiHidden/>
    <w:rsid w:val="001127D5"/>
    <w:rPr>
      <w:rFonts w:cstheme="majorBidi"/>
      <w:b/>
      <w:bCs/>
      <w:color w:val="595959" w:themeColor="text1" w:themeTint="A6"/>
    </w:rPr>
  </w:style>
  <w:style w:type="character" w:customStyle="1" w:styleId="80">
    <w:name w:val="标题 8 字符"/>
    <w:basedOn w:val="a0"/>
    <w:link w:val="8"/>
    <w:uiPriority w:val="9"/>
    <w:semiHidden/>
    <w:rsid w:val="001127D5"/>
    <w:rPr>
      <w:rFonts w:cstheme="majorBidi"/>
      <w:color w:val="595959" w:themeColor="text1" w:themeTint="A6"/>
    </w:rPr>
  </w:style>
  <w:style w:type="character" w:customStyle="1" w:styleId="90">
    <w:name w:val="标题 9 字符"/>
    <w:basedOn w:val="a0"/>
    <w:link w:val="9"/>
    <w:uiPriority w:val="9"/>
    <w:semiHidden/>
    <w:rsid w:val="001127D5"/>
    <w:rPr>
      <w:rFonts w:eastAsiaTheme="majorEastAsia" w:cstheme="majorBidi"/>
      <w:color w:val="595959" w:themeColor="text1" w:themeTint="A6"/>
    </w:rPr>
  </w:style>
  <w:style w:type="paragraph" w:styleId="a3">
    <w:name w:val="Title"/>
    <w:basedOn w:val="a"/>
    <w:next w:val="a"/>
    <w:link w:val="a4"/>
    <w:uiPriority w:val="10"/>
    <w:qFormat/>
    <w:rsid w:val="001127D5"/>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1127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7D5"/>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1127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7D5"/>
    <w:pPr>
      <w:spacing w:before="160" w:after="160" w:line="278" w:lineRule="auto"/>
      <w:jc w:val="center"/>
    </w:pPr>
    <w:rPr>
      <w:rFonts w:asciiTheme="minorHAnsi" w:eastAsiaTheme="minorEastAsia" w:hAnsiTheme="minorHAnsi" w:cstheme="minorBidi"/>
      <w:i/>
      <w:iCs/>
      <w:color w:val="404040" w:themeColor="text1" w:themeTint="BF"/>
      <w:sz w:val="22"/>
      <w:szCs w:val="24"/>
      <w14:ligatures w14:val="standardContextual"/>
    </w:rPr>
  </w:style>
  <w:style w:type="character" w:customStyle="1" w:styleId="a8">
    <w:name w:val="引用 字符"/>
    <w:basedOn w:val="a0"/>
    <w:link w:val="a7"/>
    <w:uiPriority w:val="29"/>
    <w:rsid w:val="001127D5"/>
    <w:rPr>
      <w:i/>
      <w:iCs/>
      <w:color w:val="404040" w:themeColor="text1" w:themeTint="BF"/>
    </w:rPr>
  </w:style>
  <w:style w:type="paragraph" w:styleId="a9">
    <w:name w:val="List Paragraph"/>
    <w:basedOn w:val="a"/>
    <w:uiPriority w:val="34"/>
    <w:qFormat/>
    <w:rsid w:val="001127D5"/>
    <w:pPr>
      <w:spacing w:after="160" w:line="278" w:lineRule="auto"/>
      <w:ind w:left="720"/>
      <w:contextualSpacing/>
      <w:jc w:val="left"/>
    </w:pPr>
    <w:rPr>
      <w:rFonts w:asciiTheme="minorHAnsi" w:eastAsiaTheme="minorEastAsia" w:hAnsiTheme="minorHAnsi" w:cstheme="minorBidi"/>
      <w:sz w:val="22"/>
      <w:szCs w:val="24"/>
      <w14:ligatures w14:val="standardContextual"/>
    </w:rPr>
  </w:style>
  <w:style w:type="character" w:styleId="aa">
    <w:name w:val="Intense Emphasis"/>
    <w:basedOn w:val="a0"/>
    <w:uiPriority w:val="21"/>
    <w:qFormat/>
    <w:rsid w:val="001127D5"/>
    <w:rPr>
      <w:i/>
      <w:iCs/>
      <w:color w:val="0F4761" w:themeColor="accent1" w:themeShade="BF"/>
    </w:rPr>
  </w:style>
  <w:style w:type="paragraph" w:styleId="ab">
    <w:name w:val="Intense Quote"/>
    <w:basedOn w:val="a"/>
    <w:next w:val="a"/>
    <w:link w:val="ac"/>
    <w:uiPriority w:val="30"/>
    <w:qFormat/>
    <w:rsid w:val="001127D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szCs w:val="24"/>
      <w14:ligatures w14:val="standardContextual"/>
    </w:rPr>
  </w:style>
  <w:style w:type="character" w:customStyle="1" w:styleId="ac">
    <w:name w:val="明显引用 字符"/>
    <w:basedOn w:val="a0"/>
    <w:link w:val="ab"/>
    <w:uiPriority w:val="30"/>
    <w:rsid w:val="001127D5"/>
    <w:rPr>
      <w:i/>
      <w:iCs/>
      <w:color w:val="0F4761" w:themeColor="accent1" w:themeShade="BF"/>
    </w:rPr>
  </w:style>
  <w:style w:type="character" w:styleId="ad">
    <w:name w:val="Intense Reference"/>
    <w:basedOn w:val="a0"/>
    <w:uiPriority w:val="32"/>
    <w:qFormat/>
    <w:rsid w:val="00112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Liusong Tang</dc:creator>
  <cp:keywords/>
  <dc:description/>
  <cp:lastModifiedBy>Liusong Tang</cp:lastModifiedBy>
  <cp:revision>1</cp:revision>
  <dcterms:created xsi:type="dcterms:W3CDTF">2025-09-26T10:54:00Z</dcterms:created>
  <dcterms:modified xsi:type="dcterms:W3CDTF">2025-09-26T10:56:00Z</dcterms:modified>
</cp:coreProperties>
</file>