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实验样本04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毕业院校：南京航空航天大学    年龄：23岁</w:t>
      </w:r>
    </w:p>
    <w:p>
      <w:r>
        <w:t>籍贯：江苏南京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加班意愿：配合整车研发交付节奏，接受适度项目攻关加班与试验场跟车测试排班。</w:t>
      </w:r>
    </w:p>
    <w:p>
      <w:r>
        <w:t>加班费 / 补偿：依劳动法规执行，加班计入有效工时并按比例折算调休或补贴。</w:t>
      </w:r>
    </w:p>
    <w:p>
      <w:r>
        <w:t>期望薪资：税前 7500–9500 元/月，注重技术研发与标定实操，五险一金规范缴纳。</w:t>
      </w:r>
    </w:p>
    <w:p>
      <w:r>
        <w:t>工作地点：苏州/昆山，可接受长三角区域内协同研发与试验场驻点。</w:t>
      </w:r>
    </w:p>
    <w:p>
      <w:r>
        <w:t>其他要求：期望从事智能网联汽车测试一线岗位，有明确的技术职级晋升通道。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