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实验样本11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毕业院校：苏州市中等职业技术学校    年龄：18岁</w:t>
      </w:r>
    </w:p>
    <w:p>
      <w:r>
        <w:t>籍贯：江苏苏州    现居住地：苏州市昆山市花桥国际商务城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加班意愿：愿意配合团队完成各阶段实车测试任务，期望周末能保证基本休息时间。</w:t>
      </w:r>
    </w:p>
    <w:p>
      <w:r>
        <w:t>加班费 / 补偿：支持依法调休或发放加班费，希望有规范透明的考勤记录与补贴机制。</w:t>
      </w:r>
    </w:p>
    <w:p>
      <w:r>
        <w:t>期望薪资：税前 4800–5800 元/月，愿从基础台架测试做起，注重技能成长。</w:t>
      </w:r>
    </w:p>
    <w:p>
      <w:r>
        <w:t>工作地点：合肥（经开区或新桥智能电动汽车产业园），接受现场办公。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