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实验样本40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EXP260925A-040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毕业院校：同济大学    年龄：25岁</w:t>
      </w:r>
    </w:p>
    <w:p>
      <w:r>
        <w:t>籍贯：江苏苏州    现居住地：上海市嘉定区同济大学嘉定校区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实践内容：完成整车线束检查及装配质量抽检练习.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加班意愿：可接受外场试验与整车标定期间的项目制弹性工作制，平时注重工作效率。</w:t>
      </w:r>
    </w:p>
    <w:p>
      <w:r>
        <w:t>加班费 / 补偿：按照国家法定标准提供加班补贴或安排对等调休。</w:t>
      </w:r>
    </w:p>
    <w:p>
      <w:r>
        <w:t>期望薪资：税前 12000–16000 元/月，期望参与核心算法评测与测试工具链开发。</w:t>
      </w:r>
    </w:p>
    <w:p>
      <w:r>
        <w:t>工作地点：武汉（车谷经开区智能网联试验区），希望线下到岗。</w:t>
      </w:r>
    </w:p>
    <w:p>
      <w:r>
        <w:t>其他要求：希望有资深工程师一对一带教，能在智驾实车与台架测试中快速成长。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