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实验样本24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EXP260925A-024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实践内容：协助维护电池管理系统实训设备并记录运行数据。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p>
      <w:r>
        <w:rPr>
          <w:b/>
        </w:rPr>
        <w:t>求职要求</w:t>
      </w:r>
    </w:p>
    <w:p>
      <w:r>
        <w:t>加班意愿：希望工作时间稳定，周末尽量休息。</w:t>
      </w:r>
    </w:p>
    <w:p>
      <w:r>
        <w:t>加班费 / 补偿：如需加班，希望按规定支付加班费或安排调休。</w:t>
      </w:r>
    </w:p>
    <w:p>
      <w:r>
        <w:t>期望薪资：税前 6500–8500 元/月，具体可结合岗位职责协商。</w:t>
      </w:r>
    </w:p>
    <w:p>
      <w:r>
        <w:t>工作地点：苏州，接受线下到岗。</w:t>
      </w:r>
    </w:p>
    <w:p>
      <w:r>
        <w:t>其他要求：优先考虑有实训机会、反馈及时的团队。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