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4F60" w14:textId="77777777" w:rsidR="00D55E48" w:rsidRPr="00D72796" w:rsidRDefault="00000000" w:rsidP="00D72796">
      <w:pPr>
        <w:spacing w:before="160" w:after="80"/>
        <w:jc w:val="center"/>
        <w:rPr>
          <w:szCs w:val="24"/>
        </w:rPr>
      </w:pPr>
      <w:r w:rsidRPr="00D72796">
        <w:rPr>
          <w:b/>
          <w:szCs w:val="24"/>
        </w:rPr>
        <w:t>Assignment 3 Experimental Engineering Report</w:t>
      </w:r>
    </w:p>
    <w:p w14:paraId="507F133B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Course: AQA</w:t>
      </w:r>
    </w:p>
    <w:p w14:paraId="361193ED" w14:textId="27A5B8DA" w:rsidR="00D55E48" w:rsidRPr="00D72796" w:rsidRDefault="00000000">
      <w:pPr>
        <w:rPr>
          <w:szCs w:val="24"/>
        </w:rPr>
      </w:pPr>
      <w:r w:rsidRPr="00D72796">
        <w:rPr>
          <w:szCs w:val="24"/>
        </w:rPr>
        <w:t>Student: Asqar</w:t>
      </w:r>
      <w:r w:rsidR="00D72796">
        <w:rPr>
          <w:szCs w:val="24"/>
        </w:rPr>
        <w:t>, Aibyn, Zhansaya</w:t>
      </w:r>
    </w:p>
    <w:p w14:paraId="5B64CE9A" w14:textId="77777777" w:rsidR="00D55E48" w:rsidRPr="00D72796" w:rsidRDefault="00D55E48">
      <w:pPr>
        <w:rPr>
          <w:szCs w:val="24"/>
        </w:rPr>
      </w:pPr>
    </w:p>
    <w:p w14:paraId="4556CC2D" w14:textId="77777777" w:rsidR="00D55E48" w:rsidRPr="00D72796" w:rsidRDefault="00000000">
      <w:pPr>
        <w:spacing w:before="160" w:after="80"/>
        <w:rPr>
          <w:szCs w:val="24"/>
        </w:rPr>
      </w:pPr>
      <w:r w:rsidRPr="00D72796">
        <w:rPr>
          <w:b/>
          <w:szCs w:val="24"/>
        </w:rPr>
        <w:t>Objective and Scope</w:t>
      </w:r>
    </w:p>
    <w:p w14:paraId="2DE3B935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This report documents performance, mutation, and chaos testing for Assignment 3. It provides reproducible metrics, comparative analysis, identified gaps, and actionable recommendations.</w:t>
      </w:r>
    </w:p>
    <w:p w14:paraId="1444FE73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High-risk focus modules: authentication/session flow, authorization/admin moderation, and content/editorial workflows.</w:t>
      </w:r>
    </w:p>
    <w:p w14:paraId="35E22D3D" w14:textId="77777777" w:rsidR="00D55E48" w:rsidRPr="00D72796" w:rsidRDefault="00000000">
      <w:pPr>
        <w:spacing w:before="160" w:after="80"/>
        <w:rPr>
          <w:szCs w:val="24"/>
        </w:rPr>
      </w:pPr>
      <w:r w:rsidRPr="00D72796">
        <w:rPr>
          <w:b/>
          <w:szCs w:val="24"/>
        </w:rPr>
        <w:t>Experimental Setup</w:t>
      </w:r>
    </w:p>
    <w:p w14:paraId="40EE3E20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Node.js version: v25.9.0</w:t>
      </w:r>
    </w:p>
    <w:p w14:paraId="0ED2179D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Platform: win32</w:t>
      </w:r>
    </w:p>
    <w:p w14:paraId="2CE0882D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 xml:space="preserve">- CPU model: AMD Ryzen 9 5900HX with Radeon Graphics        </w:t>
      </w:r>
    </w:p>
    <w:p w14:paraId="3CD4EB48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Total memory (bytes): 16541556736</w:t>
      </w:r>
    </w:p>
    <w:p w14:paraId="4F530731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Infrastructure: local Docker Compose stack (backend + PostgreSQL) for controlled runs.</w:t>
      </w:r>
    </w:p>
    <w:p w14:paraId="3F47BB11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Artifacts root: .tmp/qa/experimental and server/reports/mutation.</w:t>
      </w:r>
    </w:p>
    <w:p w14:paraId="3DE053F7" w14:textId="77777777" w:rsidR="00D55E48" w:rsidRPr="00D72796" w:rsidRDefault="00000000">
      <w:pPr>
        <w:spacing w:before="160" w:after="80"/>
        <w:rPr>
          <w:szCs w:val="24"/>
        </w:rPr>
      </w:pPr>
      <w:r w:rsidRPr="00D72796">
        <w:rPr>
          <w:b/>
          <w:szCs w:val="24"/>
        </w:rPr>
        <w:t>1. Performance Testing</w:t>
      </w:r>
    </w:p>
    <w:p w14:paraId="62020DEF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Execution thresholds from the test harness: p95 &lt;= 0.00 ms, error rate &lt;= 0.00%.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D55E48" w:rsidRPr="00D72796" w14:paraId="6F4908F8" w14:textId="77777777">
        <w:tc>
          <w:tcPr>
            <w:tcW w:w="2057" w:type="dxa"/>
            <w:vAlign w:val="center"/>
          </w:tcPr>
          <w:p w14:paraId="03DD768D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Scenario</w:t>
            </w:r>
          </w:p>
        </w:tc>
        <w:tc>
          <w:tcPr>
            <w:tcW w:w="2057" w:type="dxa"/>
            <w:vAlign w:val="center"/>
          </w:tcPr>
          <w:p w14:paraId="6219A1D6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Avg Latency (ms)</w:t>
            </w:r>
          </w:p>
        </w:tc>
        <w:tc>
          <w:tcPr>
            <w:tcW w:w="2057" w:type="dxa"/>
            <w:vAlign w:val="center"/>
          </w:tcPr>
          <w:p w14:paraId="0C628BCD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Max p95 (ms)</w:t>
            </w:r>
          </w:p>
        </w:tc>
        <w:tc>
          <w:tcPr>
            <w:tcW w:w="2057" w:type="dxa"/>
            <w:vAlign w:val="center"/>
          </w:tcPr>
          <w:p w14:paraId="3B99F105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Avg Throughput (req/s)</w:t>
            </w:r>
          </w:p>
        </w:tc>
        <w:tc>
          <w:tcPr>
            <w:tcW w:w="2057" w:type="dxa"/>
            <w:vAlign w:val="center"/>
          </w:tcPr>
          <w:p w14:paraId="1BC0137A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Avg Error Rate (%)</w:t>
            </w:r>
          </w:p>
        </w:tc>
        <w:tc>
          <w:tcPr>
            <w:tcW w:w="2057" w:type="dxa"/>
            <w:vAlign w:val="center"/>
          </w:tcPr>
          <w:p w14:paraId="32B7EDD0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Threshold Fails</w:t>
            </w:r>
          </w:p>
        </w:tc>
        <w:tc>
          <w:tcPr>
            <w:tcW w:w="2057" w:type="dxa"/>
            <w:vAlign w:val="center"/>
          </w:tcPr>
          <w:p w14:paraId="552B0AC5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Comment</w:t>
            </w:r>
          </w:p>
        </w:tc>
      </w:tr>
      <w:tr w:rsidR="00D55E48" w:rsidRPr="00D72796" w14:paraId="310AB070" w14:textId="77777777">
        <w:tc>
          <w:tcPr>
            <w:tcW w:w="2057" w:type="dxa"/>
            <w:vAlign w:val="center"/>
          </w:tcPr>
          <w:p w14:paraId="5FEA1764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endurance</w:t>
            </w:r>
          </w:p>
        </w:tc>
        <w:tc>
          <w:tcPr>
            <w:tcW w:w="2057" w:type="dxa"/>
            <w:vAlign w:val="center"/>
          </w:tcPr>
          <w:p w14:paraId="32903690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182.27</w:t>
            </w:r>
          </w:p>
        </w:tc>
        <w:tc>
          <w:tcPr>
            <w:tcW w:w="2057" w:type="dxa"/>
            <w:vAlign w:val="center"/>
          </w:tcPr>
          <w:p w14:paraId="618A06FB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1086.00</w:t>
            </w:r>
          </w:p>
        </w:tc>
        <w:tc>
          <w:tcPr>
            <w:tcW w:w="2057" w:type="dxa"/>
            <w:vAlign w:val="center"/>
          </w:tcPr>
          <w:p w14:paraId="073AAEC4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435.16</w:t>
            </w:r>
          </w:p>
        </w:tc>
        <w:tc>
          <w:tcPr>
            <w:tcW w:w="2057" w:type="dxa"/>
            <w:vAlign w:val="center"/>
          </w:tcPr>
          <w:p w14:paraId="714F5809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0.000</w:t>
            </w:r>
          </w:p>
        </w:tc>
        <w:tc>
          <w:tcPr>
            <w:tcW w:w="2057" w:type="dxa"/>
            <w:vAlign w:val="center"/>
          </w:tcPr>
          <w:p w14:paraId="0BF15260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0</w:t>
            </w:r>
          </w:p>
        </w:tc>
        <w:tc>
          <w:tcPr>
            <w:tcW w:w="2057" w:type="dxa"/>
            <w:vAlign w:val="center"/>
          </w:tcPr>
          <w:p w14:paraId="43F1DF27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Within threshold</w:t>
            </w:r>
          </w:p>
        </w:tc>
      </w:tr>
      <w:tr w:rsidR="00D55E48" w:rsidRPr="00D72796" w14:paraId="1EF4AF2B" w14:textId="77777777">
        <w:tc>
          <w:tcPr>
            <w:tcW w:w="2057" w:type="dxa"/>
            <w:vAlign w:val="center"/>
          </w:tcPr>
          <w:p w14:paraId="021F874B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normal</w:t>
            </w:r>
          </w:p>
        </w:tc>
        <w:tc>
          <w:tcPr>
            <w:tcW w:w="2057" w:type="dxa"/>
            <w:vAlign w:val="center"/>
          </w:tcPr>
          <w:p w14:paraId="0E95EA1E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130.11</w:t>
            </w:r>
          </w:p>
        </w:tc>
        <w:tc>
          <w:tcPr>
            <w:tcW w:w="2057" w:type="dxa"/>
            <w:vAlign w:val="center"/>
          </w:tcPr>
          <w:p w14:paraId="28433846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760.00</w:t>
            </w:r>
          </w:p>
        </w:tc>
        <w:tc>
          <w:tcPr>
            <w:tcW w:w="2057" w:type="dxa"/>
            <w:vAlign w:val="center"/>
          </w:tcPr>
          <w:p w14:paraId="35D2A8D3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563.62</w:t>
            </w:r>
          </w:p>
        </w:tc>
        <w:tc>
          <w:tcPr>
            <w:tcW w:w="2057" w:type="dxa"/>
            <w:vAlign w:val="center"/>
          </w:tcPr>
          <w:p w14:paraId="6DA386DC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0.000</w:t>
            </w:r>
          </w:p>
        </w:tc>
        <w:tc>
          <w:tcPr>
            <w:tcW w:w="2057" w:type="dxa"/>
            <w:vAlign w:val="center"/>
          </w:tcPr>
          <w:p w14:paraId="35798874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0</w:t>
            </w:r>
          </w:p>
        </w:tc>
        <w:tc>
          <w:tcPr>
            <w:tcW w:w="2057" w:type="dxa"/>
            <w:vAlign w:val="center"/>
          </w:tcPr>
          <w:p w14:paraId="12749E97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Within threshold</w:t>
            </w:r>
          </w:p>
        </w:tc>
      </w:tr>
      <w:tr w:rsidR="00D55E48" w:rsidRPr="00D72796" w14:paraId="35ED55E5" w14:textId="77777777">
        <w:tc>
          <w:tcPr>
            <w:tcW w:w="2057" w:type="dxa"/>
            <w:vAlign w:val="center"/>
          </w:tcPr>
          <w:p w14:paraId="2BF0D3D2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peak</w:t>
            </w:r>
          </w:p>
        </w:tc>
        <w:tc>
          <w:tcPr>
            <w:tcW w:w="2057" w:type="dxa"/>
            <w:vAlign w:val="center"/>
          </w:tcPr>
          <w:p w14:paraId="50FAF8E7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325.85</w:t>
            </w:r>
          </w:p>
        </w:tc>
        <w:tc>
          <w:tcPr>
            <w:tcW w:w="2057" w:type="dxa"/>
            <w:vAlign w:val="center"/>
          </w:tcPr>
          <w:p w14:paraId="472B990C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2387.00</w:t>
            </w:r>
          </w:p>
        </w:tc>
        <w:tc>
          <w:tcPr>
            <w:tcW w:w="2057" w:type="dxa"/>
            <w:vAlign w:val="center"/>
          </w:tcPr>
          <w:p w14:paraId="6E9B471C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544.86</w:t>
            </w:r>
          </w:p>
        </w:tc>
        <w:tc>
          <w:tcPr>
            <w:tcW w:w="2057" w:type="dxa"/>
            <w:vAlign w:val="center"/>
          </w:tcPr>
          <w:p w14:paraId="5603F0A3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0.000</w:t>
            </w:r>
          </w:p>
        </w:tc>
        <w:tc>
          <w:tcPr>
            <w:tcW w:w="2057" w:type="dxa"/>
            <w:vAlign w:val="center"/>
          </w:tcPr>
          <w:p w14:paraId="7033739B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0</w:t>
            </w:r>
          </w:p>
        </w:tc>
        <w:tc>
          <w:tcPr>
            <w:tcW w:w="2057" w:type="dxa"/>
            <w:vAlign w:val="center"/>
          </w:tcPr>
          <w:p w14:paraId="00E6EBB6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Within threshold</w:t>
            </w:r>
          </w:p>
        </w:tc>
      </w:tr>
      <w:tr w:rsidR="00D55E48" w:rsidRPr="00D72796" w14:paraId="71C0E961" w14:textId="77777777">
        <w:tc>
          <w:tcPr>
            <w:tcW w:w="2057" w:type="dxa"/>
            <w:vAlign w:val="center"/>
          </w:tcPr>
          <w:p w14:paraId="6D05158C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spike</w:t>
            </w:r>
          </w:p>
        </w:tc>
        <w:tc>
          <w:tcPr>
            <w:tcW w:w="2057" w:type="dxa"/>
            <w:vAlign w:val="center"/>
          </w:tcPr>
          <w:p w14:paraId="77187B9D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888.47</w:t>
            </w:r>
          </w:p>
        </w:tc>
        <w:tc>
          <w:tcPr>
            <w:tcW w:w="2057" w:type="dxa"/>
            <w:vAlign w:val="center"/>
          </w:tcPr>
          <w:p w14:paraId="014B3BA3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5112.00</w:t>
            </w:r>
          </w:p>
        </w:tc>
        <w:tc>
          <w:tcPr>
            <w:tcW w:w="2057" w:type="dxa"/>
            <w:vAlign w:val="center"/>
          </w:tcPr>
          <w:p w14:paraId="3E3B8A99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344.92</w:t>
            </w:r>
          </w:p>
        </w:tc>
        <w:tc>
          <w:tcPr>
            <w:tcW w:w="2057" w:type="dxa"/>
            <w:vAlign w:val="center"/>
          </w:tcPr>
          <w:p w14:paraId="0D40D3C5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0.000</w:t>
            </w:r>
          </w:p>
        </w:tc>
        <w:tc>
          <w:tcPr>
            <w:tcW w:w="2057" w:type="dxa"/>
            <w:vAlign w:val="center"/>
          </w:tcPr>
          <w:p w14:paraId="0B08F6C0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71EED07B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Requires follow-up</w:t>
            </w:r>
          </w:p>
        </w:tc>
      </w:tr>
    </w:tbl>
    <w:p w14:paraId="10C62142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Performance analysis:</w:t>
      </w:r>
    </w:p>
    <w:p w14:paraId="1BF68D90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Highest p95 latency observed on auth_login (spike) = 5112.00 ms.</w:t>
      </w:r>
    </w:p>
    <w:p w14:paraId="5CA183B6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Highest error rate observed on auth_login (normal) = 0.000%.</w:t>
      </w:r>
    </w:p>
    <w:p w14:paraId="3B46B203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Threshold violations found in 1 of 20 endpoint-scenario combinations.</w:t>
      </w:r>
    </w:p>
    <w:p w14:paraId="2227EF37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Observation: auth_login shows low latency but very high error rate, indicating functional rejection under load rather than latency saturation. Root cause requires status-code level drill-down in raw logs.</w:t>
      </w:r>
    </w:p>
    <w:p w14:paraId="1454B984" w14:textId="036EB02B" w:rsidR="00D55E48" w:rsidRPr="00D72796" w:rsidRDefault="00000000" w:rsidP="00D72796">
      <w:pPr>
        <w:jc w:val="center"/>
        <w:rPr>
          <w:szCs w:val="24"/>
        </w:rPr>
      </w:pPr>
      <w:r w:rsidRPr="00D72796">
        <w:rPr>
          <w:noProof/>
          <w:szCs w:val="24"/>
        </w:rPr>
        <w:drawing>
          <wp:inline distT="0" distB="0" distL="0" distR="0" wp14:anchorId="1D5736AC" wp14:editId="0FC41FB8">
            <wp:extent cx="4552950" cy="15675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scenario_summary_tab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581357" cy="157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796">
        <w:rPr>
          <w:noProof/>
          <w:szCs w:val="24"/>
        </w:rPr>
        <w:drawing>
          <wp:inline distT="0" distB="0" distL="0" distR="0" wp14:anchorId="64A1483A" wp14:editId="5A79884C">
            <wp:extent cx="4305300" cy="18942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p95_heat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1456" cy="190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C1BE" w14:textId="5AA12F36" w:rsidR="00D55E48" w:rsidRPr="00D72796" w:rsidRDefault="00D72796" w:rsidP="00D72796">
      <w:pPr>
        <w:jc w:val="center"/>
        <w:rPr>
          <w:szCs w:val="24"/>
        </w:rPr>
      </w:pPr>
      <w:r w:rsidRPr="00D72796">
        <w:rPr>
          <w:i/>
          <w:szCs w:val="24"/>
        </w:rPr>
        <w:t>Figure P1. Performance scenario summary table.</w:t>
      </w:r>
      <w:r>
        <w:rPr>
          <w:szCs w:val="24"/>
        </w:rPr>
        <w:t xml:space="preserve"> | </w:t>
      </w:r>
      <w:r w:rsidR="00000000" w:rsidRPr="00D72796">
        <w:rPr>
          <w:i/>
          <w:szCs w:val="24"/>
        </w:rPr>
        <w:t>Figure P2. p95 latency heatmap by scenario and endpoint.</w:t>
      </w:r>
    </w:p>
    <w:p w14:paraId="6B5DFC96" w14:textId="3165BE78" w:rsidR="00D55E48" w:rsidRPr="00D72796" w:rsidRDefault="00000000" w:rsidP="00D72796">
      <w:pPr>
        <w:jc w:val="center"/>
        <w:rPr>
          <w:szCs w:val="24"/>
        </w:rPr>
      </w:pPr>
      <w:r w:rsidRPr="00D72796">
        <w:rPr>
          <w:noProof/>
          <w:szCs w:val="24"/>
        </w:rPr>
        <w:drawing>
          <wp:inline distT="0" distB="0" distL="0" distR="0" wp14:anchorId="7411463E" wp14:editId="71D1F9F0">
            <wp:extent cx="4337050" cy="214199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throughput_li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4017" cy="215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796">
        <w:rPr>
          <w:noProof/>
          <w:szCs w:val="24"/>
        </w:rPr>
        <w:drawing>
          <wp:inline distT="0" distB="0" distL="0" distR="0" wp14:anchorId="59BB7483" wp14:editId="1C0DDD7C">
            <wp:extent cx="4578350" cy="191464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error_rate_b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599432" cy="192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F0D2" w14:textId="4FB9A7D9" w:rsidR="00D55E48" w:rsidRPr="00D72796" w:rsidRDefault="00D72796" w:rsidP="00D72796">
      <w:pPr>
        <w:jc w:val="center"/>
        <w:rPr>
          <w:szCs w:val="24"/>
        </w:rPr>
      </w:pPr>
      <w:r w:rsidRPr="00D72796">
        <w:rPr>
          <w:i/>
          <w:szCs w:val="24"/>
        </w:rPr>
        <w:t>Figure P3. Throughput trend by scenario and endpoint.</w:t>
      </w:r>
      <w:r>
        <w:rPr>
          <w:szCs w:val="24"/>
        </w:rPr>
        <w:t xml:space="preserve"> | </w:t>
      </w:r>
      <w:r w:rsidR="00000000" w:rsidRPr="00D72796">
        <w:rPr>
          <w:i/>
          <w:szCs w:val="24"/>
        </w:rPr>
        <w:t>Figure P4. Error-rate distribution by scenario and endpoint.</w:t>
      </w:r>
    </w:p>
    <w:p w14:paraId="6BB6522C" w14:textId="77777777" w:rsidR="00D55E48" w:rsidRPr="00D72796" w:rsidRDefault="00000000">
      <w:pPr>
        <w:spacing w:before="160" w:after="80"/>
        <w:rPr>
          <w:szCs w:val="24"/>
        </w:rPr>
      </w:pPr>
      <w:r w:rsidRPr="00D72796">
        <w:rPr>
          <w:b/>
          <w:szCs w:val="24"/>
        </w:rPr>
        <w:t>2. Mutation Testing</w:t>
      </w:r>
    </w:p>
    <w:p w14:paraId="4C7B506E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Mutation score: 80.00% (4 killed / 5 created, 1 survived).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D55E48" w:rsidRPr="00D72796" w14:paraId="740554BF" w14:textId="77777777">
        <w:tc>
          <w:tcPr>
            <w:tcW w:w="2400" w:type="dxa"/>
            <w:vAlign w:val="center"/>
          </w:tcPr>
          <w:p w14:paraId="31C95BE9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Module</w:t>
            </w:r>
          </w:p>
        </w:tc>
        <w:tc>
          <w:tcPr>
            <w:tcW w:w="2400" w:type="dxa"/>
            <w:vAlign w:val="center"/>
          </w:tcPr>
          <w:p w14:paraId="14D7CC38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Mutants Created</w:t>
            </w:r>
          </w:p>
        </w:tc>
        <w:tc>
          <w:tcPr>
            <w:tcW w:w="2400" w:type="dxa"/>
            <w:vAlign w:val="center"/>
          </w:tcPr>
          <w:p w14:paraId="35C23A44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Killed</w:t>
            </w:r>
          </w:p>
        </w:tc>
        <w:tc>
          <w:tcPr>
            <w:tcW w:w="2400" w:type="dxa"/>
            <w:vAlign w:val="center"/>
          </w:tcPr>
          <w:p w14:paraId="774205D6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Survived</w:t>
            </w:r>
          </w:p>
        </w:tc>
        <w:tc>
          <w:tcPr>
            <w:tcW w:w="2400" w:type="dxa"/>
            <w:vAlign w:val="center"/>
          </w:tcPr>
          <w:p w14:paraId="3AE6D95B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Mutation Score (%)</w:t>
            </w:r>
          </w:p>
        </w:tc>
        <w:tc>
          <w:tcPr>
            <w:tcW w:w="2400" w:type="dxa"/>
            <w:vAlign w:val="center"/>
          </w:tcPr>
          <w:p w14:paraId="452D4037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Assessment</w:t>
            </w:r>
          </w:p>
        </w:tc>
      </w:tr>
      <w:tr w:rsidR="00D55E48" w:rsidRPr="00D72796" w14:paraId="40A70A74" w14:textId="77777777">
        <w:tc>
          <w:tcPr>
            <w:tcW w:w="2400" w:type="dxa"/>
            <w:vAlign w:val="center"/>
          </w:tcPr>
          <w:p w14:paraId="0B910A44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auth</w:t>
            </w:r>
          </w:p>
        </w:tc>
        <w:tc>
          <w:tcPr>
            <w:tcW w:w="2400" w:type="dxa"/>
            <w:vAlign w:val="center"/>
          </w:tcPr>
          <w:p w14:paraId="56439550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2</w:t>
            </w:r>
          </w:p>
        </w:tc>
        <w:tc>
          <w:tcPr>
            <w:tcW w:w="2400" w:type="dxa"/>
            <w:vAlign w:val="center"/>
          </w:tcPr>
          <w:p w14:paraId="79C40A41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2</w:t>
            </w:r>
          </w:p>
        </w:tc>
        <w:tc>
          <w:tcPr>
            <w:tcW w:w="2400" w:type="dxa"/>
            <w:vAlign w:val="center"/>
          </w:tcPr>
          <w:p w14:paraId="70CA6AE7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0</w:t>
            </w:r>
          </w:p>
        </w:tc>
        <w:tc>
          <w:tcPr>
            <w:tcW w:w="2400" w:type="dxa"/>
            <w:vAlign w:val="center"/>
          </w:tcPr>
          <w:p w14:paraId="20741389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100.00</w:t>
            </w:r>
          </w:p>
        </w:tc>
        <w:tc>
          <w:tcPr>
            <w:tcW w:w="2400" w:type="dxa"/>
            <w:vAlign w:val="center"/>
          </w:tcPr>
          <w:p w14:paraId="201E2CBD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Strong</w:t>
            </w:r>
          </w:p>
        </w:tc>
      </w:tr>
      <w:tr w:rsidR="00D55E48" w:rsidRPr="00D72796" w14:paraId="6CE471F1" w14:textId="77777777">
        <w:tc>
          <w:tcPr>
            <w:tcW w:w="2400" w:type="dxa"/>
            <w:vAlign w:val="center"/>
          </w:tcPr>
          <w:p w14:paraId="6348DC08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authorization</w:t>
            </w:r>
          </w:p>
        </w:tc>
        <w:tc>
          <w:tcPr>
            <w:tcW w:w="2400" w:type="dxa"/>
            <w:vAlign w:val="center"/>
          </w:tcPr>
          <w:p w14:paraId="7D2DFB37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14:paraId="680B64CA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14:paraId="1826844F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0</w:t>
            </w:r>
          </w:p>
        </w:tc>
        <w:tc>
          <w:tcPr>
            <w:tcW w:w="2400" w:type="dxa"/>
            <w:vAlign w:val="center"/>
          </w:tcPr>
          <w:p w14:paraId="18AE85E5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100.00</w:t>
            </w:r>
          </w:p>
        </w:tc>
        <w:tc>
          <w:tcPr>
            <w:tcW w:w="2400" w:type="dxa"/>
            <w:vAlign w:val="center"/>
          </w:tcPr>
          <w:p w14:paraId="7A5368B2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Strong</w:t>
            </w:r>
          </w:p>
        </w:tc>
      </w:tr>
      <w:tr w:rsidR="00D55E48" w:rsidRPr="00D72796" w14:paraId="1EC13086" w14:textId="77777777">
        <w:tc>
          <w:tcPr>
            <w:tcW w:w="2400" w:type="dxa"/>
            <w:vAlign w:val="center"/>
          </w:tcPr>
          <w:p w14:paraId="12F41F5E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content</w:t>
            </w:r>
          </w:p>
        </w:tc>
        <w:tc>
          <w:tcPr>
            <w:tcW w:w="2400" w:type="dxa"/>
            <w:vAlign w:val="center"/>
          </w:tcPr>
          <w:p w14:paraId="3A641385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2</w:t>
            </w:r>
          </w:p>
        </w:tc>
        <w:tc>
          <w:tcPr>
            <w:tcW w:w="2400" w:type="dxa"/>
            <w:vAlign w:val="center"/>
          </w:tcPr>
          <w:p w14:paraId="2C4D9BE6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14:paraId="3862A471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</w:t>
            </w:r>
          </w:p>
        </w:tc>
        <w:tc>
          <w:tcPr>
            <w:tcW w:w="2400" w:type="dxa"/>
            <w:vAlign w:val="center"/>
          </w:tcPr>
          <w:p w14:paraId="3B4B4D61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50.00</w:t>
            </w:r>
          </w:p>
        </w:tc>
        <w:tc>
          <w:tcPr>
            <w:tcW w:w="2400" w:type="dxa"/>
            <w:vAlign w:val="center"/>
          </w:tcPr>
          <w:p w14:paraId="52E46345" w14:textId="77777777" w:rsidR="00D55E48" w:rsidRPr="00D72796" w:rsidRDefault="00000000">
            <w:pPr>
              <w:rPr>
                <w:szCs w:val="24"/>
              </w:rPr>
            </w:pPr>
            <w:proofErr w:type="gramStart"/>
            <w:r w:rsidRPr="00D72796">
              <w:rPr>
                <w:szCs w:val="24"/>
              </w:rPr>
              <w:t>Needs</w:t>
            </w:r>
            <w:proofErr w:type="gramEnd"/>
            <w:r w:rsidRPr="00D72796">
              <w:rPr>
                <w:szCs w:val="24"/>
              </w:rPr>
              <w:t xml:space="preserve"> more tests</w:t>
            </w:r>
          </w:p>
        </w:tc>
      </w:tr>
    </w:tbl>
    <w:p w14:paraId="746F5214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lastRenderedPageBreak/>
        <w:t>Mutation analysis:</w:t>
      </w:r>
    </w:p>
    <w:p w14:paraId="6DACBB74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Survived mutant: content-visibility-status in server/src/services/blog.service.ts. Description: Treat non-published status as published in visibility guard.</w:t>
      </w:r>
    </w:p>
    <w:p w14:paraId="16A04A74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The surviving content-visibility mutant indicates missing assertions around status-based access rules for unpublished content paths.</w:t>
      </w:r>
    </w:p>
    <w:p w14:paraId="1E54FA9E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 xml:space="preserve">- Recommended action: add negative tests that explicitly validate visibility gating when </w:t>
      </w:r>
      <w:proofErr w:type="gramStart"/>
      <w:r w:rsidRPr="00D72796">
        <w:rPr>
          <w:szCs w:val="24"/>
        </w:rPr>
        <w:t>status !</w:t>
      </w:r>
      <w:proofErr w:type="gramEnd"/>
      <w:r w:rsidRPr="00D72796">
        <w:rPr>
          <w:szCs w:val="24"/>
        </w:rPr>
        <w:t>= PUBLISHED.</w:t>
      </w:r>
    </w:p>
    <w:p w14:paraId="3D1F34E6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 xml:space="preserve">- Assumption for comparative analysis: acceptable baseline mutation score &gt;= 75.00%. </w:t>
      </w:r>
      <w:proofErr w:type="gramStart"/>
      <w:r w:rsidRPr="00D72796">
        <w:rPr>
          <w:szCs w:val="24"/>
        </w:rPr>
        <w:t>Current status</w:t>
      </w:r>
      <w:proofErr w:type="gramEnd"/>
      <w:r w:rsidRPr="00D72796">
        <w:rPr>
          <w:szCs w:val="24"/>
        </w:rPr>
        <w:t>: PASS.</w:t>
      </w:r>
    </w:p>
    <w:p w14:paraId="713D298D" w14:textId="77777777" w:rsidR="00D55E48" w:rsidRPr="00D72796" w:rsidRDefault="00000000">
      <w:pPr>
        <w:jc w:val="center"/>
        <w:rPr>
          <w:szCs w:val="24"/>
        </w:rPr>
      </w:pPr>
      <w:r w:rsidRPr="00D72796">
        <w:rPr>
          <w:noProof/>
          <w:szCs w:val="24"/>
        </w:rPr>
        <w:drawing>
          <wp:inline distT="0" distB="0" distL="0" distR="0" wp14:anchorId="2D45ED67" wp14:editId="6EB14781">
            <wp:extent cx="8412480" cy="2542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tation_module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5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09CC" w14:textId="77777777" w:rsidR="00D55E48" w:rsidRPr="00D72796" w:rsidRDefault="00000000">
      <w:pPr>
        <w:jc w:val="center"/>
        <w:rPr>
          <w:szCs w:val="24"/>
        </w:rPr>
      </w:pPr>
      <w:r w:rsidRPr="00D72796">
        <w:rPr>
          <w:i/>
          <w:szCs w:val="24"/>
        </w:rPr>
        <w:t>Figure M1. Mutation module summary table.</w:t>
      </w:r>
    </w:p>
    <w:p w14:paraId="2F34AF74" w14:textId="77777777" w:rsidR="00D55E48" w:rsidRPr="00D72796" w:rsidRDefault="00000000">
      <w:pPr>
        <w:jc w:val="center"/>
        <w:rPr>
          <w:szCs w:val="24"/>
        </w:rPr>
      </w:pPr>
      <w:r w:rsidRPr="00D72796">
        <w:rPr>
          <w:noProof/>
          <w:szCs w:val="24"/>
        </w:rPr>
        <w:drawing>
          <wp:inline distT="0" distB="0" distL="0" distR="0" wp14:anchorId="22111DD2" wp14:editId="3AAF9F0F">
            <wp:extent cx="4895850" cy="2416426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tation_module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411" cy="242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444A" w14:textId="541986FF" w:rsidR="00D55E48" w:rsidRPr="00D72796" w:rsidRDefault="00000000" w:rsidP="00D72796">
      <w:pPr>
        <w:jc w:val="center"/>
        <w:rPr>
          <w:szCs w:val="24"/>
        </w:rPr>
      </w:pPr>
      <w:r w:rsidRPr="00D72796">
        <w:rPr>
          <w:i/>
          <w:szCs w:val="24"/>
        </w:rPr>
        <w:t>Figure M2. Mutation score by module.</w:t>
      </w:r>
    </w:p>
    <w:p w14:paraId="38D9B6B5" w14:textId="77777777" w:rsidR="00D55E48" w:rsidRPr="00D72796" w:rsidRDefault="00000000">
      <w:pPr>
        <w:spacing w:before="160" w:after="80"/>
        <w:rPr>
          <w:szCs w:val="24"/>
        </w:rPr>
      </w:pPr>
      <w:r w:rsidRPr="00D72796">
        <w:rPr>
          <w:b/>
          <w:szCs w:val="24"/>
        </w:rPr>
        <w:t>3. Chaos / Fault Injection Testing</w:t>
      </w:r>
    </w:p>
    <w:p w14:paraId="1342FFD8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Assumption for comparative analysis: expected availability &gt;= 95.00% and recovery &lt;= 5000 ms for controlled short fault windows.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D55E48" w:rsidRPr="00D72796" w14:paraId="7367975C" w14:textId="77777777">
        <w:tc>
          <w:tcPr>
            <w:tcW w:w="1800" w:type="dxa"/>
            <w:vAlign w:val="center"/>
          </w:tcPr>
          <w:p w14:paraId="0C5DBCE4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Scenario</w:t>
            </w:r>
          </w:p>
        </w:tc>
        <w:tc>
          <w:tcPr>
            <w:tcW w:w="1800" w:type="dxa"/>
            <w:vAlign w:val="center"/>
          </w:tcPr>
          <w:p w14:paraId="03242BE2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Injected</w:t>
            </w:r>
          </w:p>
        </w:tc>
        <w:tc>
          <w:tcPr>
            <w:tcW w:w="1800" w:type="dxa"/>
            <w:vAlign w:val="center"/>
          </w:tcPr>
          <w:p w14:paraId="1DB4214B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Availability (%)</w:t>
            </w:r>
          </w:p>
        </w:tc>
        <w:tc>
          <w:tcPr>
            <w:tcW w:w="1800" w:type="dxa"/>
            <w:vAlign w:val="center"/>
          </w:tcPr>
          <w:p w14:paraId="226E09D3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Failed / Total Probes</w:t>
            </w:r>
          </w:p>
        </w:tc>
        <w:tc>
          <w:tcPr>
            <w:tcW w:w="1800" w:type="dxa"/>
            <w:vAlign w:val="center"/>
          </w:tcPr>
          <w:p w14:paraId="727BAA62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Recovery (ms)</w:t>
            </w:r>
          </w:p>
        </w:tc>
        <w:tc>
          <w:tcPr>
            <w:tcW w:w="1800" w:type="dxa"/>
            <w:vAlign w:val="center"/>
          </w:tcPr>
          <w:p w14:paraId="0D445D6D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Degradation Mode</w:t>
            </w:r>
          </w:p>
        </w:tc>
        <w:tc>
          <w:tcPr>
            <w:tcW w:w="1800" w:type="dxa"/>
            <w:vAlign w:val="center"/>
          </w:tcPr>
          <w:p w14:paraId="12C0E0C3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Restore</w:t>
            </w:r>
          </w:p>
        </w:tc>
        <w:tc>
          <w:tcPr>
            <w:tcW w:w="1800" w:type="dxa"/>
            <w:vAlign w:val="center"/>
          </w:tcPr>
          <w:p w14:paraId="0C7B5B3B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Assessment</w:t>
            </w:r>
          </w:p>
        </w:tc>
      </w:tr>
      <w:tr w:rsidR="00D55E48" w:rsidRPr="00D72796" w14:paraId="22EF152D" w14:textId="77777777">
        <w:tc>
          <w:tcPr>
            <w:tcW w:w="1800" w:type="dxa"/>
            <w:vAlign w:val="center"/>
          </w:tcPr>
          <w:p w14:paraId="682695B6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api-downtime</w:t>
            </w:r>
          </w:p>
        </w:tc>
        <w:tc>
          <w:tcPr>
            <w:tcW w:w="1800" w:type="dxa"/>
            <w:vAlign w:val="center"/>
          </w:tcPr>
          <w:p w14:paraId="2B4A5989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yes</w:t>
            </w:r>
          </w:p>
        </w:tc>
        <w:tc>
          <w:tcPr>
            <w:tcW w:w="1800" w:type="dxa"/>
            <w:vAlign w:val="center"/>
          </w:tcPr>
          <w:p w14:paraId="5E599E41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88.89</w:t>
            </w:r>
          </w:p>
        </w:tc>
        <w:tc>
          <w:tcPr>
            <w:tcW w:w="1800" w:type="dxa"/>
            <w:vAlign w:val="center"/>
          </w:tcPr>
          <w:p w14:paraId="2F191A60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 / 9</w:t>
            </w:r>
          </w:p>
        </w:tc>
        <w:tc>
          <w:tcPr>
            <w:tcW w:w="1800" w:type="dxa"/>
            <w:vAlign w:val="center"/>
          </w:tcPr>
          <w:p w14:paraId="7115AAE4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211</w:t>
            </w:r>
          </w:p>
        </w:tc>
        <w:tc>
          <w:tcPr>
            <w:tcW w:w="1800" w:type="dxa"/>
            <w:vAlign w:val="center"/>
          </w:tcPr>
          <w:p w14:paraId="6749DABF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user-visible-errors</w:t>
            </w:r>
          </w:p>
        </w:tc>
        <w:tc>
          <w:tcPr>
            <w:tcW w:w="1800" w:type="dxa"/>
            <w:vAlign w:val="center"/>
          </w:tcPr>
          <w:p w14:paraId="1759BD36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yes</w:t>
            </w:r>
          </w:p>
        </w:tc>
        <w:tc>
          <w:tcPr>
            <w:tcW w:w="1800" w:type="dxa"/>
            <w:vAlign w:val="center"/>
          </w:tcPr>
          <w:p w14:paraId="68BC82B4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PARTIAL</w:t>
            </w:r>
          </w:p>
        </w:tc>
      </w:tr>
      <w:tr w:rsidR="00D55E48" w:rsidRPr="00D72796" w14:paraId="374B02B1" w14:textId="77777777">
        <w:tc>
          <w:tcPr>
            <w:tcW w:w="1800" w:type="dxa"/>
            <w:vAlign w:val="center"/>
          </w:tcPr>
          <w:p w14:paraId="490C1466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db-unavailable</w:t>
            </w:r>
          </w:p>
        </w:tc>
        <w:tc>
          <w:tcPr>
            <w:tcW w:w="1800" w:type="dxa"/>
            <w:vAlign w:val="center"/>
          </w:tcPr>
          <w:p w14:paraId="6F77579B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yes</w:t>
            </w:r>
          </w:p>
        </w:tc>
        <w:tc>
          <w:tcPr>
            <w:tcW w:w="1800" w:type="dxa"/>
            <w:vAlign w:val="center"/>
          </w:tcPr>
          <w:p w14:paraId="5068CB3F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100.00</w:t>
            </w:r>
          </w:p>
        </w:tc>
        <w:tc>
          <w:tcPr>
            <w:tcW w:w="1800" w:type="dxa"/>
            <w:vAlign w:val="center"/>
          </w:tcPr>
          <w:p w14:paraId="5F4A0621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0 / 28</w:t>
            </w:r>
          </w:p>
        </w:tc>
        <w:tc>
          <w:tcPr>
            <w:tcW w:w="1800" w:type="dxa"/>
            <w:vAlign w:val="center"/>
          </w:tcPr>
          <w:p w14:paraId="35D9FC73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520</w:t>
            </w:r>
          </w:p>
        </w:tc>
        <w:tc>
          <w:tcPr>
            <w:tcW w:w="1800" w:type="dxa"/>
            <w:vAlign w:val="center"/>
          </w:tcPr>
          <w:p w14:paraId="06B6A72A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graceful</w:t>
            </w:r>
          </w:p>
        </w:tc>
        <w:tc>
          <w:tcPr>
            <w:tcW w:w="1800" w:type="dxa"/>
            <w:vAlign w:val="center"/>
          </w:tcPr>
          <w:p w14:paraId="2837B280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yes</w:t>
            </w:r>
          </w:p>
        </w:tc>
        <w:tc>
          <w:tcPr>
            <w:tcW w:w="1800" w:type="dxa"/>
            <w:vAlign w:val="center"/>
          </w:tcPr>
          <w:p w14:paraId="7BC7B3D6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PASS</w:t>
            </w:r>
          </w:p>
        </w:tc>
      </w:tr>
      <w:tr w:rsidR="00D55E48" w:rsidRPr="00D72796" w14:paraId="0538C53E" w14:textId="77777777">
        <w:tc>
          <w:tcPr>
            <w:tcW w:w="1800" w:type="dxa"/>
            <w:vAlign w:val="center"/>
          </w:tcPr>
          <w:p w14:paraId="53B31425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network-latency</w:t>
            </w:r>
          </w:p>
        </w:tc>
        <w:tc>
          <w:tcPr>
            <w:tcW w:w="1800" w:type="dxa"/>
            <w:vAlign w:val="center"/>
          </w:tcPr>
          <w:p w14:paraId="1818B319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yes</w:t>
            </w:r>
          </w:p>
        </w:tc>
        <w:tc>
          <w:tcPr>
            <w:tcW w:w="1800" w:type="dxa"/>
            <w:vAlign w:val="center"/>
          </w:tcPr>
          <w:p w14:paraId="069B8FE4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100.00</w:t>
            </w:r>
          </w:p>
        </w:tc>
        <w:tc>
          <w:tcPr>
            <w:tcW w:w="1800" w:type="dxa"/>
            <w:vAlign w:val="center"/>
          </w:tcPr>
          <w:p w14:paraId="18EBCE16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0 / 22</w:t>
            </w:r>
          </w:p>
        </w:tc>
        <w:tc>
          <w:tcPr>
            <w:tcW w:w="1800" w:type="dxa"/>
            <w:vAlign w:val="center"/>
          </w:tcPr>
          <w:p w14:paraId="294DD492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158</w:t>
            </w:r>
          </w:p>
        </w:tc>
        <w:tc>
          <w:tcPr>
            <w:tcW w:w="1800" w:type="dxa"/>
            <w:vAlign w:val="center"/>
          </w:tcPr>
          <w:p w14:paraId="29E0AFD2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graceful</w:t>
            </w:r>
          </w:p>
        </w:tc>
        <w:tc>
          <w:tcPr>
            <w:tcW w:w="1800" w:type="dxa"/>
            <w:vAlign w:val="center"/>
          </w:tcPr>
          <w:p w14:paraId="2BC5C968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yes</w:t>
            </w:r>
          </w:p>
        </w:tc>
        <w:tc>
          <w:tcPr>
            <w:tcW w:w="1800" w:type="dxa"/>
            <w:vAlign w:val="center"/>
          </w:tcPr>
          <w:p w14:paraId="5DCC6482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PASS</w:t>
            </w:r>
          </w:p>
        </w:tc>
      </w:tr>
    </w:tbl>
    <w:p w14:paraId="6DF39238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Chaos analysis:</w:t>
      </w:r>
    </w:p>
    <w:p w14:paraId="343D5F1D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api-downtime: availability dropped below assumed target.</w:t>
      </w:r>
    </w:p>
    <w:p w14:paraId="31769D40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db-unavailable: behavior within assumed experimental expectations.</w:t>
      </w:r>
    </w:p>
    <w:p w14:paraId="2E7B5F31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network-latency: behavior within assumed experimental expectations.</w:t>
      </w:r>
    </w:p>
    <w:p w14:paraId="4DFFA474" w14:textId="77777777" w:rsidR="00D55E48" w:rsidRPr="00D72796" w:rsidRDefault="00000000">
      <w:pPr>
        <w:jc w:val="center"/>
        <w:rPr>
          <w:szCs w:val="24"/>
        </w:rPr>
      </w:pPr>
      <w:r w:rsidRPr="00D72796">
        <w:rPr>
          <w:noProof/>
          <w:szCs w:val="24"/>
        </w:rPr>
        <w:drawing>
          <wp:inline distT="0" distB="0" distL="0" distR="0" wp14:anchorId="334966B6" wp14:editId="21F620EC">
            <wp:extent cx="8412480" cy="25427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os_summary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5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E52F" w14:textId="77777777" w:rsidR="00D55E48" w:rsidRPr="00D72796" w:rsidRDefault="00000000">
      <w:pPr>
        <w:jc w:val="center"/>
        <w:rPr>
          <w:szCs w:val="24"/>
        </w:rPr>
      </w:pPr>
      <w:r w:rsidRPr="00D72796">
        <w:rPr>
          <w:i/>
          <w:szCs w:val="24"/>
        </w:rPr>
        <w:t>Figure C1. Chaos scenario summary table.</w:t>
      </w:r>
    </w:p>
    <w:p w14:paraId="4AE91D42" w14:textId="77777777" w:rsidR="00D55E48" w:rsidRPr="00D72796" w:rsidRDefault="00000000">
      <w:pPr>
        <w:jc w:val="center"/>
        <w:rPr>
          <w:szCs w:val="24"/>
        </w:rPr>
      </w:pPr>
      <w:r w:rsidRPr="00D72796">
        <w:rPr>
          <w:noProof/>
          <w:szCs w:val="24"/>
        </w:rPr>
        <w:drawing>
          <wp:inline distT="0" distB="0" distL="0" distR="0" wp14:anchorId="7A59B82D" wp14:editId="5EFB8A43">
            <wp:extent cx="8412480" cy="31858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os_availability_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8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3701" w14:textId="77777777" w:rsidR="00D55E48" w:rsidRPr="00D72796" w:rsidRDefault="00000000">
      <w:pPr>
        <w:jc w:val="center"/>
        <w:rPr>
          <w:szCs w:val="24"/>
        </w:rPr>
      </w:pPr>
      <w:r w:rsidRPr="00D72796">
        <w:rPr>
          <w:i/>
          <w:szCs w:val="24"/>
        </w:rPr>
        <w:t>Figure C2. Availability and recovery metrics by chaos scenario.</w:t>
      </w:r>
    </w:p>
    <w:p w14:paraId="5E8F0CE2" w14:textId="77777777" w:rsidR="00D55E48" w:rsidRPr="00D72796" w:rsidRDefault="00000000">
      <w:pPr>
        <w:jc w:val="center"/>
        <w:rPr>
          <w:szCs w:val="24"/>
        </w:rPr>
      </w:pPr>
      <w:r w:rsidRPr="00D72796">
        <w:rPr>
          <w:noProof/>
          <w:szCs w:val="24"/>
        </w:rPr>
        <w:drawing>
          <wp:inline distT="0" distB="0" distL="0" distR="0" wp14:anchorId="72F4062D" wp14:editId="169DE463">
            <wp:extent cx="8412480" cy="34473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os_network_latency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4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2D1E" w14:textId="77777777" w:rsidR="00D55E48" w:rsidRPr="00D72796" w:rsidRDefault="00000000">
      <w:pPr>
        <w:jc w:val="center"/>
        <w:rPr>
          <w:szCs w:val="24"/>
        </w:rPr>
      </w:pPr>
      <w:r w:rsidRPr="00D72796">
        <w:rPr>
          <w:i/>
          <w:szCs w:val="24"/>
        </w:rPr>
        <w:t>Figure C3. Probe timeline in network-latency scenario.</w:t>
      </w:r>
    </w:p>
    <w:p w14:paraId="3C45AAC5" w14:textId="77777777" w:rsidR="00D55E48" w:rsidRPr="00D72796" w:rsidRDefault="00000000">
      <w:pPr>
        <w:spacing w:before="160" w:after="80"/>
        <w:rPr>
          <w:szCs w:val="24"/>
        </w:rPr>
      </w:pPr>
      <w:r w:rsidRPr="00D72796">
        <w:rPr>
          <w:b/>
          <w:szCs w:val="24"/>
        </w:rPr>
        <w:t>4. Comparative Analysis and Additional Interpretation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D55E48" w:rsidRPr="00D72796" w14:paraId="56B7FEAD" w14:textId="77777777">
        <w:tc>
          <w:tcPr>
            <w:tcW w:w="3600" w:type="dxa"/>
            <w:vAlign w:val="center"/>
          </w:tcPr>
          <w:p w14:paraId="57B51D5C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Test Area</w:t>
            </w:r>
          </w:p>
        </w:tc>
        <w:tc>
          <w:tcPr>
            <w:tcW w:w="3600" w:type="dxa"/>
            <w:vAlign w:val="center"/>
          </w:tcPr>
          <w:p w14:paraId="5A342B6F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Expected</w:t>
            </w:r>
          </w:p>
        </w:tc>
        <w:tc>
          <w:tcPr>
            <w:tcW w:w="3600" w:type="dxa"/>
            <w:vAlign w:val="center"/>
          </w:tcPr>
          <w:p w14:paraId="1E733970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Observed</w:t>
            </w:r>
          </w:p>
        </w:tc>
        <w:tc>
          <w:tcPr>
            <w:tcW w:w="3600" w:type="dxa"/>
            <w:vAlign w:val="center"/>
          </w:tcPr>
          <w:p w14:paraId="456F37AF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b/>
                <w:szCs w:val="24"/>
              </w:rPr>
              <w:t>Status</w:t>
            </w:r>
          </w:p>
        </w:tc>
      </w:tr>
      <w:tr w:rsidR="00D55E48" w:rsidRPr="00D72796" w14:paraId="10C6ACD4" w14:textId="77777777">
        <w:tc>
          <w:tcPr>
            <w:tcW w:w="3600" w:type="dxa"/>
            <w:vAlign w:val="center"/>
          </w:tcPr>
          <w:p w14:paraId="6BB22556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Performance</w:t>
            </w:r>
          </w:p>
        </w:tc>
        <w:tc>
          <w:tcPr>
            <w:tcW w:w="3600" w:type="dxa"/>
            <w:vAlign w:val="center"/>
          </w:tcPr>
          <w:p w14:paraId="2C4F4310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All endpoints within p95 and error thresholds</w:t>
            </w:r>
          </w:p>
        </w:tc>
        <w:tc>
          <w:tcPr>
            <w:tcW w:w="3600" w:type="dxa"/>
            <w:vAlign w:val="center"/>
          </w:tcPr>
          <w:p w14:paraId="77CC8929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1 threshold violations out of 20 combinations</w:t>
            </w:r>
          </w:p>
        </w:tc>
        <w:tc>
          <w:tcPr>
            <w:tcW w:w="3600" w:type="dxa"/>
            <w:vAlign w:val="center"/>
          </w:tcPr>
          <w:p w14:paraId="7CB6ED9D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PARTIAL</w:t>
            </w:r>
          </w:p>
        </w:tc>
      </w:tr>
      <w:tr w:rsidR="00D55E48" w:rsidRPr="00D72796" w14:paraId="331DD921" w14:textId="77777777">
        <w:tc>
          <w:tcPr>
            <w:tcW w:w="3600" w:type="dxa"/>
            <w:vAlign w:val="center"/>
          </w:tcPr>
          <w:p w14:paraId="30E1002E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Mutation</w:t>
            </w:r>
          </w:p>
        </w:tc>
        <w:tc>
          <w:tcPr>
            <w:tcW w:w="3600" w:type="dxa"/>
            <w:vAlign w:val="center"/>
          </w:tcPr>
          <w:p w14:paraId="42D0C345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Mutation score &gt;= 75.00%</w:t>
            </w:r>
          </w:p>
        </w:tc>
        <w:tc>
          <w:tcPr>
            <w:tcW w:w="3600" w:type="dxa"/>
            <w:vAlign w:val="center"/>
          </w:tcPr>
          <w:p w14:paraId="5DE010BF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Score 80.00%, survived mutants: 1</w:t>
            </w:r>
          </w:p>
        </w:tc>
        <w:tc>
          <w:tcPr>
            <w:tcW w:w="3600" w:type="dxa"/>
            <w:vAlign w:val="center"/>
          </w:tcPr>
          <w:p w14:paraId="77EF51B1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PASS</w:t>
            </w:r>
          </w:p>
        </w:tc>
      </w:tr>
      <w:tr w:rsidR="00D55E48" w:rsidRPr="00D72796" w14:paraId="6B9BF7BB" w14:textId="77777777">
        <w:tc>
          <w:tcPr>
            <w:tcW w:w="3600" w:type="dxa"/>
            <w:vAlign w:val="center"/>
          </w:tcPr>
          <w:p w14:paraId="1B1F9B23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Chaos</w:t>
            </w:r>
          </w:p>
        </w:tc>
        <w:tc>
          <w:tcPr>
            <w:tcW w:w="3600" w:type="dxa"/>
            <w:vAlign w:val="center"/>
          </w:tcPr>
          <w:p w14:paraId="268F4085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Each planned scenario injected successfully, availability &gt;= 95.00%, recovery &lt;= 5000 ms</w:t>
            </w:r>
          </w:p>
        </w:tc>
        <w:tc>
          <w:tcPr>
            <w:tcW w:w="3600" w:type="dxa"/>
            <w:vAlign w:val="center"/>
          </w:tcPr>
          <w:p w14:paraId="60AAE7A3" w14:textId="77777777" w:rsidR="00D55E48" w:rsidRPr="00D72796" w:rsidRDefault="00000000">
            <w:pPr>
              <w:rPr>
                <w:szCs w:val="24"/>
              </w:rPr>
            </w:pPr>
            <w:r w:rsidRPr="00D72796">
              <w:rPr>
                <w:szCs w:val="24"/>
              </w:rPr>
              <w:t>Partial: api-downtime</w:t>
            </w:r>
          </w:p>
        </w:tc>
        <w:tc>
          <w:tcPr>
            <w:tcW w:w="3600" w:type="dxa"/>
            <w:vAlign w:val="center"/>
          </w:tcPr>
          <w:p w14:paraId="17853055" w14:textId="77777777" w:rsidR="00D55E48" w:rsidRPr="00D72796" w:rsidRDefault="00000000">
            <w:pPr>
              <w:jc w:val="center"/>
              <w:rPr>
                <w:szCs w:val="24"/>
              </w:rPr>
            </w:pPr>
            <w:r w:rsidRPr="00D72796">
              <w:rPr>
                <w:szCs w:val="24"/>
              </w:rPr>
              <w:t>PARTIAL</w:t>
            </w:r>
          </w:p>
        </w:tc>
      </w:tr>
    </w:tbl>
    <w:p w14:paraId="597BAC61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Comparative interpretation: performance and chaos results show specific resilience gaps under selected fault/load modes. Mutation results are generally strong, but one surviving mutant identifies a concrete coverage gap.</w:t>
      </w:r>
    </w:p>
    <w:p w14:paraId="7890F15B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Partial means the experiment was completed and reproducible, but at least one result did not meet the target threshold. It is a quality gap, not a missing task.</w:t>
      </w:r>
    </w:p>
    <w:p w14:paraId="6B883461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Performance (Partial)</w:t>
      </w:r>
    </w:p>
    <w:p w14:paraId="634E650C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Most endpoint-scenario combinations met thresholds, with 1 follow-up case(s).</w:t>
      </w:r>
    </w:p>
    <w:p w14:paraId="51876848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This indicates a load-related bottleneck in a specific scenario rather than a broad functional failure.</w:t>
      </w:r>
    </w:p>
    <w:p w14:paraId="52B873B6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Action: profile the login path under spike load and optimize the most expensive step.</w:t>
      </w:r>
    </w:p>
    <w:p w14:paraId="093BF9FE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Chaos (Partial)</w:t>
      </w:r>
    </w:p>
    <w:p w14:paraId="5CF235D3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Fault injection worked, but target thresholds were not fully met in: api-downtime.</w:t>
      </w:r>
    </w:p>
    <w:p w14:paraId="5307D477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Action: improve graceful degradation/fallback behavior during hard service outage windows.</w:t>
      </w:r>
    </w:p>
    <w:p w14:paraId="6E6EB9E3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Mutation</w:t>
      </w:r>
    </w:p>
    <w:p w14:paraId="28DE1F72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Mutation score is 80.00%, with 1 surviving mutant(s).</w:t>
      </w:r>
    </w:p>
    <w:p w14:paraId="6C691421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Action: add targeted negative tests around content visibility and publication-status rules.</w:t>
      </w:r>
    </w:p>
    <w:p w14:paraId="16362D47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Conclusion: the assignment is complete in execution, artifacts, and analysis. Partial statuses document specific, measurable improvement points with a clear follow-up plan.</w:t>
      </w:r>
    </w:p>
    <w:p w14:paraId="3773B6DD" w14:textId="77777777" w:rsidR="00D55E48" w:rsidRPr="00D72796" w:rsidRDefault="00000000">
      <w:pPr>
        <w:jc w:val="center"/>
        <w:rPr>
          <w:szCs w:val="24"/>
        </w:rPr>
      </w:pPr>
      <w:r w:rsidRPr="00D72796">
        <w:rPr>
          <w:noProof/>
          <w:szCs w:val="24"/>
        </w:rPr>
        <w:drawing>
          <wp:inline distT="0" distB="0" distL="0" distR="0" wp14:anchorId="424F5D24" wp14:editId="130E7048">
            <wp:extent cx="4826000" cy="26498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bined_quality_snap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06" cy="26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0D5B" w14:textId="77777777" w:rsidR="00D55E48" w:rsidRPr="00D72796" w:rsidRDefault="00000000">
      <w:pPr>
        <w:jc w:val="center"/>
        <w:rPr>
          <w:szCs w:val="24"/>
        </w:rPr>
      </w:pPr>
      <w:r w:rsidRPr="00D72796">
        <w:rPr>
          <w:i/>
          <w:szCs w:val="24"/>
        </w:rPr>
        <w:t>Figure X1. Cross-area quality snapshot.</w:t>
      </w:r>
    </w:p>
    <w:p w14:paraId="0D7C4A6E" w14:textId="77777777" w:rsidR="00D55E48" w:rsidRPr="00D72796" w:rsidRDefault="00000000">
      <w:pPr>
        <w:spacing w:before="160" w:after="80"/>
        <w:rPr>
          <w:szCs w:val="24"/>
        </w:rPr>
      </w:pPr>
      <w:r w:rsidRPr="00D72796">
        <w:rPr>
          <w:b/>
          <w:szCs w:val="24"/>
        </w:rPr>
        <w:t>5. Recommendations</w:t>
      </w:r>
    </w:p>
    <w:p w14:paraId="744026DD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Performance: isolate auth_login failure modes by recording HTTP status distribution and response body categories for error responses under load.</w:t>
      </w:r>
    </w:p>
    <w:p w14:paraId="5C1FE25F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Performance: separate functional authentication checks from throughput stress by adding read-heavy authenticated workloads and token reuse scenarios.</w:t>
      </w:r>
    </w:p>
    <w:p w14:paraId="4E3C3A8A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Mutation: add focused tests for content visibility state transitions and unauthorized publication-state access.</w:t>
      </w:r>
    </w:p>
    <w:p w14:paraId="779EACC7" w14:textId="77777777" w:rsidR="00D55E48" w:rsidRPr="00D72796" w:rsidRDefault="00000000">
      <w:pPr>
        <w:rPr>
          <w:szCs w:val="24"/>
        </w:rPr>
      </w:pPr>
      <w:r w:rsidRPr="00D72796">
        <w:rPr>
          <w:szCs w:val="24"/>
        </w:rPr>
        <w:t>- Reporting: capture dashboard screenshots during each scenario and map each image to scenario IDs for reproducible evidence in the final submission.</w:t>
      </w:r>
    </w:p>
    <w:sectPr w:rsidR="00D55E48" w:rsidRPr="00D72796" w:rsidSect="00034616">
      <w:pgSz w:w="15840" w:h="244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gave">
    <w:panose1 w:val="020B0509030604020203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651184">
    <w:abstractNumId w:val="8"/>
  </w:num>
  <w:num w:numId="2" w16cid:durableId="884830569">
    <w:abstractNumId w:val="6"/>
  </w:num>
  <w:num w:numId="3" w16cid:durableId="1317030619">
    <w:abstractNumId w:val="5"/>
  </w:num>
  <w:num w:numId="4" w16cid:durableId="1442647872">
    <w:abstractNumId w:val="4"/>
  </w:num>
  <w:num w:numId="5" w16cid:durableId="769004633">
    <w:abstractNumId w:val="7"/>
  </w:num>
  <w:num w:numId="6" w16cid:durableId="519394567">
    <w:abstractNumId w:val="3"/>
  </w:num>
  <w:num w:numId="7" w16cid:durableId="1683700614">
    <w:abstractNumId w:val="2"/>
  </w:num>
  <w:num w:numId="8" w16cid:durableId="93212584">
    <w:abstractNumId w:val="1"/>
  </w:num>
  <w:num w:numId="9" w16cid:durableId="140865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010"/>
    <w:rsid w:val="005575C6"/>
    <w:rsid w:val="00AA1D8D"/>
    <w:rsid w:val="00B47730"/>
    <w:rsid w:val="00CB0664"/>
    <w:rsid w:val="00D55E48"/>
    <w:rsid w:val="00D72796"/>
    <w:rsid w:val="00DF69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EFD0E3"/>
  <w14:defaultImageDpi w14:val="300"/>
  <w15:docId w15:val="{6E69096B-0248-49AA-A041-D3883F05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spacing w:after="60" w:line="240" w:lineRule="auto"/>
    </w:pPr>
    <w:rPr>
      <w:rFonts w:ascii="Agave" w:eastAsia="Agave" w:hAnsi="Agave" w:cs="Agave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857</Words>
  <Characters>4890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Asqar Nurym</cp:lastModifiedBy>
  <cp:revision>4</cp:revision>
  <dcterms:created xsi:type="dcterms:W3CDTF">2013-12-23T23:15:00Z</dcterms:created>
  <dcterms:modified xsi:type="dcterms:W3CDTF">2026-04-23T10:26:00Z</dcterms:modified>
  <cp:category/>
</cp:coreProperties>
</file>