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板方法模式定义了一个算法的步骤，并允许子类别为一个或多个步骤提供其实践方式。让子类别在不改变算法架构的情况下，重新定义算法中的某些步骤。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模板模式中有两个角色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抽象模板角色定义了一个或多个抽象操作以便让子类实现，定义并实现了一个模板方法，这个方法包含了一些不可改变的方法执行顺序。</w:t>
      </w:r>
    </w:p>
    <w:p>
      <w:pPr>
        <w:rPr>
          <w:rFonts w:hint="eastAsia"/>
        </w:rPr>
      </w:pPr>
      <w:r>
        <w:rPr>
          <w:rFonts w:hint="eastAsia"/>
        </w:rPr>
        <w:t>具体模板角色实现父类定义的一个或多个抽象方法，每一个抽象模板角色都可以有任意多个具体模板角色与之对应，而每一个具体模板角色都可以给出这些抽象方法的不同实现。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模板模式中，在抽象模板中定义了方法的执行顺序，而方法的实现可以选择让子类去定制化；另外，统一的不变的方法可以放在抽象模板类中，这样子类可以共用。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模板模式中还经常会出现钩子方法，一般是由抽象类给出方法的空实现，然后子类进行覆写。这种空的钩子方法叫做“Do Nothing Hook”。</w:t>
      </w:r>
    </w:p>
    <w:p>
      <w:pPr>
        <w:rPr>
          <w:rFonts w:hint="eastAsia"/>
        </w:rPr>
      </w:pPr>
      <w:r>
        <w:rPr>
          <w:rFonts w:hint="eastAsia"/>
        </w:rPr>
        <w:t>钩子方法放到模板方法中，就可以实现生命周期中方法的自定义，例如beforeCreate、beforeUpdate、afterUpdate、afterCreated等。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0C360441"/>
    <w:rsid w:val="17B67D6F"/>
    <w:rsid w:val="180C7713"/>
    <w:rsid w:val="1C46666F"/>
    <w:rsid w:val="215C7EBA"/>
    <w:rsid w:val="21A72B87"/>
    <w:rsid w:val="223F2339"/>
    <w:rsid w:val="256C38CB"/>
    <w:rsid w:val="29223400"/>
    <w:rsid w:val="2C74432B"/>
    <w:rsid w:val="2D5C5DA8"/>
    <w:rsid w:val="3187623A"/>
    <w:rsid w:val="3B344A40"/>
    <w:rsid w:val="48D762C6"/>
    <w:rsid w:val="54CF29E8"/>
    <w:rsid w:val="6DF92F05"/>
    <w:rsid w:val="73DD2F3B"/>
    <w:rsid w:val="75A6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current"/>
    <w:basedOn w:val="6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0">
    <w:name w:val="cnblogs_code2"/>
    <w:basedOn w:val="6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2019-04-18T10:13:09Z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