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71921B">
      <w:pPr>
        <w:ind w:firstLine="3253" w:firstLineChars="900"/>
        <w:jc w:val="both"/>
        <w:rPr>
          <w:rFonts w:hint="eastAsia" w:ascii="宋体" w:hAnsi="宋体" w:eastAsia="宋体"/>
          <w:b/>
          <w:bCs/>
          <w:sz w:val="36"/>
          <w:szCs w:val="36"/>
          <w:lang w:eastAsia="zh-CN"/>
        </w:rPr>
      </w:pPr>
      <w:r>
        <w:rPr>
          <w:rFonts w:hint="eastAsia" w:ascii="宋体" w:hAnsi="宋体"/>
          <w:b/>
          <w:bCs/>
          <w:sz w:val="36"/>
          <w:szCs w:val="36"/>
          <w:lang w:eastAsia="zh-CN"/>
        </w:rPr>
        <w:t>贵阳人文科技学院</w:t>
      </w:r>
    </w:p>
    <w:p w14:paraId="010B5B64">
      <w:pPr>
        <w:jc w:val="center"/>
        <w:rPr>
          <w:rFonts w:hint="eastAsia" w:ascii="宋体" w:hAnsi="宋体"/>
          <w:b/>
          <w:bCs/>
          <w:sz w:val="36"/>
          <w:szCs w:val="36"/>
        </w:rPr>
      </w:pPr>
      <w:r>
        <w:rPr>
          <w:rFonts w:hint="eastAsia" w:ascii="宋体" w:hAnsi="宋体"/>
          <w:b/>
          <w:bCs/>
          <w:sz w:val="36"/>
          <w:szCs w:val="36"/>
        </w:rPr>
        <w:t>本科毕业论文（设计）任务书</w:t>
      </w:r>
    </w:p>
    <w:p w14:paraId="1332CF48">
      <w:pPr>
        <w:spacing w:before="120" w:beforeLines="50" w:line="300" w:lineRule="auto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学院：</w:t>
      </w:r>
      <w:r>
        <w:rPr>
          <w:rFonts w:hint="eastAsia" w:ascii="宋体" w:hAnsi="宋体"/>
          <w:b/>
          <w:bCs/>
          <w:sz w:val="24"/>
          <w:lang w:val="en-US" w:eastAsia="zh-CN"/>
        </w:rPr>
        <w:t>大数据与信息工程学院</w:t>
      </w:r>
      <w:r>
        <w:rPr>
          <w:rFonts w:hint="eastAsia" w:ascii="宋体" w:hAnsi="宋体"/>
          <w:b/>
          <w:bCs/>
          <w:sz w:val="24"/>
        </w:rPr>
        <w:t xml:space="preserve"> 年级：</w:t>
      </w:r>
      <w:r>
        <w:rPr>
          <w:rFonts w:hint="eastAsia" w:ascii="宋体" w:hAnsi="宋体"/>
          <w:b/>
          <w:bCs/>
          <w:sz w:val="24"/>
          <w:lang w:val="en-US" w:eastAsia="zh-CN"/>
        </w:rPr>
        <w:t>2022级</w:t>
      </w:r>
      <w:r>
        <w:rPr>
          <w:rFonts w:hint="eastAsia" w:ascii="宋体" w:hAnsi="宋体"/>
          <w:b/>
          <w:bCs/>
          <w:sz w:val="24"/>
          <w:lang w:eastAsia="zh-CN"/>
        </w:rPr>
        <w:t xml:space="preserve"> </w:t>
      </w:r>
      <w:r>
        <w:rPr>
          <w:rFonts w:hint="eastAsia" w:ascii="宋体" w:hAnsi="宋体"/>
          <w:b/>
          <w:bCs/>
          <w:sz w:val="24"/>
        </w:rPr>
        <w:t>专业班级：</w:t>
      </w:r>
      <w:r>
        <w:rPr>
          <w:rFonts w:hint="eastAsia" w:ascii="宋体" w:hAnsi="宋体"/>
          <w:b/>
          <w:bCs/>
          <w:sz w:val="24"/>
          <w:lang w:val="en-US" w:eastAsia="zh-CN"/>
        </w:rPr>
        <w:t>计算机科学与技术</w:t>
      </w:r>
    </w:p>
    <w:tbl>
      <w:tblPr>
        <w:tblStyle w:val="6"/>
        <w:tblW w:w="9141" w:type="dxa"/>
        <w:jc w:val="center"/>
        <w:tblBorders>
          <w:top w:val="thickThinSmallGap" w:color="auto" w:sz="24" w:space="0"/>
          <w:left w:val="single" w:color="auto" w:sz="4" w:space="0"/>
          <w:bottom w:val="thickThinSmallGap" w:color="auto" w:sz="24" w:space="0"/>
          <w:right w:val="single" w:color="auto" w:sz="4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2"/>
        <w:gridCol w:w="9"/>
        <w:gridCol w:w="2151"/>
        <w:gridCol w:w="1380"/>
        <w:gridCol w:w="1820"/>
        <w:gridCol w:w="900"/>
        <w:gridCol w:w="1429"/>
      </w:tblGrid>
      <w:tr w14:paraId="3366071F">
        <w:tblPrEx>
          <w:tblBorders>
            <w:top w:val="thickThinSmallGap" w:color="auto" w:sz="24" w:space="0"/>
            <w:left w:val="single" w:color="auto" w:sz="4" w:space="0"/>
            <w:bottom w:val="thickThinSmallGap" w:color="auto" w:sz="2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  <w:jc w:val="center"/>
        </w:trPr>
        <w:tc>
          <w:tcPr>
            <w:tcW w:w="1452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969B2B8">
            <w:pPr>
              <w:spacing w:line="300" w:lineRule="auto"/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学生姓名</w:t>
            </w:r>
          </w:p>
        </w:tc>
        <w:tc>
          <w:tcPr>
            <w:tcW w:w="21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3B97E5D">
            <w:pPr>
              <w:spacing w:line="300" w:lineRule="auto"/>
              <w:jc w:val="center"/>
              <w:rPr>
                <w:rFonts w:hint="default" w:ascii="宋体" w:hAnsi="宋体" w:eastAsia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严建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467B19D">
            <w:pPr>
              <w:spacing w:line="300" w:lineRule="auto"/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指导教师</w:t>
            </w:r>
          </w:p>
        </w:tc>
        <w:tc>
          <w:tcPr>
            <w:tcW w:w="1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3859646">
            <w:pPr>
              <w:spacing w:line="300" w:lineRule="auto"/>
              <w:jc w:val="center"/>
              <w:rPr>
                <w:rFonts w:hint="default" w:ascii="宋体" w:hAnsi="宋体" w:eastAsia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顾江流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59B06F4">
            <w:pPr>
              <w:spacing w:line="300" w:lineRule="auto"/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职称</w:t>
            </w:r>
          </w:p>
        </w:tc>
        <w:tc>
          <w:tcPr>
            <w:tcW w:w="14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1581946">
            <w:pPr>
              <w:spacing w:line="300" w:lineRule="auto"/>
              <w:jc w:val="center"/>
              <w:rPr>
                <w:rFonts w:hint="eastAsia" w:ascii="宋体" w:hAnsi="宋体" w:eastAsia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讲师</w:t>
            </w:r>
          </w:p>
        </w:tc>
      </w:tr>
      <w:tr w14:paraId="70599926">
        <w:tblPrEx>
          <w:tblBorders>
            <w:top w:val="thickThinSmallGap" w:color="auto" w:sz="24" w:space="0"/>
            <w:left w:val="single" w:color="auto" w:sz="4" w:space="0"/>
            <w:bottom w:val="thickThinSmallGap" w:color="auto" w:sz="2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  <w:jc w:val="center"/>
        </w:trPr>
        <w:tc>
          <w:tcPr>
            <w:tcW w:w="1461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6E1F86">
            <w:pPr>
              <w:spacing w:line="300" w:lineRule="auto"/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论文（设计）题目</w:t>
            </w:r>
          </w:p>
        </w:tc>
        <w:tc>
          <w:tcPr>
            <w:tcW w:w="768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6138FB3">
            <w:pPr>
              <w:spacing w:line="300" w:lineRule="auto"/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《基于Spring Boot与Vue的大学生心理健康自助测评系统设计与实现》</w:t>
            </w:r>
          </w:p>
        </w:tc>
      </w:tr>
      <w:tr w14:paraId="1CA04C6E">
        <w:tblPrEx>
          <w:tblBorders>
            <w:top w:val="thickThinSmallGap" w:color="auto" w:sz="24" w:space="0"/>
            <w:left w:val="single" w:color="auto" w:sz="4" w:space="0"/>
            <w:bottom w:val="thickThinSmallGap" w:color="auto" w:sz="2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4" w:hRule="atLeast"/>
          <w:jc w:val="center"/>
        </w:trPr>
        <w:tc>
          <w:tcPr>
            <w:tcW w:w="1461" w:type="dxa"/>
            <w:gridSpan w:val="2"/>
            <w:tcBorders>
              <w:top w:val="single" w:color="auto" w:sz="4" w:space="0"/>
              <w:right w:val="single" w:color="auto" w:sz="4" w:space="0"/>
            </w:tcBorders>
            <w:noWrap w:val="0"/>
            <w:vAlign w:val="center"/>
          </w:tcPr>
          <w:p w14:paraId="26BD54C9">
            <w:pPr>
              <w:spacing w:line="300" w:lineRule="auto"/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毕业 论文(设计)工作 内容</w:t>
            </w:r>
          </w:p>
        </w:tc>
        <w:tc>
          <w:tcPr>
            <w:tcW w:w="7680" w:type="dxa"/>
            <w:gridSpan w:val="5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 w14:paraId="2E4842AB">
            <w:pPr>
              <w:spacing w:line="300" w:lineRule="auto"/>
              <w:rPr>
                <w:rFonts w:hint="default" w:ascii="宋体" w:hAnsi="宋体"/>
                <w:b/>
                <w:sz w:val="24"/>
                <w:lang w:val="en-US" w:eastAsia="zh-CN"/>
              </w:rPr>
            </w:pP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一、毕业论文（设计）课题来源及应达到的目的</w:t>
            </w:r>
          </w:p>
          <w:p w14:paraId="5B04B368">
            <w:pPr>
              <w:spacing w:line="300" w:lineRule="auto"/>
              <w:rPr>
                <w:rFonts w:hint="default" w:ascii="宋体" w:hAnsi="宋体"/>
                <w:b/>
                <w:sz w:val="24"/>
                <w:lang w:val="en-US" w:eastAsia="zh-CN"/>
              </w:rPr>
            </w:pP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课题来源</w:t>
            </w:r>
          </w:p>
          <w:p w14:paraId="5870E76E">
            <w:pPr>
              <w:spacing w:line="300" w:lineRule="auto"/>
              <w:rPr>
                <w:rFonts w:hint="default" w:ascii="宋体" w:hAnsi="宋体"/>
                <w:b/>
                <w:sz w:val="24"/>
                <w:lang w:val="en-US" w:eastAsia="zh-CN"/>
              </w:rPr>
            </w:pP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当前，大学生面临学业、就业及人际交往的多重压力，心理健康问题日益凸显。然而，由于传统的线下咨询资源有限，加之学生普遍存在“病耻感”和对隐私泄露的担忧，许多学生在出现早期心理困扰时未能及时寻求帮助。</w:t>
            </w:r>
          </w:p>
          <w:p w14:paraId="0F82BB52">
            <w:pPr>
              <w:spacing w:line="300" w:lineRule="auto"/>
              <w:rPr>
                <w:rFonts w:hint="default" w:ascii="宋体" w:hAnsi="宋体"/>
                <w:b/>
                <w:sz w:val="24"/>
                <w:lang w:val="en-US" w:eastAsia="zh-CN"/>
              </w:rPr>
            </w:pP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针对这一痛点，本项目不再追求大而全的商业化平台模式，而是秉持“辅助筛查、科学反馈、严格隐私”的原则，利用现代Web技术，设计并实现一个“大学生心理健康自助测评系统”。本系统旨在将专业的心理学量表（如PHQ-9、GAD-7等）进行数字化集成，通过计算机程序实现自动化计分与逻辑判断，为学生提供一个便捷、私密、无需人工干预的初步心理状态评估工具。</w:t>
            </w:r>
          </w:p>
          <w:p w14:paraId="67E5889E">
            <w:pPr>
              <w:spacing w:line="300" w:lineRule="auto"/>
              <w:rPr>
                <w:rFonts w:hint="default" w:ascii="宋体" w:hAnsi="宋体"/>
                <w:b/>
                <w:sz w:val="24"/>
                <w:lang w:val="en-US" w:eastAsia="zh-CN"/>
              </w:rPr>
            </w:pP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项目采用业界主流的前后端分离架构（Spring Boot + Vue.js），核心聚焦于测评流程的标准化与报告生成的智能化。不同于通用的大语言模型生成，本系统采用基于专家规则库的智能反馈机制，根据测评结果的量化指标，自动匹配并生成结构严谨、富有引导性且符合伦理规范的评估报告，帮助学生建立对自己心理状态的客观认知。</w:t>
            </w:r>
          </w:p>
          <w:p w14:paraId="357CF352">
            <w:pPr>
              <w:spacing w:line="300" w:lineRule="auto"/>
              <w:rPr>
                <w:rFonts w:hint="default" w:ascii="宋体" w:hAnsi="宋体"/>
                <w:b/>
                <w:sz w:val="24"/>
                <w:lang w:val="en-US" w:eastAsia="zh-CN"/>
              </w:rPr>
            </w:pP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综上所述，本项目旨在通过技术手段降低学生获取心理评估的门槛，兼具工程实践价值与重要的社会现实意义。</w:t>
            </w:r>
          </w:p>
          <w:p w14:paraId="39697FD9">
            <w:pPr>
              <w:spacing w:line="300" w:lineRule="auto"/>
              <w:rPr>
                <w:rFonts w:hint="default" w:ascii="宋体" w:hAnsi="宋体"/>
                <w:b/>
                <w:sz w:val="24"/>
                <w:lang w:val="en-US" w:eastAsia="zh-CN"/>
              </w:rPr>
            </w:pP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应达到的目的</w:t>
            </w:r>
          </w:p>
          <w:p w14:paraId="6AC56E1C">
            <w:pPr>
              <w:spacing w:line="300" w:lineRule="auto"/>
              <w:rPr>
                <w:rFonts w:hint="default" w:ascii="宋体" w:hAnsi="宋体"/>
                <w:b/>
                <w:sz w:val="24"/>
                <w:lang w:val="en-US" w:eastAsia="zh-CN"/>
              </w:rPr>
            </w:pP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技术实现目标：</w:t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br w:type="textWrapping"/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成功搭建基于 Spring Boot 和 Vue.js 的前后端分离架构，实现一个高可用、低延迟的Web应用。重点攻克复杂量表的动态渲染、自动化计分逻辑以及报告生成的模板引擎技术，验证该技术栈在数字化心理工具中的适用性。</w:t>
            </w:r>
          </w:p>
          <w:p w14:paraId="22FA5892">
            <w:pPr>
              <w:spacing w:line="300" w:lineRule="auto"/>
              <w:rPr>
                <w:rFonts w:hint="default" w:ascii="宋体" w:hAnsi="宋体"/>
                <w:b/>
                <w:sz w:val="24"/>
                <w:lang w:val="en-US" w:eastAsia="zh-CN"/>
              </w:rPr>
            </w:pP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核心功能目标：</w:t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br w:type="textWrapping"/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完成“标准化心理测评”核心业务闭环。具体包括：集成至少一套权威心理测评量表，实现用户答题、系统自动计分、风险等级判定以及结构化报告的实时生成与存储。确保系统在处理高并发测评请求时的准确性与稳定性。</w:t>
            </w:r>
          </w:p>
          <w:p w14:paraId="014B9498">
            <w:pPr>
              <w:spacing w:line="300" w:lineRule="auto"/>
              <w:rPr>
                <w:rFonts w:hint="default" w:ascii="宋体" w:hAnsi="宋体"/>
                <w:b/>
                <w:sz w:val="24"/>
                <w:lang w:val="en-US" w:eastAsia="zh-CN"/>
              </w:rPr>
            </w:pP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安全性与伦理目标：</w:t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br w:type="textWrapping"/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将“数据隐私保护”与“伦理免责机制”作为系统设计的非功能性核心目标。实现用户数据的加密存储与匿名化处理，并在系统交互的关键节点（如测评前、报告页）强制展示伦理免责声明，明确系统仅提供“参考建议”而非“医学诊断”，引导高风险用户寻求专业线下医疗帮助。</w:t>
            </w:r>
          </w:p>
          <w:p w14:paraId="0E5D8A4B">
            <w:pPr>
              <w:spacing w:line="300" w:lineRule="auto"/>
              <w:rPr>
                <w:rFonts w:hint="default" w:ascii="宋体" w:hAnsi="宋体"/>
                <w:b/>
                <w:sz w:val="24"/>
                <w:lang w:val="en-US" w:eastAsia="zh-CN"/>
              </w:rPr>
            </w:pP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实践意义目标：</w:t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br w:type="textWrapping"/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通过系统的设计与实现，探索将严谨的心理学理论转化为软件工程逻辑的方法论。证明该系统能有效缓解学生面对心理咨询时的心理负担，为高校心理健康工作的“早发现、早预防”环节提供一套轻量级、可推广的数字化辅助方案。</w:t>
            </w:r>
          </w:p>
          <w:p w14:paraId="50E96518">
            <w:pPr>
              <w:spacing w:line="300" w:lineRule="auto"/>
              <w:rPr>
                <w:rFonts w:hint="default" w:ascii="宋体" w:hAnsi="宋体"/>
                <w:b/>
                <w:sz w:val="24"/>
                <w:lang w:val="en-US" w:eastAsia="zh-CN"/>
              </w:rPr>
            </w:pP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二、毕业论文（设计）课题任务的内容和要求</w:t>
            </w:r>
          </w:p>
          <w:p w14:paraId="51FD2838">
            <w:pPr>
              <w:spacing w:line="300" w:lineRule="auto"/>
              <w:rPr>
                <w:rFonts w:hint="default" w:ascii="宋体" w:hAnsi="宋体"/>
                <w:b/>
                <w:sz w:val="24"/>
                <w:lang w:val="en-US" w:eastAsia="zh-CN"/>
              </w:rPr>
            </w:pP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主要内容：</w:t>
            </w:r>
          </w:p>
          <w:p w14:paraId="0F67FAC9">
            <w:pPr>
              <w:spacing w:line="300" w:lineRule="auto"/>
              <w:rPr>
                <w:rFonts w:hint="default" w:ascii="宋体" w:hAnsi="宋体"/>
                <w:b/>
                <w:sz w:val="24"/>
                <w:lang w:val="en-US" w:eastAsia="zh-CN"/>
              </w:rPr>
            </w:pP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一、 绪论</w:t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br w:type="textWrapping"/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1.1 课题研究背景：大学生心理健康现状与数字化评估的需求</w:t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br w:type="textWrapping"/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1.2 国内外研究现状：心理测评系统的数字化进程与局限性</w:t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br w:type="textWrapping"/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1.3 系统设计目标：从“全功能平台”到“专业自助测评工具”的转变</w:t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br w:type="textWrapping"/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1.4 论文组织结构</w:t>
            </w:r>
          </w:p>
          <w:p w14:paraId="639883A0">
            <w:pPr>
              <w:spacing w:line="300" w:lineRule="auto"/>
              <w:rPr>
                <w:rFonts w:hint="default" w:ascii="宋体" w:hAnsi="宋体"/>
                <w:b/>
                <w:sz w:val="24"/>
                <w:lang w:val="en-US" w:eastAsia="zh-CN"/>
              </w:rPr>
            </w:pP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二、 关键技术与理论基础</w:t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br w:type="textWrapping"/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2.1 Spring Boot与Vue.js前后端分离架构的优势分析</w:t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br w:type="textWrapping"/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2.2 心理测量学基础：标准化量表（如PHQ-9）的计分原理与适用范围</w:t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br w:type="textWrapping"/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2.3 基于规则引擎（Rule-Based System）的报告生成逻辑</w:t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br w:type="textWrapping"/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2.4 心理健康数据处理的伦理规范与隐私保护原则</w:t>
            </w:r>
          </w:p>
          <w:p w14:paraId="1CF9172A">
            <w:pPr>
              <w:spacing w:line="300" w:lineRule="auto"/>
              <w:rPr>
                <w:rFonts w:hint="default" w:ascii="宋体" w:hAnsi="宋体"/>
                <w:b/>
                <w:sz w:val="24"/>
                <w:lang w:val="en-US" w:eastAsia="zh-CN"/>
              </w:rPr>
            </w:pP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三、 系统需求分析与总体设计</w:t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br w:type="textWrapping"/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3.1 系统功能需求分析：</w:t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br w:type="textWrapping"/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用户端：量表选择、在线答题、报告查看、历史记录管理</w:t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br w:type="textWrapping"/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管理端：量表题库管理、评分规则配置、用户数据统计</w:t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br w:type="textWrapping"/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3.2 非功能性需求分析：数据安全性、高并发下的计分准确性、界面交互的亲和力</w:t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br w:type="textWrapping"/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3.3 系统总体架构设计（C/S架构与分层设计）</w:t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br w:type="textWrapping"/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3.4 数据库结构设计：</w:t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br w:type="textWrapping"/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核心E-R图设计（重点突出用户、量表、答卷、报告之间的关联）</w:t>
            </w:r>
          </w:p>
          <w:p w14:paraId="02AB6C32">
            <w:pPr>
              <w:spacing w:line="300" w:lineRule="auto"/>
              <w:rPr>
                <w:rFonts w:hint="default" w:ascii="宋体" w:hAnsi="宋体"/>
                <w:b/>
                <w:sz w:val="24"/>
                <w:lang w:val="en-US" w:eastAsia="zh-CN"/>
              </w:rPr>
            </w:pP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关键数据表设计（量表题目表、评分规则表、测评结果表等）</w:t>
            </w:r>
          </w:p>
          <w:p w14:paraId="53369E0A">
            <w:pPr>
              <w:spacing w:line="300" w:lineRule="auto"/>
              <w:rPr>
                <w:rFonts w:hint="default" w:ascii="宋体" w:hAnsi="宋体"/>
                <w:b/>
                <w:sz w:val="24"/>
                <w:lang w:val="en-US" w:eastAsia="zh-CN"/>
              </w:rPr>
            </w:pP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四、 系统核心模块的详细设计与实现</w:t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br w:type="textWrapping"/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4.1 心理测评引擎模块：量表题目的动态渲染与前端交互实现</w:t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br w:type="textWrapping"/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4.2 自动化评分与报告生成模块：</w:t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br w:type="textWrapping"/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后端计分逻辑服务（Scoring Service）的设计</w:t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br w:type="textWrapping"/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基于分数区间的规则匹配算法与报告模板组装</w:t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br w:type="textWrapping"/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4.3 用户管理与隐私保护模块：Sa-Token权限认证、敏感数据加密存储</w:t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br w:type="textWrapping"/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4.4 伦理与免责机制的UI设计：引导语、风险提示弹窗及免责声明的实现</w:t>
            </w:r>
          </w:p>
          <w:p w14:paraId="56542E17">
            <w:pPr>
              <w:spacing w:line="300" w:lineRule="auto"/>
              <w:rPr>
                <w:rFonts w:hint="default" w:ascii="宋体" w:hAnsi="宋体"/>
                <w:b/>
                <w:sz w:val="24"/>
                <w:lang w:val="en-US" w:eastAsia="zh-CN"/>
              </w:rPr>
            </w:pP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五、 系统测试与伦理验证</w:t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br w:type="textWrapping"/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5.1 系统测试方案</w:t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br w:type="textWrapping"/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5.2 核心功能测试：边界值测试（最高分/最低分报告准确性验证）</w:t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br w:type="textWrapping"/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5.3 伦理合规性验证：高风险结果的警示机制测试、隐私保护机制测试</w:t>
            </w:r>
          </w:p>
          <w:p w14:paraId="5E78648A">
            <w:pPr>
              <w:spacing w:line="300" w:lineRule="auto"/>
              <w:rPr>
                <w:rFonts w:hint="default" w:ascii="宋体" w:hAnsi="宋体"/>
                <w:b/>
                <w:sz w:val="24"/>
                <w:lang w:val="en-US" w:eastAsia="zh-CN"/>
              </w:rPr>
            </w:pP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六、 总结与展望</w:t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br w:type="textWrapping"/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6.1 论文工作总结：标准化测评工具的实现成果</w:t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br w:type="textWrapping"/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6.2 局限性分析：基于规则的反馈的局限与未来引入AI大模型的可能性</w:t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br w:type="textWrapping"/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6.3 展望：系统在高校心理辅导工作中的推广价值</w:t>
            </w:r>
          </w:p>
          <w:p w14:paraId="1903AC6D">
            <w:pPr>
              <w:spacing w:line="300" w:lineRule="auto"/>
              <w:rPr>
                <w:rFonts w:hint="default" w:ascii="宋体" w:hAnsi="宋体"/>
                <w:b/>
                <w:sz w:val="24"/>
                <w:lang w:val="en-US" w:eastAsia="zh-CN"/>
              </w:rPr>
            </w:pP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参考文献</w:t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br w:type="textWrapping"/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致谢</w:t>
            </w:r>
          </w:p>
          <w:p w14:paraId="1DC90DB8">
            <w:pPr>
              <w:spacing w:line="300" w:lineRule="auto"/>
              <w:rPr>
                <w:rFonts w:hint="eastAsia" w:ascii="宋体" w:hAnsi="宋体"/>
                <w:b/>
                <w:sz w:val="24"/>
                <w:lang w:val="en-US" w:eastAsia="zh-CN"/>
              </w:rPr>
            </w:pPr>
          </w:p>
        </w:tc>
      </w:tr>
      <w:tr w14:paraId="729EAE99">
        <w:tblPrEx>
          <w:tblBorders>
            <w:top w:val="thickThinSmallGap" w:color="auto" w:sz="24" w:space="0"/>
            <w:left w:val="single" w:color="auto" w:sz="4" w:space="0"/>
            <w:bottom w:val="thickThinSmallGap" w:color="auto" w:sz="2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8" w:hRule="atLeast"/>
          <w:jc w:val="center"/>
        </w:trPr>
        <w:tc>
          <w:tcPr>
            <w:tcW w:w="9141" w:type="dxa"/>
            <w:gridSpan w:val="7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331BA58">
            <w:pPr>
              <w:spacing w:before="120" w:beforeLines="50" w:line="300" w:lineRule="auto"/>
              <w:ind w:firstLine="229" w:firstLineChars="95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指导教师：</w:t>
            </w:r>
            <w:r>
              <w:rPr>
                <w:rFonts w:hint="eastAsia" w:ascii="宋体" w:hAnsi="宋体"/>
                <w:b/>
                <w:sz w:val="24"/>
                <w:lang w:eastAsia="zh-CN"/>
              </w:rPr>
              <w:t xml:space="preserve">        </w:t>
            </w:r>
            <w:r>
              <w:rPr>
                <w:rFonts w:hint="eastAsia" w:ascii="宋体" w:hAnsi="宋体"/>
                <w:b/>
                <w:sz w:val="24"/>
              </w:rPr>
              <w:t>（签名）</w:t>
            </w:r>
            <w:r>
              <w:rPr>
                <w:rFonts w:hint="eastAsia" w:ascii="宋体" w:hAnsi="宋体"/>
                <w:b/>
                <w:sz w:val="24"/>
                <w:lang w:eastAsia="zh-CN"/>
              </w:rPr>
              <w:t xml:space="preserve">         </w:t>
            </w:r>
            <w:r>
              <w:rPr>
                <w:rFonts w:hint="eastAsia" w:ascii="宋体" w:hAnsi="宋体"/>
                <w:b/>
                <w:sz w:val="24"/>
              </w:rPr>
              <w:t>年</w:t>
            </w:r>
            <w:r>
              <w:rPr>
                <w:rFonts w:hint="eastAsia" w:ascii="宋体" w:hAnsi="宋体"/>
                <w:b/>
                <w:sz w:val="24"/>
                <w:lang w:eastAsia="zh-CN"/>
              </w:rPr>
              <w:t xml:space="preserve">  </w:t>
            </w:r>
            <w:r>
              <w:rPr>
                <w:rFonts w:hint="eastAsia" w:ascii="宋体" w:hAnsi="宋体"/>
                <w:b/>
                <w:sz w:val="24"/>
              </w:rPr>
              <w:t>月</w:t>
            </w:r>
            <w:r>
              <w:rPr>
                <w:rFonts w:hint="eastAsia" w:ascii="宋体" w:hAnsi="宋体"/>
                <w:b/>
                <w:sz w:val="24"/>
                <w:lang w:eastAsia="zh-CN"/>
              </w:rPr>
              <w:t xml:space="preserve">  </w:t>
            </w:r>
            <w:r>
              <w:rPr>
                <w:rFonts w:hint="eastAsia" w:ascii="宋体" w:hAnsi="宋体"/>
                <w:b/>
                <w:sz w:val="24"/>
              </w:rPr>
              <w:t>日</w:t>
            </w:r>
          </w:p>
          <w:p w14:paraId="4CB57780">
            <w:pPr>
              <w:spacing w:before="120" w:beforeLines="50" w:line="300" w:lineRule="auto"/>
              <w:ind w:firstLine="229" w:firstLineChars="95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系 主 任：</w:t>
            </w:r>
            <w:r>
              <w:rPr>
                <w:rFonts w:hint="eastAsia" w:ascii="宋体" w:hAnsi="宋体"/>
                <w:b/>
                <w:sz w:val="24"/>
                <w:lang w:eastAsia="zh-CN"/>
              </w:rPr>
              <w:t xml:space="preserve">        </w:t>
            </w:r>
            <w:r>
              <w:rPr>
                <w:rFonts w:hint="eastAsia" w:ascii="宋体" w:hAnsi="宋体"/>
                <w:b/>
                <w:sz w:val="24"/>
              </w:rPr>
              <w:t>（签名）</w:t>
            </w:r>
            <w:r>
              <w:rPr>
                <w:rFonts w:hint="eastAsia" w:ascii="宋体" w:hAnsi="宋体"/>
                <w:b/>
                <w:sz w:val="24"/>
                <w:lang w:eastAsia="zh-CN"/>
              </w:rPr>
              <w:t xml:space="preserve">         </w:t>
            </w:r>
            <w:r>
              <w:rPr>
                <w:rFonts w:hint="eastAsia" w:ascii="宋体" w:hAnsi="宋体"/>
                <w:b/>
                <w:sz w:val="24"/>
              </w:rPr>
              <w:t>年</w:t>
            </w:r>
            <w:r>
              <w:rPr>
                <w:rFonts w:hint="eastAsia" w:ascii="宋体" w:hAnsi="宋体"/>
                <w:b/>
                <w:sz w:val="24"/>
                <w:lang w:eastAsia="zh-CN"/>
              </w:rPr>
              <w:t xml:space="preserve">  </w:t>
            </w:r>
            <w:r>
              <w:rPr>
                <w:rFonts w:hint="eastAsia" w:ascii="宋体" w:hAnsi="宋体"/>
                <w:b/>
                <w:sz w:val="24"/>
              </w:rPr>
              <w:t>月</w:t>
            </w:r>
            <w:r>
              <w:rPr>
                <w:rFonts w:hint="eastAsia" w:ascii="宋体" w:hAnsi="宋体"/>
                <w:b/>
                <w:sz w:val="24"/>
                <w:lang w:eastAsia="zh-CN"/>
              </w:rPr>
              <w:t xml:space="preserve">  </w:t>
            </w:r>
            <w:r>
              <w:rPr>
                <w:rFonts w:hint="eastAsia" w:ascii="宋体" w:hAnsi="宋体"/>
                <w:b/>
                <w:sz w:val="24"/>
              </w:rPr>
              <w:t>日</w:t>
            </w:r>
          </w:p>
          <w:p w14:paraId="413678FF">
            <w:pPr>
              <w:spacing w:before="120" w:beforeLines="50" w:line="300" w:lineRule="auto"/>
              <w:ind w:firstLine="229" w:firstLineChars="95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学院院长：</w:t>
            </w:r>
            <w:r>
              <w:rPr>
                <w:rFonts w:hint="eastAsia" w:ascii="宋体" w:hAnsi="宋体"/>
                <w:b/>
                <w:sz w:val="24"/>
                <w:lang w:eastAsia="zh-CN"/>
              </w:rPr>
              <w:t xml:space="preserve">        </w:t>
            </w:r>
            <w:r>
              <w:rPr>
                <w:rFonts w:hint="eastAsia" w:ascii="宋体" w:hAnsi="宋体"/>
                <w:b/>
                <w:sz w:val="24"/>
              </w:rPr>
              <w:t>（签名）</w:t>
            </w:r>
            <w:r>
              <w:rPr>
                <w:rFonts w:hint="eastAsia" w:ascii="宋体" w:hAnsi="宋体"/>
                <w:b/>
                <w:sz w:val="24"/>
                <w:lang w:eastAsia="zh-CN"/>
              </w:rPr>
              <w:t xml:space="preserve">         </w:t>
            </w:r>
            <w:r>
              <w:rPr>
                <w:rFonts w:hint="eastAsia" w:ascii="宋体" w:hAnsi="宋体"/>
                <w:b/>
                <w:sz w:val="24"/>
              </w:rPr>
              <w:t>年</w:t>
            </w:r>
            <w:r>
              <w:rPr>
                <w:rFonts w:hint="eastAsia" w:ascii="宋体" w:hAnsi="宋体"/>
                <w:b/>
                <w:sz w:val="24"/>
                <w:lang w:eastAsia="zh-CN"/>
              </w:rPr>
              <w:t xml:space="preserve">  </w:t>
            </w:r>
            <w:r>
              <w:rPr>
                <w:rFonts w:hint="eastAsia" w:ascii="宋体" w:hAnsi="宋体"/>
                <w:b/>
                <w:sz w:val="24"/>
              </w:rPr>
              <w:t>月</w:t>
            </w:r>
            <w:r>
              <w:rPr>
                <w:rFonts w:hint="eastAsia" w:ascii="宋体" w:hAnsi="宋体"/>
                <w:b/>
                <w:sz w:val="24"/>
                <w:lang w:eastAsia="zh-CN"/>
              </w:rPr>
              <w:t xml:space="preserve">  </w:t>
            </w:r>
            <w:r>
              <w:rPr>
                <w:rFonts w:hint="eastAsia" w:ascii="宋体" w:hAnsi="宋体"/>
                <w:b/>
                <w:sz w:val="24"/>
              </w:rPr>
              <w:t>日</w:t>
            </w:r>
          </w:p>
        </w:tc>
      </w:tr>
      <w:tr w14:paraId="5C0BDD8A">
        <w:tblPrEx>
          <w:tblBorders>
            <w:top w:val="thickThinSmallGap" w:color="auto" w:sz="24" w:space="0"/>
            <w:left w:val="single" w:color="auto" w:sz="4" w:space="0"/>
            <w:bottom w:val="thickThinSmallGap" w:color="auto" w:sz="2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2" w:hRule="atLeast"/>
          <w:jc w:val="center"/>
        </w:trPr>
        <w:tc>
          <w:tcPr>
            <w:tcW w:w="1461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111687">
            <w:pPr>
              <w:spacing w:before="120" w:beforeLines="50" w:line="300" w:lineRule="auto"/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备注</w:t>
            </w:r>
          </w:p>
        </w:tc>
        <w:tc>
          <w:tcPr>
            <w:tcW w:w="768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8538D7A">
            <w:pPr>
              <w:spacing w:line="300" w:lineRule="auto"/>
              <w:ind w:firstLine="468" w:firstLineChars="195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该表由学生与指导老师共同讨论后，确定论文题目，并在“工作内容”栏填写“完成论文撰写所需完成的主要任务”。</w:t>
            </w:r>
          </w:p>
        </w:tc>
      </w:tr>
    </w:tbl>
    <w:p w14:paraId="1F953402">
      <w:pPr>
        <w:rPr>
          <w:rFonts w:hint="default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5A5421"/>
    <w:rsid w:val="13430BC9"/>
    <w:rsid w:val="1E1D17F8"/>
    <w:rsid w:val="299E7C2C"/>
    <w:rsid w:val="2A601A5D"/>
    <w:rsid w:val="355A5421"/>
    <w:rsid w:val="78751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3975</Words>
  <Characters>4253</Characters>
  <Lines>0</Lines>
  <Paragraphs>0</Paragraphs>
  <TotalTime>34</TotalTime>
  <ScaleCrop>false</ScaleCrop>
  <LinksUpToDate>false</LinksUpToDate>
  <CharactersWithSpaces>4419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2025-10-22T06:06:00Z</dcterms:created>
  <dc:creator>嘉嘉</dc:creator>
  <cp:lastModifiedBy>POTATO</cp:lastModifiedBy>
  <dcterms:modified xsi:type="dcterms:W3CDTF">2025-12-07T05:57:23Z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D63F78DC297947CB9EB58064F3C50D04_13</vt:lpwstr>
  </property>
  <property fmtid="{D5CDD505-2E9C-101B-9397-08002B2CF9AE}" pid="4" name="KSOTemplateDocerSaveRecord">
    <vt:lpwstr>eyJoZGlkIjoiYTBhMDg3YzA0NmJhZTQ5NmYwZWY2MWRiMzk3ZDZiYjAiLCJ1c2VySWQiOiI2MDExODcyMDYifQ==</vt:lpwstr>
  </property>
</Properties>
</file>