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组件常见故障排查与功能调试</w:t>
      </w:r>
    </w:p>
    <w:p>
      <w:pPr>
        <w:pStyle w:val="ListBullet"/>
      </w:pPr>
      <w:r>
        <w:t>如对本文内容有疑问，请联系本文作者</w:t>
      </w:r>
    </w:p>
    <w:p>
      <w:pPr>
        <w:pStyle w:val="Heading1"/>
      </w:pPr>
      <w:r>
        <w:t>为什么需要了解组件调试与排障？</w:t>
      </w:r>
    </w:p>
    <w:p>
      <w:r>
        <w:t>在页面搭建过程中，用户在配置面板上完成组件属性配置，但是却没有实现预期功能，组件属性众多，不清楚到底是哪里的配置出了问题？不知道究竟从何处下手进行问题定位？本文从各类组件的常见功能角度出发，对一些高频共性问题提供调试与排障的思路引导，旨在帮助用户能对组件某一类功能配置后出现的异常现象，有基本的问题分析与定位能力，提升页面搭建效率。</w:t>
      </w:r>
    </w:p>
    <w:p>
      <w:pPr>
        <w:pStyle w:val="Heading1"/>
      </w:pPr>
      <w:r>
        <w:t>本文内容</w:t>
      </w:r>
    </w:p>
    <w:p>
      <w:r>
        <w:t>本文分别对表格、表单类以及展示类组件常见功能中的高频共性问题，进行调试与排障分析。</w:t>
      </w:r>
    </w:p>
    <w:p>
      <w:r>
        <w:t>[表格常见功能调试与排障](./images/img_4322396426699306580.png)：针对表格新增、修改、删除、查询、导入、导出、分页、排序、勾选等核心功能的异常现象提供调试与排障指引。</w:t>
      </w:r>
    </w:p>
    <w:p>
      <w:r>
        <w:t>[表单类组件常见功能调试与排障](./images/img_7242990953275106646.png)：针对表单类组件默认值回显、校验配置、组件渲染、上传组件回显以及赋值等异常现象提供调试与排障指引。</w:t>
      </w:r>
    </w:p>
    <w:p>
      <w:r>
        <w:t>[展示类组件常见功能调试与排障](./images/img_556995496362079105.png)：针对chart、iframe等展示类组件的异常现象提供调试与排障指引。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