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快速入门</w:t>
      </w:r>
    </w:p>
    <w:p>
      <w:r>
        <w:t>如何快速入门低开呢？我们需要经历五个旅程：</w:t>
      </w:r>
    </w:p>
    <w:p>
      <w:pPr>
        <w:pStyle w:val="Heading2"/>
      </w:pPr>
      <w:r>
        <w:t>创建应用</w:t>
      </w:r>
    </w:p>
    <w:p>
      <w:r>
        <w:t>首先进入薪福通开放平台：</w:t>
      </w:r>
    </w:p>
    <w:p>
      <w:pPr>
        <w:pStyle w:val="ListNumber"/>
      </w:pPr>
      <w:r>
        <w:t>【开发者后台】开发者新建CodeFriend低开应用。</w:t>
      </w:r>
    </w:p>
    <w:p>
      <w:pPr>
        <w:pStyle w:val="ListNumber"/>
      </w:pPr>
      <w:r>
        <w:t>【接口权限】申请薪福通OpenAPI接口权限，启用接口（非必须）。</w:t>
      </w:r>
    </w:p>
    <w:p>
      <w:pPr>
        <w:pStyle w:val="Heading2"/>
      </w:pPr>
      <w:r>
        <w:t>开发应用</w:t>
      </w:r>
    </w:p>
    <w:p>
      <w:r>
        <w:t>来到低代码开发工作台：</w:t>
      </w:r>
    </w:p>
    <w:p>
      <w:pPr>
        <w:pStyle w:val="ListNumber"/>
      </w:pPr>
      <w:r>
        <w:t>【测试账号设置】配置开发环境的测试账号，并成功启用默认账号。</w:t>
      </w:r>
    </w:p>
    <w:p>
      <w:pPr>
        <w:pStyle w:val="ListNumber"/>
      </w:pPr>
      <w:r>
        <w:t>【API/业务编排】打开页面后点击“从薪福通OpenAPI同步”拉取已授权接口（非必须）。</w:t>
      </w:r>
    </w:p>
    <w:p>
      <w:pPr>
        <w:pStyle w:val="ListNumber"/>
      </w:pPr>
      <w:r>
        <w:t>【页面开发】新建页面，并通过编辑器设计页面内容。</w:t>
      </w:r>
    </w:p>
    <w:p>
      <w:pPr>
        <w:pStyle w:val="ListNumber"/>
      </w:pPr>
      <w:r>
        <w:t>【导航入口】页面布局配置对应入口的导航树。</w:t>
      </w:r>
    </w:p>
    <w:p>
      <w:pPr>
        <w:pStyle w:val="ListNumber"/>
      </w:pPr>
      <w:r>
        <w:t>【资源点管理】配置组件资源点，并在编辑器内进行消费（非必须）。</w:t>
      </w:r>
    </w:p>
    <w:p>
      <w:pPr>
        <w:pStyle w:val="Heading2"/>
      </w:pPr>
      <w:r>
        <w:t>测试应用</w:t>
      </w:r>
    </w:p>
    <w:p>
      <w:r>
        <w:t>然后来到薪福通沙盒门户：</w:t>
      </w:r>
    </w:p>
    <w:p>
      <w:pPr>
        <w:pStyle w:val="ListNumber"/>
      </w:pPr>
      <w:r>
        <w:t>【应用上线】生成新版本，并部署验收环境，前往薪福通沙盒门户，访问应用。</w:t>
      </w:r>
    </w:p>
    <w:p>
      <w:pPr>
        <w:pStyle w:val="ListNumber"/>
      </w:pPr>
      <w:r>
        <w:t>【管理后台】以管理员账号登录薪福通沙盒门户。</w:t>
      </w:r>
    </w:p>
    <w:p>
      <w:pPr>
        <w:pStyle w:val="ListNumber"/>
      </w:pPr>
      <w:r>
        <w:t>【权限管理】给对应的企业下的员工配置应用权限。</w:t>
      </w:r>
    </w:p>
    <w:p>
      <w:pPr>
        <w:pStyle w:val="ListNumber"/>
      </w:pPr>
      <w:r>
        <w:t>【应用中心】给对应的企业开通应用。</w:t>
      </w:r>
    </w:p>
    <w:p>
      <w:pPr>
        <w:pStyle w:val="ListNumber"/>
      </w:pPr>
      <w:r>
        <w:t>【工作台】以普通账号访问并且验收应用。</w:t>
      </w:r>
    </w:p>
    <w:p>
      <w:pPr>
        <w:pStyle w:val="Heading2"/>
      </w:pPr>
      <w:r>
        <w:t>发布应用</w:t>
      </w:r>
    </w:p>
    <w:p>
      <w:pPr>
        <w:pStyle w:val="ListNumber"/>
      </w:pPr>
      <w:r>
        <w:t>【应用上线】在低代码开发工作台进行应用上线。</w:t>
      </w:r>
    </w:p>
    <w:p>
      <w:pPr>
        <w:pStyle w:val="ListNumber"/>
      </w:pPr>
      <w:r>
        <w:t>【发布应用】然后在薪福通开放平台开发者后台发布应用。</w:t>
      </w:r>
    </w:p>
    <w:p>
      <w:pPr>
        <w:pStyle w:val="Heading2"/>
      </w:pPr>
      <w:r>
        <w:t>企业使用应用</w:t>
      </w:r>
    </w:p>
    <w:p>
      <w:r>
        <w:t>最后来到薪福通生产门户：</w:t>
      </w:r>
    </w:p>
    <w:p>
      <w:pPr>
        <w:pStyle w:val="ListNumber"/>
      </w:pPr>
      <w:r>
        <w:t>【管理后台】以管理员账号登录薪福通生产门户。</w:t>
      </w:r>
    </w:p>
    <w:p>
      <w:pPr>
        <w:pStyle w:val="ListNumber"/>
      </w:pPr>
      <w:r>
        <w:t>【权限管理】给对应的企业下的员工配置应用权限。</w:t>
      </w:r>
    </w:p>
    <w:p>
      <w:pPr>
        <w:pStyle w:val="ListNumber"/>
      </w:pPr>
      <w:r>
        <w:t>【应用中心】给对应的企业开通应用。</w:t>
      </w:r>
    </w:p>
    <w:p>
      <w:pPr>
        <w:pStyle w:val="ListNumber"/>
      </w:pPr>
      <w:r>
        <w:t>【工作台】企业员工登录薪福通生产门户进行应用的访问。</w:t>
      </w:r>
    </w:p>
    <w:p>
      <w:pPr>
        <w:pStyle w:val="Heading2"/>
      </w:pPr>
      <w:r>
        <w:t>特别提醒</w:t>
      </w:r>
    </w:p>
    <w:p>
      <w:pPr>
        <w:pStyle w:val="ListBullet"/>
      </w:pPr>
      <w:r>
        <w:t>请您记得在薪福通开放平台新建CodeFriend低开应用成功后，先申请接口权限，并在授权通过后，发布一次沙盒环境。</w:t>
      </w:r>
    </w:p>
    <w:p>
      <w:pPr>
        <w:pStyle w:val="ListBullet"/>
      </w:pPr>
      <w:r>
        <w:t>在薪福通沙盒门户访问应用，确认无误后，请记得回到开发工作台进行上线操作，到达预发布环境后，再进入CodeFriend工作台进行发布上线操作，发布到生产环境。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