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选择器属性说明</w:t>
      </w:r>
    </w:p>
    <w:p>
      <w:pPr>
        <w:pStyle w:val="Heading1"/>
      </w:pPr>
      <w:r>
        <w:t>前言</w:t>
      </w:r>
    </w:p>
    <w:p>
      <w:pPr>
        <w:pStyle w:val="ListBullet"/>
      </w:pPr>
      <w:r>
        <w:t>如对本文内容有疑问，请联系本文作者</w:t>
      </w:r>
    </w:p>
    <w:p>
      <w:pPr>
        <w:pStyle w:val="ListBullet"/>
      </w:pPr>
      <w:r>
        <w:t>该文章适用于组件的初中级入门学习，若希望了解组件高级配置，可阅读代码工程文档进行学习 [点击跳转Picker(选择器)文档](https://xft-demo.cmburl.cn/XFTPRO-DOCS/mobile/form/picker#%E5%B1%9E%E6%80%A7%E8%A1%A8)。</w:t>
      </w:r>
    </w:p>
    <w:p>
      <w:pPr>
        <w:pStyle w:val="Heading2"/>
      </w:pPr>
      <w:r>
        <w:t>选择器属性面板</w:t>
      </w:r>
    </w:p>
    <w:p>
      <w:r>
        <w:t>本章节针对选择器的属性、数据、样式面板的可视化配置进行说明解释，如需了解组件高级配置，可跳转代码工程文档进行学习 [选择器](https://xft-demo.cmburl.cn/XFTPRO-DOCS/mobile/form/picker#%E5%9F%BA%E6%9C%AC%E7%94%A8%E6%B3%95)。</w:t>
      </w:r>
    </w:p>
    <w:p>
      <w:r>
        <w:t>&lt;table&gt;</w:t>
      </w:r>
    </w:p>
    <w:p>
      <w:r>
        <w:t>&lt;tr&gt;</w:t>
      </w:r>
    </w:p>
    <w:p>
      <w:r>
        <w:t>&lt;th width="89" verticalAlign="middle" colwidth="89"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vertical-align:middle;"&gt;分类&lt;/th&gt;</w:t>
      </w:r>
    </w:p>
    <w:p>
      <w:r>
        <w:t>&lt;th width="136" verticalAlign="middle" colwidth="136"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 font-weight:600;"&gt;</w:t>
      </w:r>
    </w:p>
    <w:p>
      <w:r>
        <w:t>**显示名称**</w:t>
      </w:r>
    </w:p>
    <w:p>
      <w:r>
        <w:t>&lt;/th&gt;</w:t>
      </w:r>
    </w:p>
    <w:p>
      <w:r>
        <w:t>&lt;th width="150" verticalAlign="middle" colwidth="150"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 font-weight:600;"&gt;</w:t>
      </w:r>
    </w:p>
    <w:p>
      <w:r>
        <w:t>**属性**</w:t>
      </w:r>
    </w:p>
    <w:p>
      <w:r>
        <w:t>&lt;/th&gt;</w:t>
      </w:r>
    </w:p>
    <w:p>
      <w:r>
        <w:t>&lt;th width="106" verticalAlign="middle" colwidth="106"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vertical-align:middle;margin:0px; padding:0.5rem 1rem; font-weight:600;"&gt;</w:t>
      </w:r>
    </w:p>
    <w:p>
      <w:r>
        <w:t>**默认值**</w:t>
      </w:r>
    </w:p>
    <w:p>
      <w:r>
        <w:t>&lt;/th&gt;</w:t>
      </w:r>
    </w:p>
    <w:p>
      <w:r>
        <w:t>&lt;th width="424" verticalAlign="middle" colwidth="424"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 font-weight:600;"&gt;</w:t>
      </w:r>
    </w:p>
    <w:p>
      <w:r>
        <w:t>**描述**</w:t>
      </w:r>
    </w:p>
    <w:p>
      <w:r>
        <w:t>&lt;/th&gt;</w:t>
      </w:r>
    </w:p>
    <w:p>
      <w:r>
        <w:t>&lt;th width="195" verticalAlign="top" colwidth="195" style=""&gt;图片示例&lt;/th&gt;</w:t>
      </w:r>
    </w:p>
    <w:p>
      <w:r>
        <w:t>&lt;/tr&gt;</w:t>
      </w:r>
    </w:p>
    <w:p>
      <w:r>
        <w:t>&lt;tr&gt;</w:t>
      </w:r>
    </w:p>
    <w:p>
      <w:r>
        <w:t>&lt;td width="89" verticalAlign="middle" rowspan="3" colwidth="89"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vertical-align:middle;"&gt;基础配置&lt;/td&gt;</w:t>
      </w:r>
    </w:p>
    <w:p>
      <w:r>
        <w:t>&lt;td width="136" verticalAlign="middle" colwidth="136"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1rem;"&gt;标题&lt;/td&gt;</w:t>
      </w:r>
    </w:p>
    <w:p>
      <w:r>
        <w:t>&lt;td width="150" verticalAlign="middle" colwidth="150"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1rem;"&gt;label&lt;/td&gt;</w:t>
      </w:r>
    </w:p>
    <w:p>
      <w:r>
        <w:t>&lt;td width="106" verticalAlign="middle" colwidth="106"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</w:t>
      </w:r>
    </w:p>
    <w:p>
      <w:r>
        <w:t>&lt;/td&gt;</w:t>
      </w:r>
    </w:p>
    <w:p>
      <w:r>
        <w:t>&lt;td width="424" verticalAlign="middle" colwidth="424"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1rem;"&gt;字段标题&lt;/td&gt;</w:t>
      </w:r>
    </w:p>
    <w:p>
      <w:r>
        <w:t>&lt;td width="195" verticalAlign="middle" rowspan="3" colwidth="195"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5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299024124975485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width="136" verticalAlign="middle" colwidth="136"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1rem;"&gt;字段名&lt;/td&gt;</w:t>
      </w:r>
    </w:p>
    <w:p>
      <w:r>
        <w:t>&lt;td width="150" verticalAlign="middle" colwidth="150"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1rem;"&gt;name&lt;/td&gt;</w:t>
      </w:r>
    </w:p>
    <w:p>
      <w:r>
        <w:t>&lt;td width="106" verticalAlign="middle" colwidth="106"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</w:t>
      </w:r>
    </w:p>
    <w:p>
      <w:r>
        <w:t>&lt;/td&gt;</w:t>
      </w:r>
    </w:p>
    <w:p>
      <w:r>
        <w:t>&lt;td width="424" verticalAlign="middle" colwidth="424"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1rem;"&gt;字段名&lt;/td&gt;</w:t>
      </w:r>
    </w:p>
    <w:p>
      <w:r>
        <w:t>&lt;/tr&gt;</w:t>
      </w:r>
    </w:p>
    <w:p>
      <w:r>
        <w:t>&lt;tr&gt;</w:t>
      </w:r>
    </w:p>
    <w:p>
      <w:r>
        <w:t>&lt;td width="136" verticalAlign="middle" colwidth="136"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1rem;"&gt;唯一标识&lt;/td&gt;</w:t>
      </w:r>
    </w:p>
    <w:p>
      <w:r>
        <w:t>&lt;td width="150" verticalAlign="middle" colwidth="150"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1rem;"&gt;storeName、nodeName&lt;/td&gt;</w:t>
      </w:r>
    </w:p>
    <w:p>
      <w:r>
        <w:t>&lt;td width="106" verticalAlign="middle" colwidth="106"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</w:t>
      </w:r>
    </w:p>
    <w:p>
      <w:r>
        <w:t>&lt;/td&gt;</w:t>
      </w:r>
    </w:p>
    <w:p>
      <w:r>
        <w:t>&lt;td width="424" verticalAlign="middle" colwidth="424"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</w:t>
      </w:r>
    </w:p>
    <w:p>
      <w:r>
        <w:t>storeName：组件数据域名称，通常结合基座方法env.updateStore()使用，将键值对类型的数据传递给其他组件的数据域。</w:t>
      </w:r>
    </w:p>
    <w:p>
      <w:r>
        <w:t>nodeName：组件节点名称，通常结合组件的各种动作方法使用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width="89" verticalAlign="middle" rowspan="2" colwidth="89"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vertical-align:middle;"&gt;状态&lt;/td&gt;</w:t>
      </w:r>
    </w:p>
    <w:p>
      <w:r>
        <w:t>&lt;td width="136" verticalAlign="middle" colwidth="136"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1rem;"&gt;显示&lt;/td&gt;</w:t>
      </w:r>
    </w:p>
    <w:p>
      <w:r>
        <w:t>&lt;td width="150" verticalAlign="middle" colwidth="150"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1rem;"&gt;visible&lt;/td&gt;</w:t>
      </w:r>
    </w:p>
    <w:p>
      <w:r>
        <w:t>&lt;td width="106" verticalAlign="middle" colwidth="106"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1rem;"&gt;TRUE&lt;/td&gt;</w:t>
      </w:r>
    </w:p>
    <w:p>
      <w:r>
        <w:t>&lt;td width="424" verticalAlign="middle" colwidth="424"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</w:t>
      </w:r>
    </w:p>
    <w:p>
      <w:r>
        <w:t>显隐配置，支持静态、表达式以及资源点配置；</w:t>
      </w:r>
    </w:p>
    <w:p>
      <w:r>
        <w:t>默认是显示状态</w:t>
      </w:r>
    </w:p>
    <w:p>
      <w:r>
        <w:t>&lt;/td&gt;</w:t>
      </w:r>
    </w:p>
    <w:p>
      <w:r>
        <w:t>&lt;td width="195" verticalAlign="middle" rowspan="2" colwidth="195"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53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1832401277281216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width="136" verticalAlign="middle" colwidth="136"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1rem;"&gt;禁用&lt;/td&gt;</w:t>
      </w:r>
    </w:p>
    <w:p>
      <w:r>
        <w:t>&lt;td width="150" verticalAlign="middle" colwidth="150"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1rem;"&gt;disabled&lt;/td&gt;</w:t>
      </w:r>
    </w:p>
    <w:p>
      <w:r>
        <w:t>&lt;td width="106" verticalAlign="middle" colwidth="106"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1rem;"&gt;FALSE&lt;/td&gt;</w:t>
      </w:r>
    </w:p>
    <w:p>
      <w:r>
        <w:t>&lt;td width="424" verticalAlign="middle" colwidth="424"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</w:t>
      </w:r>
    </w:p>
    <w:p>
      <w:r>
        <w:t>禁用配置，支持静态、表达式以及资源点配置；</w:t>
      </w:r>
    </w:p>
    <w:p>
      <w:r>
        <w:t>默认是未禁用状态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width="89" verticalAlign="top" rowspan="5" colwidth="89" style=""&gt;功能&lt;/td&gt;</w:t>
      </w:r>
    </w:p>
    <w:p>
      <w:r>
        <w:t>&lt;td width="136" verticalAlign="top" colwidth="136" style=""&gt;方向&lt;/td&gt;</w:t>
      </w:r>
    </w:p>
    <w:p>
      <w:r>
        <w:t>&lt;td width="150" verticalAlign="top" colwidth="150" style=""&gt;layout&lt;/td&gt;</w:t>
      </w:r>
    </w:p>
    <w:p>
      <w:r>
        <w:t>&lt;td width="106" verticalAlign="top" colwidth="106" style=""&gt;vertical&lt;/td&gt;</w:t>
      </w:r>
    </w:p>
    <w:p>
      <w:r>
        <w:t>&lt;td width="424" verticalAlign="top" colwidth="424" style=""&gt;默认是垂直方向展示&lt;/td&gt;</w:t>
      </w:r>
    </w:p>
    <w:p>
      <w:r>
        <w:t>&lt;td width="195" verticalAlign="top" rowspan="5" colwidth="195"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5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023487261226659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width="136" verticalAlign="top" colwidth="136" style=""&gt;取消文字&lt;/td&gt;</w:t>
      </w:r>
    </w:p>
    <w:p>
      <w:r>
        <w:t>&lt;td width="150" verticalAlign="top" colwidth="150" style=""&gt;cancelText&lt;/td&gt;</w:t>
      </w:r>
    </w:p>
    <w:p>
      <w:r>
        <w:t>&lt;td width="106" verticalAlign="top" colwidth="106" style=""&gt;</w:t>
      </w:r>
    </w:p>
    <w:p>
      <w:r>
        <w:t>&lt;/td&gt;</w:t>
      </w:r>
    </w:p>
    <w:p>
      <w:r>
        <w:t>&lt;td width="424" verticalAlign="top" colwidth="424" style=""&gt;默认展示取消&lt;/td&gt;</w:t>
      </w:r>
    </w:p>
    <w:p>
      <w:r>
        <w:t>&lt;/tr&gt;</w:t>
      </w:r>
    </w:p>
    <w:p>
      <w:r>
        <w:t>&lt;tr&gt;</w:t>
      </w:r>
    </w:p>
    <w:p>
      <w:r>
        <w:t>&lt;td width="136" verticalAlign="top" colwidth="136" style=""&gt;确定文字&lt;/td&gt;</w:t>
      </w:r>
    </w:p>
    <w:p>
      <w:r>
        <w:t>&lt;td width="150" verticalAlign="top" colwidth="150" style=""&gt;confirmText&lt;/td&gt;</w:t>
      </w:r>
    </w:p>
    <w:p>
      <w:r>
        <w:t>&lt;td width="106" verticalAlign="top" colwidth="106" style=""&gt;</w:t>
      </w:r>
    </w:p>
    <w:p>
      <w:r>
        <w:t>&lt;/td&gt;</w:t>
      </w:r>
    </w:p>
    <w:p>
      <w:r>
        <w:t>&lt;td width="424" verticalAlign="top" colwidth="424" style=""&gt;默认展示确定&lt;/td&gt;</w:t>
      </w:r>
    </w:p>
    <w:p>
      <w:r>
        <w:t>&lt;/tr&gt;</w:t>
      </w:r>
    </w:p>
    <w:p>
      <w:r>
        <w:t>&lt;tr&gt;</w:t>
      </w:r>
    </w:p>
    <w:p>
      <w:r>
        <w:t>&lt;td width="136" verticalAlign="top" colwidth="136" style=""&gt;点击蒙层隐藏&lt;/td&gt;</w:t>
      </w:r>
    </w:p>
    <w:p>
      <w:r>
        <w:t>&lt;td width="150" verticalAlign="top" colwidth="150" style=""&gt;closeOnMaskClick&lt;/td&gt;</w:t>
      </w:r>
    </w:p>
    <w:p>
      <w:r>
        <w:t>&lt;td width="106" verticalAlign="top" colwidth="106" style=""&gt;true&lt;/td&gt;</w:t>
      </w:r>
    </w:p>
    <w:p>
      <w:r>
        <w:t>&lt;td width="424" verticalAlign="top" colwidth="424" style=""&gt;默认点击蒙层后隐藏选择框&lt;/td&gt;</w:t>
      </w:r>
    </w:p>
    <w:p>
      <w:r>
        <w:t>&lt;/tr&gt;</w:t>
      </w:r>
    </w:p>
    <w:p>
      <w:r>
        <w:t>&lt;tr&gt;</w:t>
      </w:r>
    </w:p>
    <w:p>
      <w:r>
        <w:t>&lt;td width="136" verticalAlign="top" colwidth="136" style=""&gt;允许加载&lt;/td&gt;</w:t>
      </w:r>
    </w:p>
    <w:p>
      <w:r>
        <w:t>&lt;td width="150" verticalAlign="top" colwidth="150" style=""&gt;loading&lt;/td&gt;</w:t>
      </w:r>
    </w:p>
    <w:p>
      <w:r>
        <w:t>&lt;td width="106" verticalAlign="top" colwidth="106" style=""&gt;false&lt;/td&gt;</w:t>
      </w:r>
    </w:p>
    <w:p>
      <w:r>
        <w:t>&lt;td width="424" verticalAlign="top" colwidth="424" style=""&gt;默认不允许加载&lt;/td&gt;</w:t>
      </w:r>
    </w:p>
    <w:p>
      <w:r>
        <w:t>&lt;/tr&gt;</w:t>
      </w:r>
    </w:p>
    <w:p>
      <w:r>
        <w:t>&lt;tr&gt;</w:t>
      </w:r>
    </w:p>
    <w:p>
      <w:r>
        <w:t>&lt;td width="89" verticalAlign="top" colwidth="89" style=""&gt;通用&lt;/td&gt;</w:t>
      </w:r>
    </w:p>
    <w:p>
      <w:r>
        <w:t>&lt;td width="136" verticalAlign="top" colwidth="136" style=""&gt;提示&lt;/td&gt;</w:t>
      </w:r>
    </w:p>
    <w:p>
      <w:r>
        <w:t>&lt;td width="150" verticalAlign="top" colwidth="150" style=""&gt;tips&lt;/td&gt;</w:t>
      </w:r>
    </w:p>
    <w:p>
      <w:r>
        <w:t>&lt;td width="106" verticalAlign="top" colwidth="106" style=""&gt;</w:t>
      </w:r>
    </w:p>
    <w:p>
      <w:r>
        <w:t>&lt;/td&gt;</w:t>
      </w:r>
    </w:p>
    <w:p>
      <w:r>
        <w:t>&lt;td width="424" verticalAlign="top" colwidth="424" style=""&gt;</w:t>
      </w:r>
    </w:p>
    <w:p>
      <w:r>
        <w:t>1、标题提示是出现在标题或控件的右侧；</w:t>
      </w:r>
    </w:p>
    <w:p>
      <w:r>
        <w:t>2、控件提示是出现在标题或控件的下方</w:t>
      </w:r>
    </w:p>
    <w:p>
      <w:r>
        <w:t>&lt;/td&gt;</w:t>
      </w:r>
    </w:p>
    <w:p>
      <w:r>
        <w:t>&lt;td width="195" verticalAlign="top" colwidth="195"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36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25150614146359309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2"/>
      </w:pPr>
      <w:r>
        <w:t>属性和功能配置演示</w:t>
      </w:r>
    </w:p>
    <w:p>
      <w:pPr>
        <w:pStyle w:val="Heading3"/>
      </w:pPr>
      <w:r>
        <w:t>**基础配置**</w:t>
      </w:r>
    </w:p>
    <w:p>
      <w:pPr>
        <w:pStyle w:val="Heading4"/>
      </w:pPr>
      <w:r>
        <w:t>**标题**</w:t>
      </w:r>
    </w:p>
    <w:p>
      <w:r>
        <w:t>控制选择器的标题展示。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5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12050585463097807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**字段名**</w:t>
      </w:r>
    </w:p>
    <w:p>
      <w:r>
        <w:t>字段名是表单提交时该表单项的字段名。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77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416806203201004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7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**唯一标识**</w:t>
      </w:r>
    </w:p>
    <w:p>
      <w:r>
        <w:t>组件唯一标识，用于和其它组件做数据联动和动作交互。输入唯一标识会生成storeName，nodeName两个属性。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14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5832834503982586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**状态**</w:t>
      </w:r>
    </w:p>
    <w:p>
      <w:pPr>
        <w:pStyle w:val="Heading4"/>
      </w:pPr>
      <w:r>
        <w:t>**显示**</w:t>
      </w:r>
    </w:p>
    <w:p>
      <w:r>
        <w:t>控制选择器组件的显隐，默认是显示状态。显隐状态可通过常量、表达式、资源点进行控制。</w:t>
      </w:r>
    </w:p>
    <w:p>
      <w:r>
        <w:t>显示状态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60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91212622887243578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隐藏状态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607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33295432427218968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0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**禁用**</w:t>
      </w:r>
    </w:p>
    <w:p>
      <w:r>
        <w:t>控制选择器组件是否可编辑，可支持常量值，表达式，资源点。</w:t>
      </w:r>
    </w:p>
    <w:p>
      <w:r>
        <w:t>可编辑（非禁用）状态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83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3433458990748452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8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预览时点击可唤起选择器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32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489397348803547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3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不可编辑（禁用）状态，开发态看起来和可编辑（非禁用）状态一样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7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17617860012638303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预览时点击无反应。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61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0691107879143927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6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**功能**</w:t>
      </w:r>
    </w:p>
    <w:p>
      <w:pPr>
        <w:pStyle w:val="Heading4"/>
      </w:pPr>
      <w:r>
        <w:t>**方向**</w:t>
      </w:r>
    </w:p>
    <w:p>
      <w:r>
        <w:t>控制选择器的标题和输入框的布局方式。</w:t>
      </w:r>
    </w:p>
    <w:p>
      <w:r>
        <w:t>垂直布局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56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13708296553039373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水平布局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30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5577196551621862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3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**取消文字**</w:t>
      </w:r>
    </w:p>
    <w:p>
      <w:r>
        <w:t>配置选项选择器的取消功能文案。如未配置过，默认文案是“取消”。</w:t>
      </w:r>
    </w:p>
    <w:p>
      <w:r>
        <w:t>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41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1024946690825893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运行态展示效果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749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040396431717626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7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**确认文字**</w:t>
      </w:r>
    </w:p>
    <w:p>
      <w:r>
        <w:t>配置选项选择器的确定功能文案。如未配置过，默认文案是“确定”。</w:t>
      </w:r>
    </w:p>
    <w:p>
      <w:r>
        <w:t>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880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21799368113474263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8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预览态展示效果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61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28600492129507034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6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**点击蒙层隐藏**</w:t>
      </w:r>
    </w:p>
    <w:p>
      <w:r>
        <w:t>控制选择器点击蒙层是否隐藏功能，默认是开启状态。</w:t>
      </w:r>
    </w:p>
    <w:p>
      <w:r>
        <w:t>开启状态，点击蒙层隐藏选择框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186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77404230616409824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关闭状态，点击蒙层不隐藏选择框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036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07959608762401963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**允许加载**</w:t>
      </w:r>
    </w:p>
    <w:p>
      <w:r>
        <w:t>控制下方选择区域是否有加载过程。</w:t>
      </w:r>
    </w:p>
    <w:p>
      <w:r>
        <w:t>不允许加载，直接展示下方选择区域，没有加载过程。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043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5579282761291138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0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允许加载，有加载过程，适用数选择项数据量大或者接口反应慢。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765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35784137710453825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**通用**</w:t>
      </w:r>
    </w:p>
    <w:p>
      <w:pPr>
        <w:pStyle w:val="Heading4"/>
      </w:pPr>
      <w:r>
        <w:t>**提示**</w:t>
      </w:r>
    </w:p>
    <w:p>
      <w:r>
        <w:t>提示信息主要用于对选择器的一些填写说明。</w:t>
      </w:r>
    </w:p>
    <w:p>
      <w:pPr>
        <w:pStyle w:val="Heading5"/>
      </w:pPr>
      <w:r>
        <w:t>**标题提示**</w:t>
      </w:r>
    </w:p>
    <w:p>
      <w:r>
        <w:t>标题提示是出现在标题或控件的右侧。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648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83403730602433351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图标：主要提示图标的展示</w:t>
      </w:r>
    </w:p>
    <w:p>
      <w:pPr>
        <w:pStyle w:val="ListBullet"/>
      </w:pPr>
      <w:r>
        <w:t>弹出位置：设置提示在图标的相对位置</w:t>
      </w:r>
    </w:p>
    <w:p>
      <w:pPr>
        <w:pStyle w:val="ListBullet"/>
      </w:pPr>
      <w:r>
        <w:t>最长宽度：设置提示信息的宽度</w:t>
      </w:r>
    </w:p>
    <w:p>
      <w:pPr>
        <w:pStyle w:val="ListBullet"/>
      </w:pPr>
      <w:r>
        <w:t>提示标题：设置提示信息的标题</w:t>
      </w:r>
    </w:p>
    <w:p>
      <w:pPr>
        <w:pStyle w:val="ListBullet"/>
      </w:pPr>
      <w:r>
        <w:t>内容：提示信息的主要内容</w:t>
      </w:r>
    </w:p>
    <w:p>
      <w:r>
        <w:t>展示效果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322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41130859348244815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t>**控件提示**</w:t>
      </w:r>
    </w:p>
    <w:p>
      <w:r>
        <w:t>控件提示是出现在标题或控件的下方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871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822107486258123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展示效果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182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8088358040192921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82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