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https://xft-demo.cmburl.cn/XFTPRO-DOCS/concept/uniqueId</w:t>
      </w:r>
    </w:p>
    <w:p>
      <w:r>
        <w:rPr>
          <w:b w:val="0"/>
        </w:rPr>
        <w:t>category: 基础</w:t>
      </w:r>
    </w:p>
    <w:p>
      <w:r>
        <w:rPr>
          <w:b w:val="0"/>
        </w:rPr>
        <w:t>sub_category: 概念</w:t>
      </w:r>
    </w:p>
    <w:p>
      <w:r>
        <w:rPr>
          <w:b w:val="0"/>
        </w:rPr>
        <w:t>route: concept/uniqueId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[https://xft-demo.cmburl.cn/XFTPRO-DOCS/concept/uniqueId](https://xft-demo.cmburl.cn/XFTPRO-DOCS/concept/uniqueId)</w:t>
      </w:r>
    </w:p>
    <w:p>
      <w:r>
        <w:rPr>
          <w:b w:val="0"/>
        </w:rPr>
        <w:t>---</w:t>
      </w:r>
    </w:p>
    <w:p>
      <w:r>
        <w:rPr>
          <w:b w:val="0"/>
        </w:rPr>
        <w:t>基础唯一标识介绍# 唯一标识介绍</w:t>
      </w:r>
    </w:p>
    <w:p>
      <w:r>
        <w:rPr>
          <w:b w:val="0"/>
        </w:rPr>
        <w:t>所有组件都有唯一标识，用于和其他组件做数据联动和交互。</w:t>
      </w:r>
    </w:p>
    <w:p>
      <w:r>
        <w:rPr>
          <w:b w:val="0"/>
        </w:rPr>
        <w:t>正常开发过程中，只需要在配置面板正常填值，代码区会同时生成`storeName和nodeName`两个属性，这两个属性对于用户侧直接使用无感。</w:t>
      </w:r>
    </w:p>
    <w:p>
      <w:r>
        <w:rPr>
          <w:b w:val="0"/>
        </w:rPr>
        <w:t>但对于部分基座方法的使用有一定的区别。主要区别在于env.updateStore()更新数据和env.onAction()执行组件动作的传参要求。本章节以实际场景举例，后续开发过程中需要注意两属性的使用区别。</w:t>
      </w:r>
    </w:p>
    <w:p>
      <w:pPr>
        <w:pStyle w:val="Heading2"/>
      </w:pPr>
      <w:r>
        <w:t>storeName#storename</w:t>
      </w:r>
    </w:p>
    <w:p>
      <w:r>
        <w:rPr>
          <w:b w:val="0"/>
        </w:rPr>
        <w:t>组件数据域名称，通常结合基座方法env.updateStore()使用，将键值对类型的数据传递给其他组件的数据域。</w:t>
      </w:r>
    </w:p>
    <w:p>
      <w:r>
        <w:rPr>
          <w:b/>
        </w:rPr>
        <w:t>语法</w:t>
      </w:r>
    </w:p>
    <w:p>
      <w:r>
        <w:rPr>
          <w:b w:val="0"/>
        </w:rPr>
        <w:t>`env.updateStore(value: Object, storeName?: string);</w:t>
      </w:r>
    </w:p>
    <w:p>
      <w:r>
        <w:rPr>
          <w:b w:val="0"/>
        </w:rPr>
        <w:t>// 不指定storeName, 更新就近的数据域</w:t>
      </w:r>
    </w:p>
    <w:p>
      <w:r>
        <w:rPr>
          <w:b w:val="0"/>
        </w:rPr>
        <w:t>env.updateStore({name: '张三'});</w:t>
      </w:r>
    </w:p>
    <w:p>
      <w:r>
        <w:rPr>
          <w:b w:val="0"/>
        </w:rPr>
        <w:t>// 指定storeName，更新指定数据域</w:t>
      </w:r>
    </w:p>
    <w:p>
      <w:r>
        <w:rPr>
          <w:b w:val="0"/>
        </w:rPr>
        <w:t>env.updateStore({name: '张三'}, 'storename');`</w:t>
      </w:r>
    </w:p>
    <w:p>
      <w:r>
        <w:rPr>
          <w:b w:val="0"/>
        </w:rPr>
        <w:t>以按钮更新容器数据域为例：</w:t>
      </w:r>
    </w:p>
    <w:p>
      <w:r>
        <w:rPr>
          <w:b w:val="0"/>
        </w:rPr>
        <w:t>按钮代码模式，点击时执行updateStore方法，并向storeName为container的组件传递数据`{"aa":"我是被传递的数据"}`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65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7215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图：img_0001_7215fd.png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53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2_8f5c3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图：img_0002_8f5c3c.png</w:t>
      </w:r>
    </w:p>
    <w:p>
      <w:r>
        <w:rPr>
          <w:b w:val="0"/>
        </w:rPr>
        <w:t>预览执行效果：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14950" cy="2305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3_32937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0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图：img_0003_32937d.png</w:t>
      </w:r>
    </w:p>
    <w:p>
      <w:pPr>
        <w:pStyle w:val="Heading2"/>
      </w:pPr>
      <w:r>
        <w:t>nodeName#nodename</w:t>
      </w:r>
    </w:p>
    <w:p>
      <w:r>
        <w:rPr>
          <w:b w:val="0"/>
        </w:rPr>
        <w:t>组件节点名称，通常结合组件的各种动作方法使用，例如env.onAction('nodeName.actionName').</w:t>
      </w:r>
    </w:p>
    <w:p>
      <w:r>
        <w:rPr>
          <w:b w:val="0"/>
        </w:rPr>
        <w:t>nodeName 指的是需要执行动作组件的节点名称属性，actionName是此组件需要执行的动作。</w:t>
      </w:r>
    </w:p>
    <w:p>
      <w:r>
        <w:rPr>
          <w:b/>
        </w:rPr>
        <w:t>注：每个组件支持的动作不同，开发过程中需要结合组件本身方法表使用。</w:t>
      </w:r>
    </w:p>
    <w:p>
      <w:r>
        <w:rPr>
          <w:b w:val="0"/>
        </w:rPr>
        <w:t>以表单的setFormValue动作为例：</w:t>
      </w:r>
    </w:p>
    <w:p>
      <w:r>
        <w:rPr>
          <w:b w:val="0"/>
        </w:rPr>
        <w:t>- 如下图所示，我们在触发事件文本框的值变化事件，分别写了两个动作。</w:t>
      </w:r>
    </w:p>
    <w:p>
      <w:r>
        <w:rPr>
          <w:b w:val="0"/>
        </w:rPr>
        <w:t>- `env.onAction('setFormValue',表单数据)`，不携带nodeName的方法，修改最近的表单数据。此方法会在触发文本框值变化时，将`"text1":"文本一"`传递给就近表单即表单1.</w:t>
      </w:r>
    </w:p>
    <w:p>
      <w:r>
        <w:rPr>
          <w:b w:val="0"/>
        </w:rPr>
        <w:t>- `env.onAction('form2.setFormValue',表单数据)`，携带目标表单nodeName属性的方法，修改目标表单的数据。此方法会在触发文本框值变化时，将`"text2":"文本二"`传递给nodeName为form2的表单，即表单2.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136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4_3303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图：img_0004_330315.png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2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5_b07b5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图：img_0005_b07b56.png</w:t>
      </w:r>
    </w:p>
    <w:p>
      <w:r>
        <w:rPr>
          <w:b w:val="0"/>
        </w:rPr>
        <w:t>执行效果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39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6_5c018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图：img_0006_5c018c.png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