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</w:rPr>
        <w:t>---</w:t>
      </w:r>
    </w:p>
    <w:p>
      <w:r>
        <w:rPr>
          <w:b w:val="0"/>
        </w:rPr>
        <w:t>title: 低代码平台文档中心</w:t>
      </w:r>
    </w:p>
    <w:p>
      <w:r>
        <w:rPr>
          <w:b w:val="0"/>
        </w:rPr>
        <w:t>source: https://xft-demo.cmburl.cn/XFTPRO-DOCS/mobile/container/page</w:t>
      </w:r>
    </w:p>
    <w:p>
      <w:r>
        <w:rPr>
          <w:b w:val="0"/>
        </w:rPr>
        <w:t>category: 移动端组件</w:t>
      </w:r>
    </w:p>
    <w:p>
      <w:r>
        <w:rPr>
          <w:b w:val="0"/>
        </w:rPr>
        <w:t>sub_category: 容器组件</w:t>
      </w:r>
    </w:p>
    <w:p>
      <w:r>
        <w:rPr>
          <w:b w:val="0"/>
        </w:rPr>
        <w:t>route: mobile/container/page</w:t>
      </w:r>
    </w:p>
    <w:p>
      <w:r>
        <w:rPr>
          <w:b w:val="0"/>
        </w:rPr>
        <w:t>---</w:t>
      </w:r>
    </w:p>
    <w:p>
      <w:pPr>
        <w:pStyle w:val="Heading1"/>
      </w:pPr>
      <w:r>
        <w:t>低代码平台文档中心</w:t>
      </w:r>
    </w:p>
    <w:p>
      <w:r>
        <w:rPr>
          <w:b w:val="0"/>
        </w:rPr>
        <w:t>&gt; 📄 源页面: [https://xft-demo.cmburl.cn/XFTPRO-DOCS/mobile/container/page](https://xft-demo.cmburl.cn/XFTPRO-DOCS/mobile/container/page)</w:t>
      </w:r>
    </w:p>
    <w:p>
      <w:r>
        <w:rPr>
          <w:b w:val="0"/>
        </w:rPr>
        <w:t>---</w:t>
      </w:r>
    </w:p>
    <w:p>
      <w:r>
        <w:rPr>
          <w:b w:val="0"/>
        </w:rPr>
        <w:t>移动端容器组件Page 页面# Page 页面</w:t>
      </w:r>
    </w:p>
    <w:p>
      <w:r>
        <w:rPr>
          <w:b w:val="0"/>
        </w:rPr>
        <w:t>Page 组件是页面 JSON 配置中顶级容器组件，是整个页面配置的入口组件。</w:t>
      </w:r>
    </w:p>
    <w:p>
      <w:pPr>
        <w:pStyle w:val="Heading2"/>
      </w:pPr>
      <w:r>
        <w:t>下拉刷新（pullToRefresh）#下拉刷新pulltorefresh</w:t>
      </w:r>
    </w:p>
    <w:p>
      <w:r>
        <w:rPr>
          <w:b w:val="0"/>
        </w:rPr>
        <w:t>页面支持配置下拉刷新。将下拉刷新开启`pullToRefresh:true`，其具体的配置为：</w:t>
      </w:r>
    </w:p>
    <w:p>
      <w:r>
        <w:rPr>
          <w:b w:val="0"/>
        </w:rPr>
        <w:t>`pullingText`:下拉时提示</w:t>
      </w:r>
    </w:p>
    <w:p>
      <w:r>
        <w:rPr>
          <w:b w:val="0"/>
        </w:rPr>
        <w:t>`canReleaseText`:释放时提示</w:t>
      </w:r>
    </w:p>
    <w:p>
      <w:r>
        <w:rPr>
          <w:b w:val="0"/>
        </w:rPr>
        <w:t>`refreshingText`:刷新时提示</w:t>
      </w:r>
    </w:p>
    <w:p>
      <w:pPr>
        <w:pStyle w:val="Heading2"/>
      </w:pPr>
      <w:r>
        <w:t>初始化方法#初始化方法</w:t>
      </w:r>
    </w:p>
    <w:p>
      <w:r>
        <w:rPr>
          <w:b w:val="0"/>
        </w:rPr>
        <w:t>初始化方法支持两种方式：模型与接口（api）。</w:t>
      </w:r>
    </w:p>
    <w:p>
      <w:pPr>
        <w:pStyle w:val="Heading2"/>
      </w:pPr>
      <w:r>
        <w:t>属性表#属性表</w:t>
      </w:r>
    </w:p>
    <w:p>
      <w:r>
        <w:rPr>
          <w:b w:val="0"/>
        </w:rPr>
        <w:t>| 显示名称 | 属性 | 默认值 | 描述 |</w:t>
      </w:r>
    </w:p>
    <w:p>
      <w:r>
        <w:rPr>
          <w:b w:val="0"/>
        </w:rPr>
        <w:t>| --- | --- | --- | --- |</w:t>
      </w:r>
    </w:p>
    <w:p>
      <w:r>
        <w:rPr>
          <w:b w:val="0"/>
        </w:rPr>
        <w:t>| 名称 | name |  | 字段名，限制 32 字符，若超出则红框提示；必填； |</w:t>
      </w:r>
    </w:p>
    <w:p>
      <w:r>
        <w:rPr>
          <w:b w:val="0"/>
        </w:rPr>
        <w:t>| 加载状态 | loading | FALSE | 按钮载入状态 |</w:t>
      </w:r>
    </w:p>
    <w:p>
      <w:r>
        <w:rPr>
          <w:b w:val="0"/>
        </w:rPr>
        <w:t>| 下拉刷新 | pullToRefresh | FALSE | 刷新当前页 |</w:t>
      </w:r>
    </w:p>
    <w:p>
      <w:r>
        <w:rPr>
          <w:b w:val="0"/>
        </w:rPr>
        <w:t>| 下拉时提示 | pullingText | 下拉刷新 | 拉的提示文案 |</w:t>
      </w:r>
    </w:p>
    <w:p>
      <w:r>
        <w:rPr>
          <w:b w:val="0"/>
        </w:rPr>
        <w:t>| 释放时提示 | canReleaseText | 释放立即刷新 | 释放的提示文案 |</w:t>
      </w:r>
    </w:p>
    <w:p>
      <w:r>
        <w:rPr>
          <w:b w:val="0"/>
        </w:rPr>
        <w:t>| 刷新时提示 | refreshingText | 加载中…… | 刷新时的提示文案 |</w:t>
      </w:r>
    </w:p>
    <w:p>
      <w:r>
        <w:rPr>
          <w:b w:val="0"/>
        </w:rPr>
        <w:t>| 初始化方法 | iniApi |  | 页面初始化方法，获取数据并放入数据域，支持 api 和手动输入（静态数据）和模型 |</w:t>
      </w:r>
    </w:p>
    <w:p>
      <w:r>
        <w:rPr>
          <w:b w:val="0"/>
        </w:rPr>
        <w:t>| 样式 | style |  | 尺寸、字属性、外观、边距 |</w:t>
      </w:r>
    </w:p>
    <w:p>
      <w:pPr>
        <w:pStyle w:val="Heading2"/>
      </w:pPr>
      <w:r>
        <w:t>事件表#事件表</w:t>
      </w:r>
    </w:p>
    <w:p>
      <w:r>
        <w:rPr>
          <w:b w:val="0"/>
        </w:rPr>
        <w:t>| 事件名称 | 事件参数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onMount | (params, data, env)=&gt;void | 渲染完成时 |</w:t>
      </w:r>
    </w:p>
    <w:p>
      <w:r>
        <w:rPr>
          <w:b w:val="0"/>
        </w:rPr>
        <w:t>| onSuccess | (params, data, env)=&gt;void | 数据初始化成功后 |</w:t>
      </w:r>
    </w:p>
    <w:p>
      <w:pPr>
        <w:pStyle w:val="Heading2"/>
      </w:pPr>
      <w:r>
        <w:t>方法表#方法表</w:t>
      </w:r>
    </w:p>
    <w:p>
      <w:r>
        <w:rPr>
          <w:b w:val="0"/>
        </w:rPr>
        <w:t>| 动作名称 | 动作参数 | 说明 |</w:t>
      </w:r>
    </w:p>
    <w:p>
      <w:r>
        <w:rPr>
          <w:b w:val="0"/>
        </w:rPr>
        <w:t>| --- | --- | --- |</w:t>
      </w:r>
    </w:p>
    <w:p>
      <w:r>
        <w:rPr>
          <w:b w:val="0"/>
        </w:rPr>
        <w:t>| runPageInitApi | (params, data, env) =&gt; void; | 初始化页面数据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