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https://xft-demo.cmburl.cn/XFTPRO-DOCS/mobile/ui/tag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展示组件</w:t>
      </w:r>
    </w:p>
    <w:p>
      <w:r>
        <w:rPr>
          <w:b w:val="0"/>
        </w:rPr>
        <w:t>route: mobile/ui/tag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[https://xft-demo.cmburl.cn/XFTPRO-DOCS/mobile/ui/tag](https://xft-demo.cmburl.cn/XFTPRO-DOCS/mobile/ui/tag)</w:t>
      </w:r>
    </w:p>
    <w:p>
      <w:r>
        <w:rPr>
          <w:b w:val="0"/>
        </w:rPr>
        <w:t>---</w:t>
      </w:r>
    </w:p>
    <w:p>
      <w:r>
        <w:rPr>
          <w:b w:val="0"/>
        </w:rPr>
        <w:t>移动端展示组件Tag 标签# Tag 标签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类型（displayMode）#类型displaymode</w:t>
      </w:r>
    </w:p>
    <w:p>
      <w:r>
        <w:rPr>
          <w:b w:val="0"/>
        </w:rPr>
        <w:t>标签分为普通标签和圆角标签，将`displayMode`属性值配置为 rounded 即可显示为圆角标签。</w:t>
      </w:r>
    </w:p>
    <w:p>
      <w:pPr>
        <w:pStyle w:val="Heading2"/>
      </w:pPr>
      <w:r>
        <w:t>颜色（color）#颜色color</w:t>
      </w:r>
    </w:p>
    <w:p>
      <w:r>
        <w:rPr>
          <w:b w:val="0"/>
        </w:rPr>
        <w:t>标签组件预设了五个标签颜色，分别是默认（default）、基础（primary）、成功（success）、危险（danger）和警告（warning）。</w:t>
      </w:r>
    </w:p>
    <w:p>
      <w:pPr>
        <w:pStyle w:val="Heading2"/>
      </w:pPr>
      <w:r>
        <w:t>前缀图标（prefixIcon）#前缀图标prefixicon</w:t>
      </w:r>
    </w:p>
    <w:p>
      <w:r>
        <w:rPr>
          <w:b w:val="0"/>
        </w:rPr>
        <w:t>可通过配置`prefixIcon`属性，为标签添加一个前缀图标。</w:t>
      </w:r>
    </w:p>
    <w:p>
      <w:pPr>
        <w:pStyle w:val="Heading2"/>
      </w:pPr>
      <w:r>
        <w:t>填充模式（fill）#填充模式fill</w:t>
      </w:r>
    </w:p>
    <w:p>
      <w:r>
        <w:rPr>
          <w:b w:val="0"/>
        </w:rPr>
        <w:t>通过配置`fill`属性可改变标签的填充模式为实心（solid）或轮廓（outline）。</w:t>
      </w:r>
    </w:p>
    <w:p>
      <w:pPr>
        <w:pStyle w:val="Heading2"/>
      </w:pPr>
      <w:r>
        <w:t>循环数据源（loop）#循环数据源loop</w:t>
      </w:r>
    </w:p>
    <w:p>
      <w:r>
        <w:rPr>
          <w:b w:val="0"/>
        </w:rPr>
        <w:t>开启 loop 循环机制，即可动态循环渲染标签。</w:t>
      </w:r>
    </w:p>
    <w:p>
      <w:r>
        <w:rPr>
          <w:b w:val="0"/>
        </w:rPr>
        <w:t>配置格式如下：</w:t>
      </w:r>
    </w:p>
    <w:p>
      <w:r>
        <w:rPr>
          <w:b w:val="0"/>
        </w:rPr>
        <w:t>`{</w:t>
      </w:r>
    </w:p>
    <w:p>
      <w:r>
        <w:rPr>
          <w:b w:val="0"/>
        </w:rPr>
        <w:t>"data": {</w:t>
      </w:r>
    </w:p>
    <w:p>
      <w:r>
        <w:rPr>
          <w:b w:val="0"/>
        </w:rPr>
        <w:t>"tagArr": ["标签1", "标签2", "标签3"]</w:t>
      </w:r>
    </w:p>
    <w:p>
      <w:r>
        <w:rPr>
          <w:b w:val="0"/>
        </w:rPr>
        <w:t>},</w:t>
      </w:r>
    </w:p>
    <w:p>
      <w:r>
        <w:rPr>
          <w:b w:val="0"/>
        </w:rPr>
        <w:t>}</w:t>
      </w:r>
    </w:p>
    <w:p>
      <w:r>
        <w:rPr>
          <w:b w:val="0"/>
        </w:rPr>
        <w:t>{</w:t>
      </w:r>
    </w:p>
    <w:p>
      <w:r>
        <w:rPr>
          <w:b w:val="0"/>
        </w:rPr>
        <w:t>"valueSource": "tagArr", //数据源名称，必填</w:t>
      </w:r>
    </w:p>
    <w:p>
      <w:r>
        <w:rPr>
          <w:b w:val="0"/>
        </w:rPr>
        <w:t>"itemVar": "item", //默认为item，非必填，支持修改</w:t>
      </w:r>
    </w:p>
    <w:p>
      <w:r>
        <w:rPr>
          <w:b w:val="0"/>
        </w:rPr>
        <w:t>"indexVar": "index" //默认为index，非必填，支持修改</w:t>
      </w:r>
    </w:p>
    <w:p>
      <w:r>
        <w:rPr>
          <w:b w:val="0"/>
        </w:rPr>
        <w:t>}`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 | 字段标题，限制 32 字符，若超出则红框提示；默认“标签”，可为空 |</w:t>
      </w:r>
    </w:p>
    <w:p>
      <w:r>
        <w:rPr>
          <w:b w:val="0"/>
        </w:rPr>
        <w:t>| 字段名 | name |  | 字段名，限制 32 字符，若超出则红框提示；必填 |</w:t>
      </w:r>
    </w:p>
    <w:p>
      <w:r>
        <w:rPr>
          <w:b w:val="0"/>
        </w:rPr>
        <w:t>| 显示 | visible |  | 显隐配置，支持静态、表达式、角色权限配置 |</w:t>
      </w:r>
    </w:p>
    <w:p>
      <w:r>
        <w:rPr>
          <w:b w:val="0"/>
        </w:rPr>
        <w:t>| 唯一标识 | id |  | 识别组件的唯一标识展示，可复制使用 |</w:t>
      </w:r>
    </w:p>
    <w:p>
      <w:r>
        <w:rPr>
          <w:b w:val="0"/>
        </w:rPr>
        <w:t>| 颜色 | color | default | 标签颜色，有五种预设值 success | processing | error | default | warning，也可以自由选择颜色 （静态数据配置，动态无法选择） |</w:t>
      </w:r>
    </w:p>
    <w:p>
      <w:r>
        <w:rPr>
          <w:b w:val="0"/>
        </w:rPr>
        <w:t>| 类型 | displayMode | normal | 默认样式 normal | rounded |</w:t>
      </w:r>
    </w:p>
    <w:p>
      <w:r>
        <w:rPr>
          <w:b w:val="0"/>
        </w:rPr>
        <w:t>| 填充模式 | fill | solid | 填色 solid | outline 描边 |</w:t>
      </w:r>
    </w:p>
    <w:p>
      <w:r>
        <w:rPr>
          <w:b w:val="0"/>
        </w:rPr>
        <w:t>| 循环机制 | loop | FALSE | 打开组件的循环机制 |</w:t>
      </w:r>
    </w:p>
    <w:p>
      <w:r>
        <w:rPr>
          <w:b w:val="0"/>
        </w:rPr>
        <w:t>| 前缀图标 | prefix |  | 设置图标 |</w:t>
      </w:r>
    </w:p>
    <w:p>
      <w:r>
        <w:rPr>
          <w:b w:val="0"/>
        </w:rPr>
        <w:t>| 标签内容 | text |  | 标签内容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